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9"/>
        </w:rPr>
      </w:pPr>
    </w:p>
    <w:p>
      <w:pPr>
        <w:pStyle w:val="Heading1"/>
        <w:spacing w:line="360" w:lineRule="auto" w:before="93"/>
        <w:ind w:left="3338" w:right="3899"/>
      </w:pPr>
      <w:r>
        <w:rPr/>
        <w:t>Relatório de Atividades 3º trimestre de 2020</w:t>
      </w:r>
    </w:p>
    <w:p>
      <w:pPr>
        <w:spacing w:line="360" w:lineRule="auto" w:before="0"/>
        <w:ind w:left="2066" w:right="2621" w:firstLine="0"/>
        <w:jc w:val="center"/>
        <w:rPr>
          <w:b/>
          <w:sz w:val="24"/>
        </w:rPr>
      </w:pPr>
      <w:r>
        <w:rPr>
          <w:b/>
          <w:sz w:val="24"/>
        </w:rPr>
        <w:t>Associação Pinacoteca Arte e Cultura - APAC Organização Social de Cultura</w:t>
      </w:r>
    </w:p>
    <w:p>
      <w:pPr>
        <w:spacing w:before="0"/>
        <w:ind w:left="374" w:right="931" w:firstLine="0"/>
        <w:jc w:val="center"/>
        <w:rPr>
          <w:b/>
          <w:sz w:val="24"/>
        </w:rPr>
      </w:pPr>
      <w:r>
        <w:rPr>
          <w:b/>
          <w:sz w:val="24"/>
        </w:rPr>
        <w:t>UGE: Unidade de Preservação do Patrimônio Museológico</w:t>
      </w:r>
    </w:p>
    <w:p>
      <w:pPr>
        <w:pStyle w:val="BodyText"/>
        <w:rPr>
          <w:b/>
          <w:sz w:val="26"/>
        </w:rPr>
      </w:pPr>
    </w:p>
    <w:p>
      <w:pPr>
        <w:pStyle w:val="BodyText"/>
        <w:rPr>
          <w:b/>
          <w:sz w:val="26"/>
        </w:rPr>
      </w:pPr>
    </w:p>
    <w:p>
      <w:pPr>
        <w:pStyle w:val="BodyText"/>
        <w:rPr>
          <w:b/>
          <w:sz w:val="26"/>
        </w:rPr>
      </w:pPr>
    </w:p>
    <w:p>
      <w:pPr>
        <w:pStyle w:val="BodyText"/>
        <w:rPr>
          <w:b/>
          <w:sz w:val="26"/>
        </w:rPr>
      </w:pPr>
    </w:p>
    <w:p>
      <w:pPr>
        <w:pStyle w:val="Heading2"/>
        <w:spacing w:before="184"/>
        <w:ind w:left="4999"/>
      </w:pPr>
      <w:r>
        <w:rPr/>
        <w:t>CONTRATO DE GESTÃO Nº</w:t>
      </w:r>
      <w:r>
        <w:rPr>
          <w:spacing w:val="-5"/>
        </w:rPr>
        <w:t> </w:t>
      </w:r>
      <w:r>
        <w:rPr/>
        <w:t>001/2018</w:t>
      </w:r>
    </w:p>
    <w:p>
      <w:pPr>
        <w:spacing w:before="140"/>
        <w:ind w:left="1710" w:right="0" w:firstLine="0"/>
        <w:jc w:val="left"/>
        <w:rPr>
          <w:sz w:val="24"/>
        </w:rPr>
      </w:pPr>
      <w:r>
        <w:rPr>
          <w:sz w:val="24"/>
        </w:rPr>
        <w:t>Objeto: Pinacoteca de São Paulo e Anexos e Memorial da</w:t>
      </w:r>
      <w:r>
        <w:rPr>
          <w:spacing w:val="-27"/>
          <w:sz w:val="24"/>
        </w:rPr>
        <w:t> </w:t>
      </w:r>
      <w:r>
        <w:rPr>
          <w:sz w:val="24"/>
        </w:rPr>
        <w:t>Resistência</w:t>
      </w:r>
    </w:p>
    <w:p>
      <w:pPr>
        <w:spacing w:after="0"/>
        <w:jc w:val="left"/>
        <w:rPr>
          <w:sz w:val="24"/>
        </w:rPr>
        <w:sectPr>
          <w:headerReference w:type="default" r:id="rId5"/>
          <w:footerReference w:type="default" r:id="rId6"/>
          <w:type w:val="continuous"/>
          <w:pgSz w:w="11910" w:h="16840"/>
          <w:pgMar w:header="330" w:footer="969" w:top="1600" w:bottom="1160" w:left="1280" w:right="720"/>
          <w:pgNumType w:start="1"/>
        </w:sectPr>
      </w:pPr>
    </w:p>
    <w:p>
      <w:pPr>
        <w:pStyle w:val="BodyText"/>
      </w:pPr>
    </w:p>
    <w:p>
      <w:pPr>
        <w:pStyle w:val="BodyText"/>
      </w:pPr>
    </w:p>
    <w:p>
      <w:pPr>
        <w:pStyle w:val="BodyText"/>
        <w:spacing w:before="5"/>
        <w:rPr>
          <w:sz w:val="19"/>
        </w:rPr>
      </w:pPr>
    </w:p>
    <w:p>
      <w:pPr>
        <w:pStyle w:val="Heading3"/>
        <w:spacing w:before="93"/>
        <w:ind w:left="3338" w:right="3898"/>
        <w:jc w:val="center"/>
      </w:pPr>
      <w:r>
        <w:rPr/>
        <w:pict>
          <v:rect style="position:absolute;margin-left:69.503998pt;margin-top:22.909893pt;width:456.43pt;height:.48001pt;mso-position-horizontal-relative:page;mso-position-vertical-relative:paragraph;z-index:-15728640;mso-wrap-distance-left:0;mso-wrap-distance-right:0" filled="true" fillcolor="#000000" stroked="false">
            <v:fill type="solid"/>
            <w10:wrap type="topAndBottom"/>
          </v:rect>
        </w:pict>
      </w:r>
      <w:r>
        <w:rPr/>
        <w:t>ÍNDICE</w:t>
      </w:r>
    </w:p>
    <w:p>
      <w:pPr>
        <w:pStyle w:val="BodyText"/>
        <w:rPr>
          <w:b/>
        </w:rPr>
      </w:pPr>
    </w:p>
    <w:p>
      <w:pPr>
        <w:pStyle w:val="BodyText"/>
        <w:rPr>
          <w:b/>
        </w:rPr>
      </w:pPr>
    </w:p>
    <w:p>
      <w:pPr>
        <w:pStyle w:val="BodyText"/>
        <w:rPr>
          <w:b/>
        </w:rPr>
      </w:pPr>
    </w:p>
    <w:p>
      <w:pPr>
        <w:pStyle w:val="BodyText"/>
        <w:spacing w:before="6"/>
        <w:rPr>
          <w:b/>
          <w:sz w:val="19"/>
        </w:rPr>
      </w:pPr>
    </w:p>
    <w:sdt>
      <w:sdtPr>
        <w:docPartObj>
          <w:docPartGallery w:val="Table of Contents"/>
          <w:docPartUnique/>
        </w:docPartObj>
      </w:sdtPr>
      <w:sdtEndPr/>
      <w:sdtContent>
        <w:p>
          <w:pPr>
            <w:pStyle w:val="TOC1"/>
            <w:tabs>
              <w:tab w:pos="8149" w:val="right" w:leader="none"/>
            </w:tabs>
            <w:spacing w:before="93"/>
          </w:pPr>
          <w:hyperlink w:history="true" w:anchor="_TOC_250002">
            <w:r>
              <w:rPr/>
              <w:t>Apresentação</w:t>
              <w:tab/>
              <w:t>03</w:t>
            </w:r>
          </w:hyperlink>
        </w:p>
        <w:p>
          <w:pPr>
            <w:pStyle w:val="TOC1"/>
            <w:tabs>
              <w:tab w:pos="8149" w:val="right" w:leader="none"/>
            </w:tabs>
            <w:spacing w:before="458"/>
          </w:pPr>
          <w:r>
            <w:rPr/>
            <w:t>Ações Pactuadas Pinacoteca de São Paulo</w:t>
            <w:tab/>
            <w:t>05</w:t>
          </w:r>
        </w:p>
        <w:p>
          <w:pPr>
            <w:pStyle w:val="TOC1"/>
            <w:tabs>
              <w:tab w:pos="8149" w:val="right" w:leader="none"/>
            </w:tabs>
            <w:spacing w:before="462"/>
          </w:pPr>
          <w:r>
            <w:rPr/>
            <w:t>Ações Condicionadas Pinacoteca de</w:t>
          </w:r>
          <w:r>
            <w:rPr>
              <w:spacing w:val="1"/>
            </w:rPr>
            <w:t> </w:t>
          </w:r>
          <w:r>
            <w:rPr/>
            <w:t>São</w:t>
          </w:r>
          <w:r>
            <w:rPr>
              <w:spacing w:val="1"/>
            </w:rPr>
            <w:t> </w:t>
          </w:r>
          <w:r>
            <w:rPr/>
            <w:t>Paulo</w:t>
            <w:tab/>
            <w:t>16</w:t>
          </w:r>
        </w:p>
        <w:p>
          <w:pPr>
            <w:pStyle w:val="TOC1"/>
            <w:tabs>
              <w:tab w:pos="8149" w:val="right" w:leader="none"/>
            </w:tabs>
          </w:pPr>
          <w:hyperlink w:history="true" w:anchor="_TOC_250001">
            <w:r>
              <w:rPr/>
              <w:t>Ações Pactuadas Memorial da Resistência de</w:t>
            </w:r>
            <w:r>
              <w:rPr>
                <w:spacing w:val="-4"/>
              </w:rPr>
              <w:t> </w:t>
            </w:r>
            <w:r>
              <w:rPr/>
              <w:t>São</w:t>
            </w:r>
            <w:r>
              <w:rPr>
                <w:spacing w:val="1"/>
              </w:rPr>
              <w:t> </w:t>
            </w:r>
            <w:r>
              <w:rPr/>
              <w:t>Paulo</w:t>
              <w:tab/>
              <w:t>24</w:t>
            </w:r>
          </w:hyperlink>
        </w:p>
        <w:p>
          <w:pPr>
            <w:pStyle w:val="TOC1"/>
            <w:tabs>
              <w:tab w:pos="8149" w:val="right" w:leader="none"/>
            </w:tabs>
            <w:spacing w:before="461"/>
          </w:pPr>
          <w:hyperlink w:history="true" w:anchor="_TOC_250000">
            <w:r>
              <w:rPr/>
              <w:t>Ações Condicionadas Memorial da Resistência de</w:t>
            </w:r>
            <w:r>
              <w:rPr>
                <w:spacing w:val="4"/>
              </w:rPr>
              <w:t> </w:t>
            </w:r>
            <w:r>
              <w:rPr/>
              <w:t>São Paulo</w:t>
              <w:tab/>
              <w:t>42</w:t>
            </w:r>
          </w:hyperlink>
        </w:p>
        <w:p>
          <w:pPr>
            <w:pStyle w:val="TOC1"/>
            <w:tabs>
              <w:tab w:pos="8149" w:val="right" w:leader="none"/>
            </w:tabs>
          </w:pPr>
          <w:r>
            <w:rPr/>
            <w:t>Relatório</w:t>
          </w:r>
          <w:r>
            <w:rPr>
              <w:spacing w:val="-2"/>
            </w:rPr>
            <w:t> </w:t>
          </w:r>
          <w:r>
            <w:rPr/>
            <w:t>RH</w:t>
            <w:tab/>
            <w:t>49</w:t>
          </w:r>
        </w:p>
        <w:p>
          <w:pPr>
            <w:pStyle w:val="TOC1"/>
            <w:tabs>
              <w:tab w:pos="8149" w:val="right" w:leader="none"/>
            </w:tabs>
            <w:spacing w:before="461"/>
          </w:pPr>
          <w:r>
            <w:rPr/>
            <w:t>Relatório Tecnologia</w:t>
          </w:r>
          <w:r>
            <w:rPr>
              <w:spacing w:val="-1"/>
            </w:rPr>
            <w:t> </w:t>
          </w:r>
          <w:r>
            <w:rPr/>
            <w:t>da</w:t>
          </w:r>
          <w:r>
            <w:rPr>
              <w:spacing w:val="1"/>
            </w:rPr>
            <w:t> </w:t>
          </w:r>
          <w:r>
            <w:rPr/>
            <w:t>Informação</w:t>
            <w:tab/>
            <w:t>51</w:t>
          </w:r>
        </w:p>
      </w:sdtContent>
    </w:sdt>
    <w:p>
      <w:pPr>
        <w:spacing w:after="0"/>
        <w:sectPr>
          <w:pgSz w:w="11910" w:h="16840"/>
          <w:pgMar w:header="330" w:footer="969" w:top="1600" w:bottom="1240" w:left="1280" w:right="720"/>
        </w:sectPr>
      </w:pPr>
    </w:p>
    <w:p>
      <w:pPr>
        <w:pStyle w:val="Heading3"/>
        <w:spacing w:before="88"/>
        <w:ind w:left="138"/>
      </w:pPr>
      <w:bookmarkStart w:name="_TOC_250002" w:id="1"/>
      <w:bookmarkEnd w:id="1"/>
      <w:r>
        <w:rPr/>
        <w:t>APRESENTAÇÃO</w:t>
      </w:r>
    </w:p>
    <w:p>
      <w:pPr>
        <w:pStyle w:val="BodyText"/>
        <w:rPr>
          <w:b/>
          <w:sz w:val="22"/>
        </w:rPr>
      </w:pPr>
    </w:p>
    <w:p>
      <w:pPr>
        <w:pStyle w:val="BodyText"/>
        <w:spacing w:before="10"/>
        <w:rPr>
          <w:b/>
          <w:sz w:val="17"/>
        </w:rPr>
      </w:pPr>
    </w:p>
    <w:p>
      <w:pPr>
        <w:pStyle w:val="BodyText"/>
        <w:spacing w:line="360" w:lineRule="auto"/>
        <w:ind w:left="138" w:right="696"/>
        <w:jc w:val="both"/>
      </w:pPr>
      <w:r>
        <w:rPr/>
        <w:t>O relatório a seguir apresenta as atividades realizadas no terceiro trimestre de 2020, do Contrato de Gestão</w:t>
      </w:r>
      <w:r>
        <w:rPr>
          <w:spacing w:val="-6"/>
        </w:rPr>
        <w:t> </w:t>
      </w:r>
      <w:r>
        <w:rPr/>
        <w:t>001/2018,</w:t>
      </w:r>
      <w:r>
        <w:rPr>
          <w:spacing w:val="-5"/>
        </w:rPr>
        <w:t> </w:t>
      </w:r>
      <w:r>
        <w:rPr/>
        <w:t>assinado</w:t>
      </w:r>
      <w:r>
        <w:rPr>
          <w:spacing w:val="-3"/>
        </w:rPr>
        <w:t> </w:t>
      </w:r>
      <w:r>
        <w:rPr/>
        <w:t>com</w:t>
      </w:r>
      <w:r>
        <w:rPr>
          <w:spacing w:val="-6"/>
        </w:rPr>
        <w:t> </w:t>
      </w:r>
      <w:r>
        <w:rPr/>
        <w:t>a Secretaria</w:t>
      </w:r>
      <w:r>
        <w:rPr>
          <w:spacing w:val="-3"/>
        </w:rPr>
        <w:t> </w:t>
      </w:r>
      <w:r>
        <w:rPr/>
        <w:t>de</w:t>
      </w:r>
      <w:r>
        <w:rPr>
          <w:spacing w:val="-5"/>
        </w:rPr>
        <w:t> </w:t>
      </w:r>
      <w:r>
        <w:rPr/>
        <w:t>Cultura</w:t>
      </w:r>
      <w:r>
        <w:rPr>
          <w:spacing w:val="-4"/>
        </w:rPr>
        <w:t> </w:t>
      </w:r>
      <w:r>
        <w:rPr/>
        <w:t>e</w:t>
      </w:r>
      <w:r>
        <w:rPr>
          <w:spacing w:val="-3"/>
        </w:rPr>
        <w:t> </w:t>
      </w:r>
      <w:r>
        <w:rPr/>
        <w:t>Economia</w:t>
      </w:r>
      <w:r>
        <w:rPr>
          <w:spacing w:val="-6"/>
        </w:rPr>
        <w:t> </w:t>
      </w:r>
      <w:r>
        <w:rPr/>
        <w:t>Criativa</w:t>
      </w:r>
      <w:r>
        <w:rPr>
          <w:spacing w:val="-3"/>
        </w:rPr>
        <w:t> </w:t>
      </w:r>
      <w:r>
        <w:rPr/>
        <w:t>do</w:t>
      </w:r>
      <w:r>
        <w:rPr>
          <w:spacing w:val="-2"/>
        </w:rPr>
        <w:t> </w:t>
      </w:r>
      <w:r>
        <w:rPr/>
        <w:t>Estado</w:t>
      </w:r>
      <w:r>
        <w:rPr>
          <w:spacing w:val="-6"/>
        </w:rPr>
        <w:t> </w:t>
      </w:r>
      <w:r>
        <w:rPr/>
        <w:t>de</w:t>
      </w:r>
      <w:r>
        <w:rPr>
          <w:spacing w:val="-6"/>
        </w:rPr>
        <w:t> </w:t>
      </w:r>
      <w:r>
        <w:rPr/>
        <w:t>São</w:t>
      </w:r>
      <w:r>
        <w:rPr>
          <w:spacing w:val="-3"/>
        </w:rPr>
        <w:t> </w:t>
      </w:r>
      <w:r>
        <w:rPr/>
        <w:t>Paulo, cujo objeto é a administração da Pinacoteca de São Paulo com seus Anexos e o Memorial da Resistência de São</w:t>
      </w:r>
      <w:r>
        <w:rPr>
          <w:spacing w:val="-2"/>
        </w:rPr>
        <w:t> </w:t>
      </w:r>
      <w:r>
        <w:rPr/>
        <w:t>Paulo.</w:t>
      </w:r>
    </w:p>
    <w:p>
      <w:pPr>
        <w:pStyle w:val="BodyText"/>
        <w:spacing w:before="1"/>
        <w:rPr>
          <w:sz w:val="30"/>
        </w:rPr>
      </w:pPr>
    </w:p>
    <w:p>
      <w:pPr>
        <w:pStyle w:val="BodyText"/>
        <w:spacing w:line="360" w:lineRule="auto"/>
        <w:ind w:left="138" w:right="696"/>
        <w:jc w:val="both"/>
      </w:pPr>
      <w:r>
        <w:rPr/>
        <w:t>O ano tem sido marcado pelos desafios impostos pela pandemia Coronavirus, que trouxe a necessidade do fechamento dos museus Pinacoteca de São Paulo (Luz e Estação Pinacoteca) e Memorial da Resistência de São Paulo, a partir do dia 17 de março.</w:t>
      </w:r>
    </w:p>
    <w:p>
      <w:pPr>
        <w:pStyle w:val="BodyText"/>
        <w:spacing w:before="1"/>
        <w:rPr>
          <w:sz w:val="30"/>
        </w:rPr>
      </w:pPr>
    </w:p>
    <w:p>
      <w:pPr>
        <w:pStyle w:val="BodyText"/>
        <w:spacing w:line="360" w:lineRule="auto"/>
        <w:ind w:left="138" w:right="695"/>
        <w:jc w:val="both"/>
      </w:pPr>
      <w:r>
        <w:rPr/>
        <w:t>A perspectiva era de retorno da visitação ainda no terceiro trimestre, mas essa possibilidade não se confirmou por parte da Prefeitura da Cidade de São Paulo, que decretou que os museus reabririam somente quando a cidade entrasse na chamada classificação fase verde da pandemia.</w:t>
      </w:r>
    </w:p>
    <w:p>
      <w:pPr>
        <w:pStyle w:val="BodyText"/>
        <w:rPr>
          <w:sz w:val="30"/>
        </w:rPr>
      </w:pPr>
    </w:p>
    <w:p>
      <w:pPr>
        <w:pStyle w:val="BodyText"/>
        <w:spacing w:line="360" w:lineRule="auto"/>
        <w:ind w:left="138" w:right="695"/>
        <w:jc w:val="both"/>
      </w:pPr>
      <w:r>
        <w:rPr/>
        <w:t>Diante desse cenário demos continuidade a estratégia de relacionamento com o público em ambiente virtual, tanto para a Pinacoteca de São Paulo, quanto para o Memorial da Resistência.</w:t>
      </w:r>
    </w:p>
    <w:p>
      <w:pPr>
        <w:pStyle w:val="BodyText"/>
        <w:spacing w:before="11"/>
        <w:rPr>
          <w:sz w:val="29"/>
        </w:rPr>
      </w:pPr>
    </w:p>
    <w:p>
      <w:pPr>
        <w:pStyle w:val="BodyText"/>
        <w:spacing w:line="360" w:lineRule="auto"/>
        <w:ind w:left="138" w:right="704"/>
        <w:jc w:val="both"/>
      </w:pPr>
      <w:r>
        <w:rPr/>
        <w:t>Para a Pinacoteca teve continuidade do projeto #pinadecasa, que atingiu a marca de 249 posts entre março e setembro, sendo 133 somente do terceiro trimestre.</w:t>
      </w:r>
    </w:p>
    <w:p>
      <w:pPr>
        <w:pStyle w:val="BodyText"/>
        <w:spacing w:line="360" w:lineRule="auto" w:before="1"/>
        <w:ind w:left="138" w:right="694"/>
        <w:jc w:val="both"/>
      </w:pPr>
      <w:r>
        <w:rPr/>
        <w:t>A</w:t>
      </w:r>
      <w:r>
        <w:rPr>
          <w:spacing w:val="-7"/>
        </w:rPr>
        <w:t> </w:t>
      </w:r>
      <w:r>
        <w:rPr/>
        <w:t>programação</w:t>
      </w:r>
      <w:r>
        <w:rPr>
          <w:spacing w:val="-7"/>
        </w:rPr>
        <w:t> </w:t>
      </w:r>
      <w:r>
        <w:rPr/>
        <w:t>pensada</w:t>
      </w:r>
      <w:r>
        <w:rPr>
          <w:spacing w:val="-7"/>
        </w:rPr>
        <w:t> </w:t>
      </w:r>
      <w:r>
        <w:rPr/>
        <w:t>para</w:t>
      </w:r>
      <w:r>
        <w:rPr>
          <w:spacing w:val="-7"/>
        </w:rPr>
        <w:t> </w:t>
      </w:r>
      <w:r>
        <w:rPr/>
        <w:t>esse</w:t>
      </w:r>
      <w:r>
        <w:rPr>
          <w:spacing w:val="-7"/>
        </w:rPr>
        <w:t> </w:t>
      </w:r>
      <w:r>
        <w:rPr/>
        <w:t>trimestre</w:t>
      </w:r>
      <w:r>
        <w:rPr>
          <w:spacing w:val="-7"/>
        </w:rPr>
        <w:t> </w:t>
      </w:r>
      <w:r>
        <w:rPr/>
        <w:t>também</w:t>
      </w:r>
      <w:r>
        <w:rPr>
          <w:spacing w:val="-7"/>
        </w:rPr>
        <w:t> </w:t>
      </w:r>
      <w:r>
        <w:rPr/>
        <w:t>foi</w:t>
      </w:r>
      <w:r>
        <w:rPr>
          <w:spacing w:val="-7"/>
        </w:rPr>
        <w:t> </w:t>
      </w:r>
      <w:r>
        <w:rPr/>
        <w:t>realizada</w:t>
      </w:r>
      <w:r>
        <w:rPr>
          <w:spacing w:val="-5"/>
        </w:rPr>
        <w:t> </w:t>
      </w:r>
      <w:r>
        <w:rPr/>
        <w:t>de</w:t>
      </w:r>
      <w:r>
        <w:rPr>
          <w:spacing w:val="-1"/>
        </w:rPr>
        <w:t> </w:t>
      </w:r>
      <w:r>
        <w:rPr/>
        <w:t>forma</w:t>
      </w:r>
      <w:r>
        <w:rPr>
          <w:spacing w:val="-7"/>
        </w:rPr>
        <w:t> </w:t>
      </w:r>
      <w:r>
        <w:rPr/>
        <w:t>virtual:</w:t>
      </w:r>
      <w:r>
        <w:rPr>
          <w:spacing w:val="-7"/>
        </w:rPr>
        <w:t> </w:t>
      </w:r>
      <w:r>
        <w:rPr/>
        <w:t>Roda</w:t>
      </w:r>
      <w:r>
        <w:rPr>
          <w:spacing w:val="-7"/>
        </w:rPr>
        <w:t> </w:t>
      </w:r>
      <w:r>
        <w:rPr/>
        <w:t>de</w:t>
      </w:r>
      <w:r>
        <w:rPr>
          <w:spacing w:val="-5"/>
        </w:rPr>
        <w:t> </w:t>
      </w:r>
      <w:r>
        <w:rPr/>
        <w:t>Conversa, Curso de História da Arte e os cursos da Ação Educativa, que acabaram por atingir um número maior de pessoas, bem como de outros Estados e Países, dado a plataforma. A Biblioteca Walter Wey realizou 9 atendimentos e o CEDOC 29 atendimentos, além de receberem 578 visitas ao portal que congrega as bases de dados da Biblioteca e do</w:t>
      </w:r>
      <w:r>
        <w:rPr>
          <w:spacing w:val="-2"/>
        </w:rPr>
        <w:t> </w:t>
      </w:r>
      <w:r>
        <w:rPr/>
        <w:t>CEDOC.</w:t>
      </w:r>
    </w:p>
    <w:p>
      <w:pPr>
        <w:pStyle w:val="BodyText"/>
        <w:spacing w:before="11"/>
        <w:rPr>
          <w:sz w:val="29"/>
        </w:rPr>
      </w:pPr>
    </w:p>
    <w:p>
      <w:pPr>
        <w:pStyle w:val="BodyText"/>
        <w:spacing w:line="360" w:lineRule="auto"/>
        <w:ind w:left="138" w:right="694"/>
        <w:jc w:val="both"/>
      </w:pPr>
      <w:r>
        <w:rPr/>
        <w:t>O Memorial da Resistência realizou Sábado Resistentes, Tardes de Memória, eventos no âmbito da Primavera de Museus, Cursos para professores, educadores e guias de turismo, Postagem sobre lugares de memória em épocas de adversidade (“Você Sabia</w:t>
      </w:r>
      <w:r>
        <w:rPr>
          <w:sz w:val="24"/>
        </w:rPr>
        <w:t>”), </w:t>
      </w:r>
      <w:r>
        <w:rPr/>
        <w:t>além do curso Intensivo de Educação em Direitos Humanos.</w:t>
      </w:r>
    </w:p>
    <w:p>
      <w:pPr>
        <w:pStyle w:val="BodyText"/>
        <w:spacing w:line="360" w:lineRule="auto" w:before="1"/>
        <w:ind w:left="138" w:right="694"/>
        <w:jc w:val="both"/>
      </w:pPr>
      <w:r>
        <w:rPr/>
        <w:t>Vale destacar que a APAC aprovou, pela Lei Federal de Apoio à Cultura, o desenvolvimento de Repositório Digital do Memorial, projeto extremamente significativo para o Programa de Acervos e</w:t>
      </w:r>
      <w:r>
        <w:rPr>
          <w:spacing w:val="-35"/>
        </w:rPr>
        <w:t> </w:t>
      </w:r>
      <w:r>
        <w:rPr/>
        <w:t>sua extroversão ao</w:t>
      </w:r>
      <w:r>
        <w:rPr>
          <w:spacing w:val="-1"/>
        </w:rPr>
        <w:t> </w:t>
      </w:r>
      <w:r>
        <w:rPr/>
        <w:t>público.</w:t>
      </w:r>
    </w:p>
    <w:p>
      <w:pPr>
        <w:pStyle w:val="BodyText"/>
        <w:rPr>
          <w:sz w:val="30"/>
        </w:rPr>
      </w:pPr>
    </w:p>
    <w:p>
      <w:pPr>
        <w:pStyle w:val="BodyText"/>
        <w:spacing w:line="360" w:lineRule="auto"/>
        <w:ind w:left="138" w:right="696"/>
        <w:jc w:val="both"/>
      </w:pPr>
      <w:r>
        <w:rPr/>
        <w:t>Ambas</w:t>
      </w:r>
      <w:r>
        <w:rPr>
          <w:spacing w:val="-5"/>
        </w:rPr>
        <w:t> </w:t>
      </w:r>
      <w:r>
        <w:rPr/>
        <w:t>instituições</w:t>
      </w:r>
      <w:r>
        <w:rPr>
          <w:spacing w:val="-4"/>
        </w:rPr>
        <w:t> </w:t>
      </w:r>
      <w:r>
        <w:rPr/>
        <w:t>finalizaram</w:t>
      </w:r>
      <w:r>
        <w:rPr>
          <w:spacing w:val="-2"/>
        </w:rPr>
        <w:t> </w:t>
      </w:r>
      <w:r>
        <w:rPr/>
        <w:t>a</w:t>
      </w:r>
      <w:r>
        <w:rPr>
          <w:spacing w:val="-3"/>
        </w:rPr>
        <w:t> </w:t>
      </w:r>
      <w:r>
        <w:rPr/>
        <w:t>montagem</w:t>
      </w:r>
      <w:r>
        <w:rPr>
          <w:spacing w:val="-6"/>
        </w:rPr>
        <w:t> </w:t>
      </w:r>
      <w:r>
        <w:rPr/>
        <w:t>de</w:t>
      </w:r>
      <w:r>
        <w:rPr>
          <w:spacing w:val="-4"/>
        </w:rPr>
        <w:t> </w:t>
      </w:r>
      <w:r>
        <w:rPr/>
        <w:t>importantes</w:t>
      </w:r>
      <w:r>
        <w:rPr>
          <w:spacing w:val="-4"/>
        </w:rPr>
        <w:t> </w:t>
      </w:r>
      <w:r>
        <w:rPr/>
        <w:t>exposições.</w:t>
      </w:r>
      <w:r>
        <w:rPr>
          <w:spacing w:val="-3"/>
        </w:rPr>
        <w:t> </w:t>
      </w:r>
      <w:r>
        <w:rPr/>
        <w:t>A</w:t>
      </w:r>
      <w:r>
        <w:rPr>
          <w:spacing w:val="-4"/>
        </w:rPr>
        <w:t> </w:t>
      </w:r>
      <w:r>
        <w:rPr/>
        <w:t>Pinacoteca</w:t>
      </w:r>
      <w:r>
        <w:rPr>
          <w:spacing w:val="-6"/>
        </w:rPr>
        <w:t> </w:t>
      </w:r>
      <w:r>
        <w:rPr/>
        <w:t>está</w:t>
      </w:r>
      <w:r>
        <w:rPr>
          <w:spacing w:val="-4"/>
        </w:rPr>
        <w:t> </w:t>
      </w:r>
      <w:r>
        <w:rPr/>
        <w:t>pronta</w:t>
      </w:r>
      <w:r>
        <w:rPr>
          <w:spacing w:val="-3"/>
        </w:rPr>
        <w:t> </w:t>
      </w:r>
      <w:r>
        <w:rPr/>
        <w:t>para reabrir suas portas para o público com as mostras </w:t>
      </w:r>
      <w:r>
        <w:rPr>
          <w:i/>
        </w:rPr>
        <w:t>OSGEMEOS: Segredos</w:t>
      </w:r>
      <w:r>
        <w:rPr/>
        <w:t>, na Pinacoteca Luz e </w:t>
      </w:r>
      <w:r>
        <w:rPr>
          <w:i/>
        </w:rPr>
        <w:t>Joan </w:t>
      </w:r>
      <w:r>
        <w:rPr>
          <w:i/>
        </w:rPr>
        <w:t>Jonas: cinco décadas</w:t>
      </w:r>
      <w:r>
        <w:rPr/>
        <w:t>, na Estação</w:t>
      </w:r>
      <w:r>
        <w:rPr>
          <w:spacing w:val="-4"/>
        </w:rPr>
        <w:t> </w:t>
      </w:r>
      <w:r>
        <w:rPr/>
        <w:t>Pinacoteca.</w:t>
      </w:r>
    </w:p>
    <w:p>
      <w:pPr>
        <w:spacing w:line="360" w:lineRule="auto" w:before="0"/>
        <w:ind w:left="138" w:right="694" w:firstLine="0"/>
        <w:jc w:val="both"/>
        <w:rPr>
          <w:sz w:val="20"/>
        </w:rPr>
      </w:pPr>
      <w:r>
        <w:rPr>
          <w:sz w:val="20"/>
        </w:rPr>
        <w:t>O Memorial da Resistência vai inaugurar a mostra </w:t>
      </w:r>
      <w:r>
        <w:rPr>
          <w:i/>
          <w:sz w:val="20"/>
        </w:rPr>
        <w:t>Orgulho e Resistências: LGBT na ditadura</w:t>
      </w:r>
      <w:r>
        <w:rPr>
          <w:sz w:val="20"/>
        </w:rPr>
        <w:t>, uma parceria entre o Memorial da Resistência de São Paulo e o Museu da Diversidade Sexual.</w:t>
      </w:r>
    </w:p>
    <w:p>
      <w:pPr>
        <w:spacing w:after="0" w:line="360" w:lineRule="auto"/>
        <w:jc w:val="both"/>
        <w:rPr>
          <w:sz w:val="20"/>
        </w:rPr>
        <w:sectPr>
          <w:pgSz w:w="11910" w:h="16840"/>
          <w:pgMar w:header="330" w:footer="969" w:top="1600" w:bottom="1240" w:left="1280" w:right="720"/>
        </w:sectPr>
      </w:pPr>
    </w:p>
    <w:p>
      <w:pPr>
        <w:pStyle w:val="BodyText"/>
        <w:spacing w:before="5"/>
        <w:rPr>
          <w:sz w:val="29"/>
        </w:rPr>
      </w:pPr>
    </w:p>
    <w:p>
      <w:pPr>
        <w:pStyle w:val="BodyText"/>
        <w:spacing w:line="360" w:lineRule="auto" w:before="93"/>
        <w:ind w:left="138" w:right="692"/>
        <w:jc w:val="both"/>
      </w:pPr>
      <w:r>
        <w:rPr/>
        <w:t>Além disso, está em finalização da exposição Vèxoa, com curadoria e artistas indígenas, e da montagem da nova exposição de longa duração sobre o acervo da Pinacoteca, projeto construído de forma transversal entre a equipe de Curadoria e Pesquisa, Ação Educativa, Gestão do Acervo Museológico,</w:t>
      </w:r>
      <w:r>
        <w:rPr>
          <w:spacing w:val="-12"/>
        </w:rPr>
        <w:t> </w:t>
      </w:r>
      <w:r>
        <w:rPr/>
        <w:t>Conservação</w:t>
      </w:r>
      <w:r>
        <w:rPr>
          <w:spacing w:val="-8"/>
        </w:rPr>
        <w:t> </w:t>
      </w:r>
      <w:r>
        <w:rPr/>
        <w:t>e</w:t>
      </w:r>
      <w:r>
        <w:rPr>
          <w:spacing w:val="-10"/>
        </w:rPr>
        <w:t> </w:t>
      </w:r>
      <w:r>
        <w:rPr/>
        <w:t>Restauro,</w:t>
      </w:r>
      <w:r>
        <w:rPr>
          <w:spacing w:val="-12"/>
        </w:rPr>
        <w:t> </w:t>
      </w:r>
      <w:r>
        <w:rPr/>
        <w:t>Comunicação,</w:t>
      </w:r>
      <w:r>
        <w:rPr>
          <w:spacing w:val="-8"/>
        </w:rPr>
        <w:t> </w:t>
      </w:r>
      <w:r>
        <w:rPr/>
        <w:t>Projetos</w:t>
      </w:r>
      <w:r>
        <w:rPr>
          <w:spacing w:val="-9"/>
        </w:rPr>
        <w:t> </w:t>
      </w:r>
      <w:r>
        <w:rPr/>
        <w:t>Culturais</w:t>
      </w:r>
      <w:r>
        <w:rPr>
          <w:spacing w:val="-10"/>
        </w:rPr>
        <w:t> </w:t>
      </w:r>
      <w:r>
        <w:rPr/>
        <w:t>e</w:t>
      </w:r>
      <w:r>
        <w:rPr>
          <w:spacing w:val="-5"/>
        </w:rPr>
        <w:t> </w:t>
      </w:r>
      <w:r>
        <w:rPr/>
        <w:t>Facilities.</w:t>
      </w:r>
      <w:r>
        <w:rPr>
          <w:spacing w:val="-10"/>
        </w:rPr>
        <w:t> </w:t>
      </w:r>
      <w:r>
        <w:rPr/>
        <w:t>A</w:t>
      </w:r>
      <w:r>
        <w:rPr>
          <w:spacing w:val="-12"/>
        </w:rPr>
        <w:t> </w:t>
      </w:r>
      <w:r>
        <w:rPr/>
        <w:t>nova</w:t>
      </w:r>
      <w:r>
        <w:rPr>
          <w:spacing w:val="-10"/>
        </w:rPr>
        <w:t> </w:t>
      </w:r>
      <w:r>
        <w:rPr/>
        <w:t>exposição é, sem dúvida, um dos projetos mais importantes e representativos desse Contrato de Gestão que, renova o museu por meio da exibição de diferentes obras da coleção, além de explorar recursos tecnológicos</w:t>
      </w:r>
      <w:r>
        <w:rPr>
          <w:spacing w:val="-8"/>
        </w:rPr>
        <w:t> </w:t>
      </w:r>
      <w:r>
        <w:rPr/>
        <w:t>para</w:t>
      </w:r>
      <w:r>
        <w:rPr>
          <w:spacing w:val="-8"/>
        </w:rPr>
        <w:t> </w:t>
      </w:r>
      <w:r>
        <w:rPr/>
        <w:t>a</w:t>
      </w:r>
      <w:r>
        <w:rPr>
          <w:spacing w:val="-8"/>
        </w:rPr>
        <w:t> </w:t>
      </w:r>
      <w:r>
        <w:rPr/>
        <w:t>ação</w:t>
      </w:r>
      <w:r>
        <w:rPr>
          <w:spacing w:val="-6"/>
        </w:rPr>
        <w:t> </w:t>
      </w:r>
      <w:r>
        <w:rPr/>
        <w:t>educativa.</w:t>
      </w:r>
      <w:r>
        <w:rPr>
          <w:spacing w:val="-4"/>
        </w:rPr>
        <w:t> </w:t>
      </w:r>
      <w:r>
        <w:rPr/>
        <w:t>As</w:t>
      </w:r>
      <w:r>
        <w:rPr>
          <w:spacing w:val="-7"/>
        </w:rPr>
        <w:t> </w:t>
      </w:r>
      <w:r>
        <w:rPr/>
        <w:t>duas</w:t>
      </w:r>
      <w:r>
        <w:rPr>
          <w:spacing w:val="-8"/>
        </w:rPr>
        <w:t> </w:t>
      </w:r>
      <w:r>
        <w:rPr/>
        <w:t>exposições</w:t>
      </w:r>
      <w:r>
        <w:rPr>
          <w:spacing w:val="-7"/>
        </w:rPr>
        <w:t> </w:t>
      </w:r>
      <w:r>
        <w:rPr/>
        <w:t>serão</w:t>
      </w:r>
      <w:r>
        <w:rPr>
          <w:spacing w:val="-8"/>
        </w:rPr>
        <w:t> </w:t>
      </w:r>
      <w:r>
        <w:rPr/>
        <w:t>abertas</w:t>
      </w:r>
      <w:r>
        <w:rPr>
          <w:spacing w:val="-7"/>
        </w:rPr>
        <w:t> </w:t>
      </w:r>
      <w:r>
        <w:rPr/>
        <w:t>ao</w:t>
      </w:r>
      <w:r>
        <w:rPr>
          <w:spacing w:val="-6"/>
        </w:rPr>
        <w:t> </w:t>
      </w:r>
      <w:r>
        <w:rPr/>
        <w:t>público</w:t>
      </w:r>
      <w:r>
        <w:rPr>
          <w:spacing w:val="-6"/>
        </w:rPr>
        <w:t> </w:t>
      </w:r>
      <w:r>
        <w:rPr/>
        <w:t>dia</w:t>
      </w:r>
      <w:r>
        <w:rPr>
          <w:spacing w:val="-8"/>
        </w:rPr>
        <w:t> </w:t>
      </w:r>
      <w:r>
        <w:rPr/>
        <w:t>31</w:t>
      </w:r>
      <w:r>
        <w:rPr>
          <w:spacing w:val="-7"/>
        </w:rPr>
        <w:t> </w:t>
      </w:r>
      <w:r>
        <w:rPr/>
        <w:t>de</w:t>
      </w:r>
      <w:r>
        <w:rPr>
          <w:spacing w:val="-8"/>
        </w:rPr>
        <w:t> </w:t>
      </w:r>
      <w:r>
        <w:rPr/>
        <w:t>outubro</w:t>
      </w:r>
      <w:r>
        <w:rPr>
          <w:spacing w:val="-8"/>
        </w:rPr>
        <w:t> </w:t>
      </w:r>
      <w:r>
        <w:rPr/>
        <w:t>de 2020.</w:t>
      </w:r>
    </w:p>
    <w:p>
      <w:pPr>
        <w:pStyle w:val="BodyText"/>
        <w:spacing w:before="1"/>
        <w:rPr>
          <w:sz w:val="30"/>
        </w:rPr>
      </w:pPr>
    </w:p>
    <w:p>
      <w:pPr>
        <w:pStyle w:val="BodyText"/>
        <w:spacing w:line="360" w:lineRule="auto"/>
        <w:ind w:left="138" w:right="695"/>
        <w:jc w:val="both"/>
      </w:pPr>
      <w:r>
        <w:rPr/>
        <w:t>Na perspectiva de reabrir o museu em outubro, com a possibilidade da cidade de São Paulo ser classificada na fase verde do Plano São Paulo, também foram executados significativos trabalhos no sentido de preparar os edifícios e colaboradores para atender aos protocolos estabelecidos pelos órgãos públicos.</w:t>
      </w:r>
    </w:p>
    <w:p>
      <w:pPr>
        <w:pStyle w:val="BodyText"/>
        <w:spacing w:before="1"/>
        <w:rPr>
          <w:sz w:val="30"/>
        </w:rPr>
      </w:pPr>
    </w:p>
    <w:p>
      <w:pPr>
        <w:pStyle w:val="BodyText"/>
        <w:spacing w:line="360" w:lineRule="auto"/>
        <w:ind w:left="138" w:right="693"/>
        <w:jc w:val="both"/>
      </w:pPr>
      <w:r>
        <w:rPr/>
        <w:t>Nesse trimestre, apenas uma meta não foi realizada. Trata-se das rodas de conversa com ex-presos políticos, do Memorial da Resistência, que, em acordo com as escolas parceiras, acontecerá no 4º trimestre. As demais metas superadas não oneraram o orçamento recebido.</w:t>
      </w:r>
    </w:p>
    <w:p>
      <w:pPr>
        <w:spacing w:after="0" w:line="360" w:lineRule="auto"/>
        <w:jc w:val="both"/>
        <w:sectPr>
          <w:pgSz w:w="11910" w:h="16840"/>
          <w:pgMar w:header="330" w:footer="969" w:top="1600" w:bottom="1240" w:left="1280" w:right="720"/>
        </w:sectPr>
      </w:pPr>
    </w:p>
    <w:p>
      <w:pPr>
        <w:pStyle w:val="BodyText"/>
      </w:pPr>
    </w:p>
    <w:p>
      <w:pPr>
        <w:pStyle w:val="BodyText"/>
      </w:pPr>
    </w:p>
    <w:p>
      <w:pPr>
        <w:pStyle w:val="BodyText"/>
        <w:spacing w:before="5"/>
        <w:rPr>
          <w:sz w:val="19"/>
        </w:rPr>
      </w:pPr>
    </w:p>
    <w:p>
      <w:pPr>
        <w:pStyle w:val="Heading3"/>
        <w:spacing w:before="93"/>
        <w:ind w:left="2162"/>
      </w:pPr>
      <w:r>
        <w:rPr/>
        <w:pict>
          <v:rect style="position:absolute;margin-left:69.503998pt;margin-top:22.909893pt;width:456.43pt;height:.48001pt;mso-position-horizontal-relative:page;mso-position-vertical-relative:paragraph;z-index:-15728128;mso-wrap-distance-left:0;mso-wrap-distance-right:0" filled="true" fillcolor="#000000" stroked="false">
            <v:fill type="solid"/>
            <w10:wrap type="topAndBottom"/>
          </v:rect>
        </w:pict>
      </w:r>
      <w:r>
        <w:rPr/>
        <w:t>Ações Pactuadas Pinacoteca de São Paulo e Anexos</w:t>
      </w:r>
    </w:p>
    <w:p>
      <w:pPr>
        <w:pStyle w:val="BodyText"/>
        <w:spacing w:before="5" w:after="1"/>
        <w:rPr>
          <w:b/>
          <w:sz w:val="1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798"/>
        <w:gridCol w:w="2508"/>
        <w:gridCol w:w="1709"/>
        <w:gridCol w:w="1680"/>
      </w:tblGrid>
      <w:tr>
        <w:trPr>
          <w:trHeight w:val="460" w:hRule="atLeast"/>
        </w:trPr>
        <w:tc>
          <w:tcPr>
            <w:tcW w:w="1373" w:type="dxa"/>
          </w:tcPr>
          <w:p>
            <w:pPr>
              <w:pStyle w:val="TableParagraph"/>
              <w:spacing w:before="114"/>
              <w:ind w:left="552" w:right="547"/>
              <w:jc w:val="center"/>
              <w:rPr>
                <w:b/>
                <w:sz w:val="20"/>
              </w:rPr>
            </w:pPr>
            <w:r>
              <w:rPr>
                <w:b/>
                <w:sz w:val="20"/>
              </w:rPr>
              <w:t>Nº</w:t>
            </w:r>
          </w:p>
        </w:tc>
        <w:tc>
          <w:tcPr>
            <w:tcW w:w="1798" w:type="dxa"/>
          </w:tcPr>
          <w:p>
            <w:pPr>
              <w:pStyle w:val="TableParagraph"/>
              <w:spacing w:line="230" w:lineRule="exact" w:before="3"/>
              <w:ind w:left="402" w:right="202" w:firstLine="196"/>
              <w:rPr>
                <w:b/>
                <w:sz w:val="20"/>
              </w:rPr>
            </w:pPr>
            <w:r>
              <w:rPr>
                <w:b/>
                <w:sz w:val="20"/>
              </w:rPr>
              <w:t>Ações </w:t>
            </w:r>
            <w:r>
              <w:rPr>
                <w:b/>
                <w:w w:val="95"/>
                <w:sz w:val="20"/>
              </w:rPr>
              <w:t>pactuadas</w:t>
            </w:r>
          </w:p>
        </w:tc>
        <w:tc>
          <w:tcPr>
            <w:tcW w:w="2508" w:type="dxa"/>
          </w:tcPr>
          <w:p>
            <w:pPr>
              <w:pStyle w:val="TableParagraph"/>
              <w:spacing w:before="114"/>
              <w:ind w:left="669"/>
              <w:rPr>
                <w:b/>
                <w:sz w:val="20"/>
              </w:rPr>
            </w:pPr>
            <w:r>
              <w:rPr>
                <w:b/>
                <w:sz w:val="20"/>
              </w:rPr>
              <w:t>Mensuração</w:t>
            </w:r>
          </w:p>
        </w:tc>
        <w:tc>
          <w:tcPr>
            <w:tcW w:w="1709" w:type="dxa"/>
          </w:tcPr>
          <w:p>
            <w:pPr>
              <w:pStyle w:val="TableParagraph"/>
              <w:spacing w:line="230" w:lineRule="exact" w:before="3"/>
              <w:ind w:left="367" w:right="252" w:firstLine="67"/>
              <w:rPr>
                <w:b/>
                <w:sz w:val="20"/>
              </w:rPr>
            </w:pPr>
            <w:r>
              <w:rPr>
                <w:b/>
                <w:sz w:val="20"/>
              </w:rPr>
              <w:t>Previsão </w:t>
            </w:r>
            <w:r>
              <w:rPr>
                <w:b/>
                <w:w w:val="95"/>
                <w:sz w:val="20"/>
              </w:rPr>
              <w:t>Trimestral</w:t>
            </w:r>
          </w:p>
        </w:tc>
        <w:tc>
          <w:tcPr>
            <w:tcW w:w="1680" w:type="dxa"/>
          </w:tcPr>
          <w:p>
            <w:pPr>
              <w:pStyle w:val="TableParagraph"/>
              <w:spacing w:line="230" w:lineRule="exact" w:before="3"/>
              <w:ind w:left="355" w:right="342" w:firstLine="19"/>
              <w:rPr>
                <w:b/>
                <w:sz w:val="20"/>
              </w:rPr>
            </w:pPr>
            <w:r>
              <w:rPr>
                <w:b/>
                <w:sz w:val="20"/>
              </w:rPr>
              <w:t>Realizado </w:t>
            </w:r>
            <w:r>
              <w:rPr>
                <w:b/>
                <w:w w:val="95"/>
                <w:sz w:val="20"/>
              </w:rPr>
              <w:t>Trimestral</w:t>
            </w:r>
          </w:p>
        </w:tc>
      </w:tr>
      <w:tr>
        <w:trPr>
          <w:trHeight w:val="241" w:hRule="atLeast"/>
        </w:trPr>
        <w:tc>
          <w:tcPr>
            <w:tcW w:w="1373" w:type="dxa"/>
            <w:vMerge w:val="restart"/>
          </w:tcPr>
          <w:p>
            <w:pPr>
              <w:pStyle w:val="TableParagraph"/>
              <w:rPr>
                <w:b/>
                <w:sz w:val="22"/>
              </w:rPr>
            </w:pPr>
          </w:p>
          <w:p>
            <w:pPr>
              <w:pStyle w:val="TableParagraph"/>
              <w:rPr>
                <w:b/>
                <w:sz w:val="22"/>
              </w:rPr>
            </w:pPr>
          </w:p>
          <w:p>
            <w:pPr>
              <w:pStyle w:val="TableParagraph"/>
              <w:spacing w:before="1"/>
              <w:rPr>
                <w:b/>
                <w:sz w:val="28"/>
              </w:rPr>
            </w:pPr>
          </w:p>
          <w:p>
            <w:pPr>
              <w:pStyle w:val="TableParagraph"/>
              <w:ind w:left="9"/>
              <w:jc w:val="center"/>
              <w:rPr>
                <w:sz w:val="20"/>
              </w:rPr>
            </w:pPr>
            <w:r>
              <w:rPr>
                <w:w w:val="99"/>
                <w:sz w:val="20"/>
              </w:rPr>
              <w:t>1</w:t>
            </w:r>
          </w:p>
        </w:tc>
        <w:tc>
          <w:tcPr>
            <w:tcW w:w="1798" w:type="dxa"/>
            <w:vMerge w:val="restart"/>
          </w:tcPr>
          <w:p>
            <w:pPr>
              <w:pStyle w:val="TableParagraph"/>
              <w:rPr>
                <w:b/>
                <w:sz w:val="22"/>
              </w:rPr>
            </w:pPr>
          </w:p>
          <w:p>
            <w:pPr>
              <w:pStyle w:val="TableParagraph"/>
              <w:ind w:left="104" w:right="100"/>
              <w:jc w:val="center"/>
              <w:rPr>
                <w:sz w:val="20"/>
              </w:rPr>
            </w:pPr>
            <w:r>
              <w:rPr>
                <w:sz w:val="20"/>
              </w:rPr>
              <w:t>(PGTG)</w:t>
            </w:r>
          </w:p>
          <w:p>
            <w:pPr>
              <w:pStyle w:val="TableParagraph"/>
              <w:spacing w:before="1"/>
              <w:ind w:left="160" w:right="153" w:hanging="2"/>
              <w:jc w:val="center"/>
              <w:rPr>
                <w:sz w:val="20"/>
              </w:rPr>
            </w:pPr>
            <w:r>
              <w:rPr>
                <w:sz w:val="20"/>
              </w:rPr>
              <w:t>Recursos financeiros captados via </w:t>
            </w:r>
            <w:r>
              <w:rPr>
                <w:spacing w:val="-5"/>
                <w:sz w:val="20"/>
              </w:rPr>
              <w:t>leis </w:t>
            </w:r>
            <w:r>
              <w:rPr>
                <w:sz w:val="20"/>
              </w:rPr>
              <w:t>de incentivo e editais</w:t>
            </w:r>
          </w:p>
        </w:tc>
        <w:tc>
          <w:tcPr>
            <w:tcW w:w="2508" w:type="dxa"/>
            <w:vMerge w:val="restart"/>
          </w:tcPr>
          <w:p>
            <w:pPr>
              <w:pStyle w:val="TableParagraph"/>
              <w:rPr>
                <w:b/>
                <w:sz w:val="22"/>
              </w:rPr>
            </w:pPr>
          </w:p>
          <w:p>
            <w:pPr>
              <w:pStyle w:val="TableParagraph"/>
              <w:spacing w:before="1"/>
              <w:rPr>
                <w:b/>
                <w:sz w:val="30"/>
              </w:rPr>
            </w:pPr>
          </w:p>
          <w:p>
            <w:pPr>
              <w:pStyle w:val="TableParagraph"/>
              <w:ind w:left="186" w:right="178" w:firstLine="2"/>
              <w:jc w:val="center"/>
              <w:rPr>
                <w:sz w:val="20"/>
              </w:rPr>
            </w:pPr>
            <w:r>
              <w:rPr>
                <w:sz w:val="20"/>
              </w:rPr>
              <w:t>66% do repasse do exercício no contrato</w:t>
            </w:r>
            <w:r>
              <w:rPr>
                <w:spacing w:val="-11"/>
                <w:sz w:val="20"/>
              </w:rPr>
              <w:t> </w:t>
            </w:r>
            <w:r>
              <w:rPr>
                <w:sz w:val="20"/>
              </w:rPr>
              <w:t>de gestão</w:t>
            </w:r>
          </w:p>
        </w:tc>
        <w:tc>
          <w:tcPr>
            <w:tcW w:w="1709" w:type="dxa"/>
          </w:tcPr>
          <w:p>
            <w:pPr>
              <w:pStyle w:val="TableParagraph"/>
              <w:spacing w:line="218" w:lineRule="exact" w:before="4"/>
              <w:ind w:left="145" w:right="144"/>
              <w:jc w:val="center"/>
              <w:rPr>
                <w:sz w:val="20"/>
              </w:rPr>
            </w:pPr>
            <w:r>
              <w:rPr>
                <w:sz w:val="20"/>
              </w:rPr>
              <w:t>1º Trim -</w:t>
            </w:r>
          </w:p>
        </w:tc>
        <w:tc>
          <w:tcPr>
            <w:tcW w:w="1680" w:type="dxa"/>
          </w:tcPr>
          <w:p>
            <w:pPr>
              <w:pStyle w:val="TableParagraph"/>
              <w:spacing w:line="218" w:lineRule="exact" w:before="4"/>
              <w:ind w:left="177" w:right="172"/>
              <w:jc w:val="center"/>
              <w:rPr>
                <w:sz w:val="20"/>
              </w:rPr>
            </w:pPr>
            <w:r>
              <w:rPr>
                <w:sz w:val="20"/>
              </w:rPr>
              <w:t>11.956.200,00</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5" w:right="144"/>
              <w:jc w:val="center"/>
              <w:rPr>
                <w:sz w:val="20"/>
              </w:rPr>
            </w:pPr>
            <w:r>
              <w:rPr>
                <w:sz w:val="20"/>
              </w:rPr>
              <w:t>2º Trim -</w:t>
            </w:r>
          </w:p>
        </w:tc>
        <w:tc>
          <w:tcPr>
            <w:tcW w:w="1680" w:type="dxa"/>
          </w:tcPr>
          <w:p>
            <w:pPr>
              <w:pStyle w:val="TableParagraph"/>
              <w:spacing w:line="218" w:lineRule="exact" w:before="4"/>
              <w:ind w:left="178" w:right="170"/>
              <w:jc w:val="center"/>
              <w:rPr>
                <w:sz w:val="20"/>
              </w:rPr>
            </w:pPr>
            <w:r>
              <w:rPr>
                <w:sz w:val="20"/>
              </w:rPr>
              <w:t>1.000,00</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5" w:right="144"/>
              <w:jc w:val="center"/>
              <w:rPr>
                <w:sz w:val="20"/>
              </w:rPr>
            </w:pPr>
            <w:r>
              <w:rPr>
                <w:sz w:val="20"/>
              </w:rPr>
              <w:t>3º Trim -</w:t>
            </w:r>
          </w:p>
        </w:tc>
        <w:tc>
          <w:tcPr>
            <w:tcW w:w="1680" w:type="dxa"/>
          </w:tcPr>
          <w:p>
            <w:pPr>
              <w:pStyle w:val="TableParagraph"/>
              <w:spacing w:line="215" w:lineRule="exact" w:before="6"/>
              <w:ind w:left="178" w:right="172"/>
              <w:jc w:val="center"/>
              <w:rPr>
                <w:sz w:val="20"/>
              </w:rPr>
            </w:pPr>
            <w:r>
              <w:rPr>
                <w:sz w:val="20"/>
              </w:rPr>
              <w:t>781.000,00</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5" w:right="144"/>
              <w:jc w:val="center"/>
              <w:rPr>
                <w:sz w:val="20"/>
              </w:rPr>
            </w:pPr>
            <w:r>
              <w:rPr>
                <w:sz w:val="20"/>
              </w:rPr>
              <w:t>4º Trim -</w:t>
            </w:r>
          </w:p>
        </w:tc>
        <w:tc>
          <w:tcPr>
            <w:tcW w:w="1680" w:type="dxa"/>
          </w:tcPr>
          <w:p>
            <w:pPr>
              <w:pStyle w:val="TableParagraph"/>
              <w:rPr>
                <w:rFonts w:ascii="Times New Roman"/>
                <w:sz w:val="16"/>
              </w:rPr>
            </w:pPr>
          </w:p>
        </w:tc>
      </w:tr>
      <w:tr>
        <w:trPr>
          <w:trHeight w:val="436"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29" w:lineRule="exact"/>
              <w:ind w:left="146" w:right="144"/>
              <w:jc w:val="center"/>
              <w:rPr>
                <w:b/>
                <w:sz w:val="20"/>
              </w:rPr>
            </w:pPr>
            <w:r>
              <w:rPr>
                <w:b/>
                <w:sz w:val="20"/>
              </w:rPr>
              <w:t>ANUAL</w:t>
            </w:r>
          </w:p>
          <w:p>
            <w:pPr>
              <w:pStyle w:val="TableParagraph"/>
              <w:spacing w:line="187" w:lineRule="exact"/>
              <w:ind w:left="146" w:right="141"/>
              <w:jc w:val="center"/>
              <w:rPr>
                <w:b/>
                <w:sz w:val="18"/>
              </w:rPr>
            </w:pPr>
            <w:r>
              <w:rPr>
                <w:b/>
                <w:sz w:val="18"/>
              </w:rPr>
              <w:t>11.956.200,00</w:t>
            </w:r>
          </w:p>
        </w:tc>
        <w:tc>
          <w:tcPr>
            <w:tcW w:w="1680" w:type="dxa"/>
          </w:tcPr>
          <w:p>
            <w:pPr>
              <w:pStyle w:val="TableParagraph"/>
              <w:spacing w:before="102"/>
              <w:ind w:left="178" w:right="172"/>
              <w:jc w:val="center"/>
              <w:rPr>
                <w:b/>
                <w:sz w:val="20"/>
              </w:rPr>
            </w:pPr>
            <w:r>
              <w:rPr>
                <w:b/>
                <w:sz w:val="20"/>
              </w:rPr>
              <w:t>12.738.200,00</w:t>
            </w:r>
          </w:p>
        </w:tc>
      </w:tr>
      <w:tr>
        <w:trPr>
          <w:trHeight w:val="43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102"/>
              <w:ind w:left="145" w:right="144"/>
              <w:jc w:val="center"/>
              <w:rPr>
                <w:b/>
                <w:sz w:val="20"/>
              </w:rPr>
            </w:pPr>
            <w:r>
              <w:rPr>
                <w:b/>
                <w:sz w:val="20"/>
              </w:rPr>
              <w:t>ICM 100%</w:t>
            </w:r>
          </w:p>
        </w:tc>
        <w:tc>
          <w:tcPr>
            <w:tcW w:w="1680" w:type="dxa"/>
          </w:tcPr>
          <w:p>
            <w:pPr>
              <w:pStyle w:val="TableParagraph"/>
              <w:spacing w:before="102"/>
              <w:ind w:left="178" w:right="170"/>
              <w:jc w:val="center"/>
              <w:rPr>
                <w:b/>
                <w:sz w:val="20"/>
              </w:rPr>
            </w:pPr>
            <w:r>
              <w:rPr>
                <w:b/>
                <w:sz w:val="20"/>
              </w:rPr>
              <w:t>107%</w:t>
            </w:r>
          </w:p>
        </w:tc>
      </w:tr>
      <w:tr>
        <w:trPr>
          <w:trHeight w:val="1151" w:hRule="atLeast"/>
        </w:trPr>
        <w:tc>
          <w:tcPr>
            <w:tcW w:w="9068" w:type="dxa"/>
            <w:gridSpan w:val="5"/>
          </w:tcPr>
          <w:p>
            <w:pPr>
              <w:pStyle w:val="TableParagraph"/>
              <w:spacing w:before="11"/>
              <w:rPr>
                <w:b/>
                <w:sz w:val="19"/>
              </w:rPr>
            </w:pPr>
          </w:p>
          <w:p>
            <w:pPr>
              <w:pStyle w:val="TableParagraph"/>
              <w:ind w:left="107"/>
              <w:rPr>
                <w:b/>
                <w:sz w:val="20"/>
              </w:rPr>
            </w:pPr>
            <w:r>
              <w:rPr>
                <w:b/>
                <w:sz w:val="20"/>
              </w:rPr>
              <w:t>Justificativa / Observação</w:t>
            </w:r>
          </w:p>
          <w:p>
            <w:pPr>
              <w:pStyle w:val="TableParagraph"/>
              <w:ind w:left="107" w:right="203"/>
              <w:rPr>
                <w:sz w:val="20"/>
              </w:rPr>
            </w:pPr>
            <w:r>
              <w:rPr>
                <w:sz w:val="20"/>
              </w:rPr>
              <w:t>A meta foi superada por termos ampliado o escopo de captação utilizando outras leis de incentivo, como por exemplo o PROMAC.</w:t>
            </w:r>
          </w:p>
        </w:tc>
      </w:tr>
      <w:tr>
        <w:trPr>
          <w:trHeight w:val="242" w:hRule="atLeast"/>
        </w:trPr>
        <w:tc>
          <w:tcPr>
            <w:tcW w:w="137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3"/>
              <w:rPr>
                <w:b/>
                <w:sz w:val="24"/>
              </w:rPr>
            </w:pPr>
          </w:p>
          <w:p>
            <w:pPr>
              <w:pStyle w:val="TableParagraph"/>
              <w:ind w:left="9"/>
              <w:jc w:val="center"/>
              <w:rPr>
                <w:sz w:val="20"/>
              </w:rPr>
            </w:pPr>
            <w:r>
              <w:rPr>
                <w:w w:val="99"/>
                <w:sz w:val="20"/>
              </w:rPr>
              <w:t>2</w:t>
            </w:r>
          </w:p>
        </w:tc>
        <w:tc>
          <w:tcPr>
            <w:tcW w:w="1798" w:type="dxa"/>
            <w:vMerge w:val="restart"/>
          </w:tcPr>
          <w:p>
            <w:pPr>
              <w:pStyle w:val="TableParagraph"/>
              <w:spacing w:before="119"/>
              <w:ind w:left="104" w:right="100"/>
              <w:jc w:val="center"/>
              <w:rPr>
                <w:sz w:val="20"/>
              </w:rPr>
            </w:pPr>
            <w:r>
              <w:rPr>
                <w:sz w:val="20"/>
              </w:rPr>
              <w:t>(PGTG)</w:t>
            </w:r>
          </w:p>
          <w:p>
            <w:pPr>
              <w:pStyle w:val="TableParagraph"/>
              <w:spacing w:before="1"/>
              <w:ind w:left="119" w:right="111" w:hanging="1"/>
              <w:jc w:val="center"/>
              <w:rPr>
                <w:sz w:val="20"/>
              </w:rPr>
            </w:pPr>
            <w:r>
              <w:rPr>
                <w:sz w:val="20"/>
              </w:rPr>
              <w:t>Recursos financeiros captados via geração de receitas de bilheteria, cessão remunerada de uso de espaço</w:t>
            </w:r>
          </w:p>
        </w:tc>
        <w:tc>
          <w:tcPr>
            <w:tcW w:w="2508" w:type="dxa"/>
            <w:vMerge w:val="restart"/>
          </w:tcPr>
          <w:p>
            <w:pPr>
              <w:pStyle w:val="TableParagraph"/>
              <w:rPr>
                <w:b/>
                <w:sz w:val="22"/>
              </w:rPr>
            </w:pPr>
          </w:p>
          <w:p>
            <w:pPr>
              <w:pStyle w:val="TableParagraph"/>
              <w:rPr>
                <w:b/>
                <w:sz w:val="22"/>
              </w:rPr>
            </w:pPr>
          </w:p>
          <w:p>
            <w:pPr>
              <w:pStyle w:val="TableParagraph"/>
              <w:spacing w:before="5"/>
              <w:rPr>
                <w:b/>
                <w:sz w:val="26"/>
              </w:rPr>
            </w:pPr>
          </w:p>
          <w:p>
            <w:pPr>
              <w:pStyle w:val="TableParagraph"/>
              <w:ind w:left="186" w:right="178" w:firstLine="2"/>
              <w:jc w:val="center"/>
              <w:rPr>
                <w:sz w:val="20"/>
              </w:rPr>
            </w:pPr>
            <w:r>
              <w:rPr>
                <w:sz w:val="20"/>
              </w:rPr>
              <w:t>5,73% do repasse do exercício no contrato</w:t>
            </w:r>
            <w:r>
              <w:rPr>
                <w:spacing w:val="-11"/>
                <w:sz w:val="20"/>
              </w:rPr>
              <w:t> </w:t>
            </w:r>
            <w:r>
              <w:rPr>
                <w:sz w:val="20"/>
              </w:rPr>
              <w:t>de gestão</w:t>
            </w:r>
          </w:p>
        </w:tc>
        <w:tc>
          <w:tcPr>
            <w:tcW w:w="1709" w:type="dxa"/>
          </w:tcPr>
          <w:p>
            <w:pPr>
              <w:pStyle w:val="TableParagraph"/>
              <w:spacing w:line="218" w:lineRule="exact" w:before="4"/>
              <w:ind w:left="145" w:right="144"/>
              <w:jc w:val="center"/>
              <w:rPr>
                <w:sz w:val="20"/>
              </w:rPr>
            </w:pPr>
            <w:r>
              <w:rPr>
                <w:sz w:val="20"/>
              </w:rPr>
              <w:t>1º Trim -</w:t>
            </w:r>
          </w:p>
        </w:tc>
        <w:tc>
          <w:tcPr>
            <w:tcW w:w="1680" w:type="dxa"/>
          </w:tcPr>
          <w:p>
            <w:pPr>
              <w:pStyle w:val="TableParagraph"/>
              <w:spacing w:line="218" w:lineRule="exact" w:before="4"/>
              <w:ind w:left="178" w:right="172"/>
              <w:jc w:val="center"/>
              <w:rPr>
                <w:sz w:val="20"/>
              </w:rPr>
            </w:pPr>
            <w:r>
              <w:rPr>
                <w:sz w:val="20"/>
              </w:rPr>
              <w:t>564.913,29</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5" w:right="144"/>
              <w:jc w:val="center"/>
              <w:rPr>
                <w:sz w:val="20"/>
              </w:rPr>
            </w:pPr>
            <w:r>
              <w:rPr>
                <w:sz w:val="20"/>
              </w:rPr>
              <w:t>2º Trim -</w:t>
            </w:r>
          </w:p>
        </w:tc>
        <w:tc>
          <w:tcPr>
            <w:tcW w:w="1680" w:type="dxa"/>
          </w:tcPr>
          <w:p>
            <w:pPr>
              <w:pStyle w:val="TableParagraph"/>
              <w:spacing w:line="218" w:lineRule="exact" w:before="6"/>
              <w:ind w:left="178" w:right="170"/>
              <w:jc w:val="center"/>
              <w:rPr>
                <w:sz w:val="20"/>
              </w:rPr>
            </w:pPr>
            <w:r>
              <w:rPr>
                <w:sz w:val="20"/>
              </w:rPr>
              <w:t>5.780,46</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5" w:right="144"/>
              <w:jc w:val="center"/>
              <w:rPr>
                <w:sz w:val="20"/>
              </w:rPr>
            </w:pPr>
            <w:r>
              <w:rPr>
                <w:sz w:val="20"/>
              </w:rPr>
              <w:t>3º Trim -</w:t>
            </w:r>
          </w:p>
        </w:tc>
        <w:tc>
          <w:tcPr>
            <w:tcW w:w="1680" w:type="dxa"/>
          </w:tcPr>
          <w:p>
            <w:pPr>
              <w:pStyle w:val="TableParagraph"/>
              <w:spacing w:line="218" w:lineRule="exact" w:before="4"/>
              <w:ind w:left="178" w:right="172"/>
              <w:jc w:val="center"/>
              <w:rPr>
                <w:sz w:val="20"/>
              </w:rPr>
            </w:pPr>
            <w:r>
              <w:rPr>
                <w:sz w:val="20"/>
              </w:rPr>
              <w:t>255.517,37</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5" w:right="144"/>
              <w:jc w:val="center"/>
              <w:rPr>
                <w:sz w:val="20"/>
              </w:rPr>
            </w:pPr>
            <w:r>
              <w:rPr>
                <w:sz w:val="20"/>
              </w:rPr>
              <w:t>4º Trim -</w:t>
            </w:r>
          </w:p>
        </w:tc>
        <w:tc>
          <w:tcPr>
            <w:tcW w:w="1680" w:type="dxa"/>
          </w:tcPr>
          <w:p>
            <w:pPr>
              <w:pStyle w:val="TableParagraph"/>
              <w:rPr>
                <w:rFonts w:ascii="Times New Roman"/>
                <w:sz w:val="16"/>
              </w:rPr>
            </w:pPr>
          </w:p>
        </w:tc>
      </w:tr>
      <w:tr>
        <w:trPr>
          <w:trHeight w:val="645"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93"/>
              <w:ind w:left="266" w:right="252" w:firstLine="235"/>
              <w:rPr>
                <w:b/>
                <w:sz w:val="20"/>
              </w:rPr>
            </w:pPr>
            <w:r>
              <w:rPr>
                <w:b/>
                <w:sz w:val="20"/>
              </w:rPr>
              <w:t>ANUAL </w:t>
            </w:r>
            <w:r>
              <w:rPr>
                <w:b/>
                <w:w w:val="95"/>
                <w:sz w:val="20"/>
              </w:rPr>
              <w:t>1.033.600,00</w:t>
            </w:r>
          </w:p>
        </w:tc>
        <w:tc>
          <w:tcPr>
            <w:tcW w:w="1680" w:type="dxa"/>
          </w:tcPr>
          <w:p>
            <w:pPr>
              <w:pStyle w:val="TableParagraph"/>
              <w:spacing w:before="1"/>
              <w:rPr>
                <w:b/>
                <w:sz w:val="18"/>
              </w:rPr>
            </w:pPr>
          </w:p>
          <w:p>
            <w:pPr>
              <w:pStyle w:val="TableParagraph"/>
              <w:ind w:left="178" w:right="172"/>
              <w:jc w:val="center"/>
              <w:rPr>
                <w:b/>
                <w:sz w:val="20"/>
              </w:rPr>
            </w:pPr>
            <w:r>
              <w:rPr>
                <w:b/>
                <w:sz w:val="20"/>
              </w:rPr>
              <w:t>826.211,12</w:t>
            </w:r>
          </w:p>
        </w:tc>
      </w:tr>
      <w:tr>
        <w:trPr>
          <w:trHeight w:val="645"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1"/>
              <w:rPr>
                <w:b/>
                <w:sz w:val="18"/>
              </w:rPr>
            </w:pPr>
          </w:p>
          <w:p>
            <w:pPr>
              <w:pStyle w:val="TableParagraph"/>
              <w:ind w:left="145" w:right="144"/>
              <w:jc w:val="center"/>
              <w:rPr>
                <w:b/>
                <w:sz w:val="20"/>
              </w:rPr>
            </w:pPr>
            <w:r>
              <w:rPr>
                <w:b/>
                <w:sz w:val="20"/>
              </w:rPr>
              <w:t>ICM 100%</w:t>
            </w:r>
          </w:p>
        </w:tc>
        <w:tc>
          <w:tcPr>
            <w:tcW w:w="1680" w:type="dxa"/>
          </w:tcPr>
          <w:p>
            <w:pPr>
              <w:pStyle w:val="TableParagraph"/>
              <w:spacing w:before="1"/>
              <w:rPr>
                <w:b/>
                <w:sz w:val="18"/>
              </w:rPr>
            </w:pPr>
          </w:p>
          <w:p>
            <w:pPr>
              <w:pStyle w:val="TableParagraph"/>
              <w:ind w:left="178" w:right="170"/>
              <w:jc w:val="center"/>
              <w:rPr>
                <w:b/>
                <w:sz w:val="20"/>
              </w:rPr>
            </w:pPr>
            <w:r>
              <w:rPr>
                <w:b/>
                <w:sz w:val="20"/>
              </w:rPr>
              <w:t>80%</w:t>
            </w:r>
          </w:p>
        </w:tc>
      </w:tr>
      <w:tr>
        <w:trPr>
          <w:trHeight w:val="921" w:hRule="atLeast"/>
        </w:trPr>
        <w:tc>
          <w:tcPr>
            <w:tcW w:w="9068" w:type="dxa"/>
            <w:gridSpan w:val="5"/>
          </w:tcPr>
          <w:p>
            <w:pPr>
              <w:pStyle w:val="TableParagraph"/>
              <w:spacing w:before="11"/>
              <w:rPr>
                <w:b/>
                <w:sz w:val="19"/>
              </w:rPr>
            </w:pPr>
          </w:p>
          <w:p>
            <w:pPr>
              <w:pStyle w:val="TableParagraph"/>
              <w:ind w:left="107"/>
              <w:rPr>
                <w:b/>
                <w:sz w:val="20"/>
              </w:rPr>
            </w:pPr>
            <w:r>
              <w:rPr>
                <w:b/>
                <w:sz w:val="20"/>
              </w:rPr>
              <w:t>Justificativa / Observação</w:t>
            </w:r>
          </w:p>
          <w:p>
            <w:pPr>
              <w:pStyle w:val="TableParagraph"/>
              <w:ind w:left="107"/>
              <w:rPr>
                <w:sz w:val="20"/>
              </w:rPr>
            </w:pPr>
            <w:r>
              <w:rPr>
                <w:sz w:val="20"/>
              </w:rPr>
              <w:t>Nada consta para o trimestre.</w:t>
            </w:r>
          </w:p>
        </w:tc>
      </w:tr>
      <w:tr>
        <w:trPr>
          <w:trHeight w:val="457" w:hRule="atLeast"/>
        </w:trPr>
        <w:tc>
          <w:tcPr>
            <w:tcW w:w="137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
              <w:rPr>
                <w:b/>
                <w:sz w:val="24"/>
              </w:rPr>
            </w:pPr>
          </w:p>
          <w:p>
            <w:pPr>
              <w:pStyle w:val="TableParagraph"/>
              <w:ind w:left="9"/>
              <w:jc w:val="center"/>
              <w:rPr>
                <w:sz w:val="20"/>
              </w:rPr>
            </w:pPr>
            <w:r>
              <w:rPr>
                <w:w w:val="99"/>
                <w:sz w:val="20"/>
              </w:rPr>
              <w:t>3</w:t>
            </w:r>
          </w:p>
        </w:tc>
        <w:tc>
          <w:tcPr>
            <w:tcW w:w="1798" w:type="dxa"/>
            <w:vMerge w:val="restart"/>
          </w:tcPr>
          <w:p>
            <w:pPr>
              <w:pStyle w:val="TableParagraph"/>
              <w:spacing w:before="114"/>
              <w:ind w:left="109" w:right="100"/>
              <w:jc w:val="center"/>
              <w:rPr>
                <w:sz w:val="20"/>
              </w:rPr>
            </w:pPr>
            <w:r>
              <w:rPr>
                <w:sz w:val="20"/>
              </w:rPr>
              <w:t>(PGTG) Pesquisa de público – Índices de satisfação do público geral de acordo com os dados obtidos a partir do totem eletrônico</w:t>
            </w:r>
          </w:p>
        </w:tc>
        <w:tc>
          <w:tcPr>
            <w:tcW w:w="2508"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62"/>
              <w:ind w:left="107" w:right="99"/>
              <w:jc w:val="center"/>
              <w:rPr>
                <w:sz w:val="20"/>
              </w:rPr>
            </w:pPr>
            <w:r>
              <w:rPr>
                <w:sz w:val="20"/>
              </w:rPr>
              <w:t>Índice de satisfação = ou</w:t>
            </w:r>
          </w:p>
          <w:p>
            <w:pPr>
              <w:pStyle w:val="TableParagraph"/>
              <w:ind w:left="106" w:right="100"/>
              <w:jc w:val="center"/>
              <w:rPr>
                <w:sz w:val="20"/>
              </w:rPr>
            </w:pPr>
            <w:r>
              <w:rPr>
                <w:sz w:val="20"/>
              </w:rPr>
              <w:t>&gt; 80%</w:t>
            </w:r>
          </w:p>
        </w:tc>
        <w:tc>
          <w:tcPr>
            <w:tcW w:w="1709" w:type="dxa"/>
          </w:tcPr>
          <w:p>
            <w:pPr>
              <w:pStyle w:val="TableParagraph"/>
              <w:spacing w:line="228" w:lineRule="exact" w:before="4"/>
              <w:ind w:left="650" w:right="252" w:hanging="375"/>
              <w:rPr>
                <w:sz w:val="20"/>
              </w:rPr>
            </w:pPr>
            <w:r>
              <w:rPr>
                <w:sz w:val="20"/>
              </w:rPr>
              <w:t>1º Trim =ou&gt; 80%</w:t>
            </w:r>
          </w:p>
        </w:tc>
        <w:tc>
          <w:tcPr>
            <w:tcW w:w="1680" w:type="dxa"/>
          </w:tcPr>
          <w:p>
            <w:pPr>
              <w:pStyle w:val="TableParagraph"/>
              <w:spacing w:before="114"/>
              <w:ind w:left="177" w:right="172"/>
              <w:jc w:val="center"/>
              <w:rPr>
                <w:sz w:val="20"/>
              </w:rPr>
            </w:pPr>
            <w:r>
              <w:rPr>
                <w:sz w:val="20"/>
              </w:rPr>
              <w:t>100%</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3"/>
              <w:jc w:val="center"/>
              <w:rPr>
                <w:sz w:val="20"/>
              </w:rPr>
            </w:pPr>
            <w:r>
              <w:rPr>
                <w:sz w:val="20"/>
              </w:rPr>
              <w:t>2º Trim 0</w:t>
            </w:r>
          </w:p>
        </w:tc>
        <w:tc>
          <w:tcPr>
            <w:tcW w:w="1680" w:type="dxa"/>
          </w:tcPr>
          <w:p>
            <w:pPr>
              <w:pStyle w:val="TableParagraph"/>
              <w:spacing w:line="218" w:lineRule="exact" w:before="4"/>
              <w:ind w:left="10"/>
              <w:jc w:val="center"/>
              <w:rPr>
                <w:sz w:val="20"/>
              </w:rPr>
            </w:pPr>
            <w:r>
              <w:rPr>
                <w:w w:val="99"/>
                <w:sz w:val="20"/>
              </w:rPr>
              <w:t>-</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3"/>
              <w:jc w:val="center"/>
              <w:rPr>
                <w:sz w:val="20"/>
              </w:rPr>
            </w:pPr>
            <w:r>
              <w:rPr>
                <w:sz w:val="20"/>
              </w:rPr>
              <w:t>3º Trim 0</w:t>
            </w:r>
          </w:p>
        </w:tc>
        <w:tc>
          <w:tcPr>
            <w:tcW w:w="1680" w:type="dxa"/>
          </w:tcPr>
          <w:p>
            <w:pPr>
              <w:pStyle w:val="TableParagraph"/>
              <w:spacing w:line="215" w:lineRule="exact" w:before="6"/>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3"/>
              <w:jc w:val="center"/>
              <w:rPr>
                <w:sz w:val="20"/>
              </w:rPr>
            </w:pPr>
            <w:r>
              <w:rPr>
                <w:sz w:val="20"/>
              </w:rPr>
              <w:t>4º Trim 0</w:t>
            </w:r>
          </w:p>
        </w:tc>
        <w:tc>
          <w:tcPr>
            <w:tcW w:w="1680" w:type="dxa"/>
          </w:tcPr>
          <w:p>
            <w:pPr>
              <w:pStyle w:val="TableParagraph"/>
              <w:spacing w:line="218" w:lineRule="exact" w:before="6"/>
              <w:ind w:left="10"/>
              <w:jc w:val="center"/>
              <w:rPr>
                <w:sz w:val="20"/>
              </w:rPr>
            </w:pPr>
            <w:r>
              <w:rPr>
                <w:w w:val="99"/>
                <w:sz w:val="20"/>
              </w:rPr>
              <w:t>-</w:t>
            </w:r>
          </w:p>
        </w:tc>
      </w:tr>
      <w:tr>
        <w:trPr>
          <w:trHeight w:val="5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35"/>
              <w:ind w:left="501"/>
              <w:rPr>
                <w:b/>
                <w:sz w:val="20"/>
              </w:rPr>
            </w:pPr>
            <w:r>
              <w:rPr>
                <w:b/>
                <w:sz w:val="20"/>
              </w:rPr>
              <w:t>ANUAL</w:t>
            </w:r>
          </w:p>
          <w:p>
            <w:pPr>
              <w:pStyle w:val="TableParagraph"/>
              <w:spacing w:before="1"/>
              <w:ind w:left="412"/>
              <w:rPr>
                <w:b/>
                <w:sz w:val="20"/>
              </w:rPr>
            </w:pPr>
            <w:r>
              <w:rPr>
                <w:b/>
                <w:sz w:val="20"/>
              </w:rPr>
              <w:t>=ou&gt;80%</w:t>
            </w:r>
          </w:p>
        </w:tc>
        <w:tc>
          <w:tcPr>
            <w:tcW w:w="1680" w:type="dxa"/>
          </w:tcPr>
          <w:p>
            <w:pPr>
              <w:pStyle w:val="TableParagraph"/>
              <w:spacing w:before="150"/>
              <w:ind w:left="178" w:right="171"/>
              <w:jc w:val="center"/>
              <w:rPr>
                <w:b/>
                <w:sz w:val="20"/>
              </w:rPr>
            </w:pPr>
            <w:r>
              <w:rPr>
                <w:b/>
                <w:sz w:val="20"/>
              </w:rPr>
              <w:t>100%</w:t>
            </w:r>
          </w:p>
        </w:tc>
      </w:tr>
      <w:tr>
        <w:trPr>
          <w:trHeight w:val="5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150"/>
              <w:ind w:left="145" w:right="144"/>
              <w:jc w:val="center"/>
              <w:rPr>
                <w:b/>
                <w:sz w:val="20"/>
              </w:rPr>
            </w:pPr>
            <w:r>
              <w:rPr>
                <w:b/>
                <w:sz w:val="20"/>
              </w:rPr>
              <w:t>ICM 100%</w:t>
            </w:r>
          </w:p>
        </w:tc>
        <w:tc>
          <w:tcPr>
            <w:tcW w:w="1680" w:type="dxa"/>
          </w:tcPr>
          <w:p>
            <w:pPr>
              <w:pStyle w:val="TableParagraph"/>
              <w:spacing w:before="150"/>
              <w:ind w:left="178" w:right="171"/>
              <w:jc w:val="center"/>
              <w:rPr>
                <w:b/>
                <w:sz w:val="20"/>
              </w:rPr>
            </w:pPr>
            <w:r>
              <w:rPr>
                <w:b/>
                <w:sz w:val="20"/>
              </w:rPr>
              <w:t>100%</w:t>
            </w:r>
          </w:p>
        </w:tc>
      </w:tr>
      <w:tr>
        <w:trPr>
          <w:trHeight w:val="1149" w:hRule="atLeast"/>
        </w:trPr>
        <w:tc>
          <w:tcPr>
            <w:tcW w:w="9068" w:type="dxa"/>
            <w:gridSpan w:val="5"/>
          </w:tcPr>
          <w:p>
            <w:pPr>
              <w:pStyle w:val="TableParagraph"/>
              <w:rPr>
                <w:b/>
                <w:sz w:val="20"/>
              </w:rPr>
            </w:pPr>
          </w:p>
          <w:p>
            <w:pPr>
              <w:pStyle w:val="TableParagraph"/>
              <w:spacing w:line="229" w:lineRule="exact"/>
              <w:ind w:left="107"/>
              <w:rPr>
                <w:b/>
                <w:sz w:val="20"/>
              </w:rPr>
            </w:pPr>
            <w:r>
              <w:rPr>
                <w:b/>
                <w:sz w:val="20"/>
              </w:rPr>
              <w:t>Justificativa / Observação</w:t>
            </w:r>
          </w:p>
          <w:p>
            <w:pPr>
              <w:pStyle w:val="TableParagraph"/>
              <w:ind w:left="107"/>
              <w:rPr>
                <w:sz w:val="20"/>
              </w:rPr>
            </w:pPr>
            <w:r>
              <w:rPr>
                <w:sz w:val="20"/>
              </w:rPr>
              <w:t>Meta realizada no 1º trimestre. Por conta do corte orçamentário, realizado no repasse, essa ação passou a ser condicionada a partir do 2º trimestre.</w:t>
            </w:r>
          </w:p>
        </w:tc>
      </w:tr>
      <w:tr>
        <w:trPr>
          <w:trHeight w:val="244" w:hRule="atLeast"/>
        </w:trPr>
        <w:tc>
          <w:tcPr>
            <w:tcW w:w="1373" w:type="dxa"/>
            <w:vMerge w:val="restart"/>
          </w:tcPr>
          <w:p>
            <w:pPr>
              <w:pStyle w:val="TableParagraph"/>
              <w:rPr>
                <w:b/>
                <w:sz w:val="22"/>
              </w:rPr>
            </w:pPr>
          </w:p>
          <w:p>
            <w:pPr>
              <w:pStyle w:val="TableParagraph"/>
              <w:rPr>
                <w:b/>
                <w:sz w:val="22"/>
              </w:rPr>
            </w:pPr>
          </w:p>
          <w:p>
            <w:pPr>
              <w:pStyle w:val="TableParagraph"/>
              <w:spacing w:before="9"/>
              <w:rPr>
                <w:b/>
                <w:sz w:val="25"/>
              </w:rPr>
            </w:pPr>
          </w:p>
          <w:p>
            <w:pPr>
              <w:pStyle w:val="TableParagraph"/>
              <w:spacing w:before="1"/>
              <w:ind w:left="9"/>
              <w:jc w:val="center"/>
              <w:rPr>
                <w:sz w:val="20"/>
              </w:rPr>
            </w:pPr>
            <w:r>
              <w:rPr>
                <w:w w:val="99"/>
                <w:sz w:val="20"/>
              </w:rPr>
              <w:t>4</w:t>
            </w:r>
          </w:p>
        </w:tc>
        <w:tc>
          <w:tcPr>
            <w:tcW w:w="1798" w:type="dxa"/>
            <w:vMerge w:val="restart"/>
          </w:tcPr>
          <w:p>
            <w:pPr>
              <w:pStyle w:val="TableParagraph"/>
              <w:spacing w:before="11"/>
              <w:rPr>
                <w:b/>
                <w:sz w:val="19"/>
              </w:rPr>
            </w:pPr>
          </w:p>
          <w:p>
            <w:pPr>
              <w:pStyle w:val="TableParagraph"/>
              <w:ind w:left="105" w:right="100"/>
              <w:jc w:val="center"/>
              <w:rPr>
                <w:sz w:val="20"/>
              </w:rPr>
            </w:pPr>
            <w:r>
              <w:rPr>
                <w:sz w:val="20"/>
              </w:rPr>
              <w:t>(PA)</w:t>
            </w:r>
          </w:p>
          <w:p>
            <w:pPr>
              <w:pStyle w:val="TableParagraph"/>
              <w:ind w:left="165" w:right="156" w:hanging="2"/>
              <w:jc w:val="center"/>
              <w:rPr>
                <w:sz w:val="20"/>
              </w:rPr>
            </w:pPr>
            <w:r>
              <w:rPr>
                <w:sz w:val="20"/>
              </w:rPr>
              <w:t>Documentação retrospectiva - revisão de informações</w:t>
            </w:r>
            <w:r>
              <w:rPr>
                <w:spacing w:val="-5"/>
                <w:sz w:val="20"/>
              </w:rPr>
              <w:t> das</w:t>
            </w:r>
          </w:p>
          <w:p>
            <w:pPr>
              <w:pStyle w:val="TableParagraph"/>
              <w:spacing w:line="230" w:lineRule="exact" w:before="3"/>
              <w:ind w:left="109" w:right="100"/>
              <w:jc w:val="center"/>
              <w:rPr>
                <w:sz w:val="20"/>
              </w:rPr>
            </w:pPr>
            <w:r>
              <w:rPr>
                <w:sz w:val="20"/>
              </w:rPr>
              <w:t>obras do acervo artístico e</w:t>
            </w:r>
          </w:p>
        </w:tc>
        <w:tc>
          <w:tcPr>
            <w:tcW w:w="2508" w:type="dxa"/>
            <w:vMerge w:val="restart"/>
          </w:tcPr>
          <w:p>
            <w:pPr>
              <w:pStyle w:val="TableParagraph"/>
              <w:rPr>
                <w:b/>
                <w:sz w:val="22"/>
              </w:rPr>
            </w:pPr>
          </w:p>
          <w:p>
            <w:pPr>
              <w:pStyle w:val="TableParagraph"/>
              <w:rPr>
                <w:b/>
                <w:sz w:val="28"/>
              </w:rPr>
            </w:pPr>
          </w:p>
          <w:p>
            <w:pPr>
              <w:pStyle w:val="TableParagraph"/>
              <w:ind w:left="107" w:right="99"/>
              <w:jc w:val="center"/>
              <w:rPr>
                <w:sz w:val="20"/>
              </w:rPr>
            </w:pPr>
            <w:r>
              <w:rPr>
                <w:sz w:val="20"/>
              </w:rPr>
              <w:t>Quantidade de registros revisados e documentados.</w:t>
            </w:r>
          </w:p>
        </w:tc>
        <w:tc>
          <w:tcPr>
            <w:tcW w:w="1709" w:type="dxa"/>
          </w:tcPr>
          <w:p>
            <w:pPr>
              <w:pStyle w:val="TableParagraph"/>
              <w:spacing w:line="218" w:lineRule="exact" w:before="6"/>
              <w:ind w:left="146" w:right="141"/>
              <w:jc w:val="center"/>
              <w:rPr>
                <w:sz w:val="20"/>
              </w:rPr>
            </w:pPr>
            <w:r>
              <w:rPr>
                <w:sz w:val="20"/>
              </w:rPr>
              <w:t>1º Trim</w:t>
            </w:r>
          </w:p>
        </w:tc>
        <w:tc>
          <w:tcPr>
            <w:tcW w:w="1680" w:type="dxa"/>
          </w:tcPr>
          <w:p>
            <w:pPr>
              <w:pStyle w:val="TableParagraph"/>
              <w:spacing w:line="218" w:lineRule="exact" w:before="6"/>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2º Trim</w:t>
            </w:r>
          </w:p>
        </w:tc>
        <w:tc>
          <w:tcPr>
            <w:tcW w:w="1680" w:type="dxa"/>
          </w:tcPr>
          <w:p>
            <w:pPr>
              <w:pStyle w:val="TableParagraph"/>
              <w:spacing w:line="218" w:lineRule="exact" w:before="4"/>
              <w:ind w:left="10"/>
              <w:jc w:val="center"/>
              <w:rPr>
                <w:sz w:val="20"/>
              </w:rPr>
            </w:pPr>
            <w:r>
              <w:rPr>
                <w:w w:val="99"/>
                <w:sz w:val="20"/>
              </w:rPr>
              <w:t>-</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1"/>
              <w:jc w:val="center"/>
              <w:rPr>
                <w:sz w:val="20"/>
              </w:rPr>
            </w:pPr>
            <w:r>
              <w:rPr>
                <w:sz w:val="20"/>
              </w:rPr>
              <w:t>3º Trim</w:t>
            </w:r>
          </w:p>
        </w:tc>
        <w:tc>
          <w:tcPr>
            <w:tcW w:w="1680" w:type="dxa"/>
          </w:tcPr>
          <w:p>
            <w:pPr>
              <w:pStyle w:val="TableParagraph"/>
              <w:spacing w:line="215" w:lineRule="exact" w:before="6"/>
              <w:ind w:left="178" w:right="172"/>
              <w:jc w:val="center"/>
              <w:rPr>
                <w:sz w:val="20"/>
              </w:rPr>
            </w:pPr>
            <w:r>
              <w:rPr>
                <w:sz w:val="20"/>
              </w:rPr>
              <w:t>216</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4" w:right="144"/>
              <w:jc w:val="center"/>
              <w:rPr>
                <w:sz w:val="20"/>
              </w:rPr>
            </w:pPr>
            <w:r>
              <w:rPr>
                <w:sz w:val="20"/>
              </w:rPr>
              <w:t>4º Trim 300</w:t>
            </w:r>
          </w:p>
        </w:tc>
        <w:tc>
          <w:tcPr>
            <w:tcW w:w="1680" w:type="dxa"/>
          </w:tcPr>
          <w:p>
            <w:pPr>
              <w:pStyle w:val="TableParagraph"/>
              <w:rPr>
                <w:rFonts w:ascii="Times New Roman"/>
                <w:sz w:val="16"/>
              </w:rPr>
            </w:pPr>
          </w:p>
        </w:tc>
      </w:tr>
      <w:tr>
        <w:trPr>
          <w:trHeight w:val="2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2" w:lineRule="exact"/>
              <w:ind w:left="146" w:right="143"/>
              <w:jc w:val="center"/>
              <w:rPr>
                <w:b/>
                <w:sz w:val="20"/>
              </w:rPr>
            </w:pPr>
            <w:r>
              <w:rPr>
                <w:b/>
                <w:sz w:val="20"/>
              </w:rPr>
              <w:t>ANUAL 300</w:t>
            </w:r>
          </w:p>
        </w:tc>
        <w:tc>
          <w:tcPr>
            <w:tcW w:w="1680" w:type="dxa"/>
          </w:tcPr>
          <w:p>
            <w:pPr>
              <w:pStyle w:val="TableParagraph"/>
              <w:spacing w:line="212" w:lineRule="exact"/>
              <w:ind w:left="178" w:right="172"/>
              <w:jc w:val="center"/>
              <w:rPr>
                <w:b/>
                <w:sz w:val="20"/>
              </w:rPr>
            </w:pPr>
            <w:r>
              <w:rPr>
                <w:b/>
                <w:sz w:val="20"/>
              </w:rPr>
              <w:t>216</w:t>
            </w:r>
          </w:p>
        </w:tc>
      </w:tr>
      <w:tr>
        <w:trPr>
          <w:trHeight w:val="585"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177"/>
              <w:ind w:left="145" w:right="144"/>
              <w:jc w:val="center"/>
              <w:rPr>
                <w:b/>
                <w:sz w:val="20"/>
              </w:rPr>
            </w:pPr>
            <w:r>
              <w:rPr>
                <w:b/>
                <w:sz w:val="20"/>
              </w:rPr>
              <w:t>ICM 100%</w:t>
            </w:r>
          </w:p>
        </w:tc>
        <w:tc>
          <w:tcPr>
            <w:tcW w:w="1680" w:type="dxa"/>
          </w:tcPr>
          <w:p>
            <w:pPr>
              <w:pStyle w:val="TableParagraph"/>
              <w:spacing w:before="177"/>
              <w:ind w:left="178" w:right="171"/>
              <w:jc w:val="center"/>
              <w:rPr>
                <w:b/>
                <w:sz w:val="20"/>
              </w:rPr>
            </w:pPr>
            <w:r>
              <w:rPr>
                <w:b/>
                <w:sz w:val="20"/>
              </w:rPr>
              <w:t>72%</w:t>
            </w:r>
          </w:p>
        </w:tc>
      </w:tr>
    </w:tbl>
    <w:p>
      <w:pPr>
        <w:spacing w:after="0"/>
        <w:jc w:val="center"/>
        <w:rPr>
          <w:sz w:val="20"/>
        </w:rPr>
        <w:sectPr>
          <w:pgSz w:w="11910" w:h="16840"/>
          <w:pgMar w:header="330" w:footer="969" w:top="1600" w:bottom="124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798"/>
        <w:gridCol w:w="2508"/>
        <w:gridCol w:w="1709"/>
        <w:gridCol w:w="1680"/>
      </w:tblGrid>
      <w:tr>
        <w:trPr>
          <w:trHeight w:val="918" w:hRule="atLeast"/>
        </w:trPr>
        <w:tc>
          <w:tcPr>
            <w:tcW w:w="1373" w:type="dxa"/>
          </w:tcPr>
          <w:p>
            <w:pPr>
              <w:pStyle w:val="TableParagraph"/>
              <w:rPr>
                <w:rFonts w:ascii="Times New Roman"/>
                <w:sz w:val="18"/>
              </w:rPr>
            </w:pPr>
          </w:p>
        </w:tc>
        <w:tc>
          <w:tcPr>
            <w:tcW w:w="1798" w:type="dxa"/>
          </w:tcPr>
          <w:p>
            <w:pPr>
              <w:pStyle w:val="TableParagraph"/>
              <w:ind w:left="107" w:right="100"/>
              <w:jc w:val="center"/>
              <w:rPr>
                <w:sz w:val="20"/>
              </w:rPr>
            </w:pPr>
            <w:r>
              <w:rPr>
                <w:sz w:val="20"/>
              </w:rPr>
              <w:t>atualização dos registros de catalogação.</w:t>
            </w:r>
          </w:p>
        </w:tc>
        <w:tc>
          <w:tcPr>
            <w:tcW w:w="2508" w:type="dxa"/>
          </w:tcPr>
          <w:p>
            <w:pPr>
              <w:pStyle w:val="TableParagraph"/>
              <w:rPr>
                <w:rFonts w:ascii="Times New Roman"/>
                <w:sz w:val="18"/>
              </w:rPr>
            </w:pPr>
          </w:p>
        </w:tc>
        <w:tc>
          <w:tcPr>
            <w:tcW w:w="1709" w:type="dxa"/>
          </w:tcPr>
          <w:p>
            <w:pPr>
              <w:pStyle w:val="TableParagraph"/>
              <w:rPr>
                <w:rFonts w:ascii="Times New Roman"/>
                <w:sz w:val="18"/>
              </w:rPr>
            </w:pPr>
          </w:p>
        </w:tc>
        <w:tc>
          <w:tcPr>
            <w:tcW w:w="1680" w:type="dxa"/>
          </w:tcPr>
          <w:p>
            <w:pPr>
              <w:pStyle w:val="TableParagraph"/>
              <w:rPr>
                <w:rFonts w:ascii="Times New Roman"/>
                <w:sz w:val="18"/>
              </w:rPr>
            </w:pPr>
          </w:p>
        </w:tc>
      </w:tr>
      <w:tr>
        <w:trPr>
          <w:trHeight w:val="921" w:hRule="atLeast"/>
        </w:trPr>
        <w:tc>
          <w:tcPr>
            <w:tcW w:w="9068" w:type="dxa"/>
            <w:gridSpan w:val="5"/>
          </w:tcPr>
          <w:p>
            <w:pPr>
              <w:pStyle w:val="TableParagraph"/>
              <w:spacing w:before="11"/>
              <w:rPr>
                <w:b/>
                <w:sz w:val="19"/>
              </w:rPr>
            </w:pPr>
          </w:p>
          <w:p>
            <w:pPr>
              <w:pStyle w:val="TableParagraph"/>
              <w:ind w:left="107"/>
              <w:rPr>
                <w:b/>
                <w:sz w:val="20"/>
              </w:rPr>
            </w:pPr>
            <w:r>
              <w:rPr>
                <w:b/>
                <w:sz w:val="20"/>
              </w:rPr>
              <w:t>Justificativa / Observação</w:t>
            </w:r>
          </w:p>
          <w:p>
            <w:pPr>
              <w:pStyle w:val="TableParagraph"/>
              <w:ind w:left="107"/>
              <w:rPr>
                <w:sz w:val="20"/>
              </w:rPr>
            </w:pPr>
            <w:r>
              <w:rPr>
                <w:sz w:val="20"/>
              </w:rPr>
              <w:t>A realização da ação está em andamento.</w:t>
            </w:r>
          </w:p>
        </w:tc>
      </w:tr>
      <w:tr>
        <w:trPr>
          <w:trHeight w:val="241" w:hRule="atLeast"/>
        </w:trPr>
        <w:tc>
          <w:tcPr>
            <w:tcW w:w="137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7"/>
              <w:ind w:left="9"/>
              <w:jc w:val="center"/>
              <w:rPr>
                <w:sz w:val="20"/>
              </w:rPr>
            </w:pPr>
            <w:r>
              <w:rPr>
                <w:w w:val="99"/>
                <w:sz w:val="20"/>
              </w:rPr>
              <w:t>5</w:t>
            </w:r>
          </w:p>
        </w:tc>
        <w:tc>
          <w:tcPr>
            <w:tcW w:w="1798" w:type="dxa"/>
            <w:vMerge w:val="restart"/>
          </w:tcPr>
          <w:p>
            <w:pPr>
              <w:pStyle w:val="TableParagraph"/>
              <w:spacing w:before="11"/>
              <w:rPr>
                <w:b/>
                <w:sz w:val="19"/>
              </w:rPr>
            </w:pPr>
          </w:p>
          <w:p>
            <w:pPr>
              <w:pStyle w:val="TableParagraph"/>
              <w:ind w:left="127" w:right="119"/>
              <w:jc w:val="center"/>
              <w:rPr>
                <w:sz w:val="20"/>
              </w:rPr>
            </w:pPr>
            <w:r>
              <w:rPr>
                <w:sz w:val="20"/>
              </w:rPr>
              <w:t>(PA) Atualização e inclusão de dados técnicos e produção de verbetes sobre obras do acervo para o banco de dados</w:t>
            </w:r>
          </w:p>
        </w:tc>
        <w:tc>
          <w:tcPr>
            <w:tcW w:w="2508"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59"/>
              <w:ind w:left="875" w:hanging="528"/>
              <w:rPr>
                <w:sz w:val="20"/>
              </w:rPr>
            </w:pPr>
            <w:r>
              <w:rPr>
                <w:sz w:val="20"/>
              </w:rPr>
              <w:t>Número de verbetes editados</w:t>
            </w:r>
          </w:p>
        </w:tc>
        <w:tc>
          <w:tcPr>
            <w:tcW w:w="1709" w:type="dxa"/>
          </w:tcPr>
          <w:p>
            <w:pPr>
              <w:pStyle w:val="TableParagraph"/>
              <w:spacing w:line="218" w:lineRule="exact" w:before="4"/>
              <w:ind w:left="146" w:right="141"/>
              <w:jc w:val="center"/>
              <w:rPr>
                <w:sz w:val="20"/>
              </w:rPr>
            </w:pPr>
            <w:r>
              <w:rPr>
                <w:sz w:val="20"/>
              </w:rPr>
              <w:t>1º Trim</w:t>
            </w:r>
          </w:p>
        </w:tc>
        <w:tc>
          <w:tcPr>
            <w:tcW w:w="1680" w:type="dxa"/>
          </w:tcPr>
          <w:p>
            <w:pPr>
              <w:pStyle w:val="TableParagraph"/>
              <w:spacing w:line="218" w:lineRule="exact" w:before="4"/>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2º Trim</w:t>
            </w:r>
          </w:p>
        </w:tc>
        <w:tc>
          <w:tcPr>
            <w:tcW w:w="1680" w:type="dxa"/>
          </w:tcPr>
          <w:p>
            <w:pPr>
              <w:pStyle w:val="TableParagraph"/>
              <w:spacing w:line="218" w:lineRule="exact" w:before="6"/>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3º Trim</w:t>
            </w:r>
          </w:p>
        </w:tc>
        <w:tc>
          <w:tcPr>
            <w:tcW w:w="1680" w:type="dxa"/>
          </w:tcPr>
          <w:p>
            <w:pPr>
              <w:pStyle w:val="TableParagraph"/>
              <w:spacing w:line="218" w:lineRule="exact" w:before="4"/>
              <w:ind w:left="10"/>
              <w:jc w:val="center"/>
              <w:rPr>
                <w:sz w:val="20"/>
              </w:rPr>
            </w:pPr>
            <w:r>
              <w:rPr>
                <w:w w:val="99"/>
                <w:sz w:val="20"/>
              </w:rPr>
              <w:t>-</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4" w:right="144"/>
              <w:jc w:val="center"/>
              <w:rPr>
                <w:sz w:val="20"/>
              </w:rPr>
            </w:pPr>
            <w:r>
              <w:rPr>
                <w:sz w:val="20"/>
              </w:rPr>
              <w:t>4º Trim 100</w:t>
            </w:r>
          </w:p>
        </w:tc>
        <w:tc>
          <w:tcPr>
            <w:tcW w:w="1680" w:type="dxa"/>
          </w:tcPr>
          <w:p>
            <w:pPr>
              <w:pStyle w:val="TableParagraph"/>
              <w:rPr>
                <w:rFonts w:ascii="Times New Roman"/>
                <w:sz w:val="16"/>
              </w:rPr>
            </w:pP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3"/>
              <w:jc w:val="center"/>
              <w:rPr>
                <w:b/>
                <w:sz w:val="20"/>
              </w:rPr>
            </w:pPr>
            <w:r>
              <w:rPr>
                <w:b/>
                <w:sz w:val="20"/>
              </w:rPr>
              <w:t>ANUAL 100</w:t>
            </w:r>
          </w:p>
        </w:tc>
        <w:tc>
          <w:tcPr>
            <w:tcW w:w="1680" w:type="dxa"/>
          </w:tcPr>
          <w:p>
            <w:pPr>
              <w:pStyle w:val="TableParagraph"/>
              <w:rPr>
                <w:rFonts w:ascii="Times New Roman"/>
                <w:sz w:val="16"/>
              </w:rPr>
            </w:pPr>
          </w:p>
        </w:tc>
      </w:tr>
      <w:tr>
        <w:trPr>
          <w:trHeight w:val="1265"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rPr>
                <w:b/>
                <w:sz w:val="22"/>
              </w:rPr>
            </w:pPr>
          </w:p>
          <w:p>
            <w:pPr>
              <w:pStyle w:val="TableParagraph"/>
              <w:rPr>
                <w:b/>
                <w:sz w:val="23"/>
              </w:rPr>
            </w:pPr>
          </w:p>
          <w:p>
            <w:pPr>
              <w:pStyle w:val="TableParagraph"/>
              <w:spacing w:before="1"/>
              <w:ind w:left="145" w:right="144"/>
              <w:jc w:val="center"/>
              <w:rPr>
                <w:b/>
                <w:sz w:val="20"/>
              </w:rPr>
            </w:pPr>
            <w:r>
              <w:rPr>
                <w:b/>
                <w:sz w:val="20"/>
              </w:rPr>
              <w:t>ICM 100%</w:t>
            </w:r>
          </w:p>
        </w:tc>
        <w:tc>
          <w:tcPr>
            <w:tcW w:w="1680" w:type="dxa"/>
          </w:tcPr>
          <w:p>
            <w:pPr>
              <w:pStyle w:val="TableParagraph"/>
              <w:rPr>
                <w:rFonts w:ascii="Times New Roman"/>
                <w:sz w:val="18"/>
              </w:rPr>
            </w:pPr>
          </w:p>
        </w:tc>
      </w:tr>
      <w:tr>
        <w:trPr>
          <w:trHeight w:val="1840" w:hRule="atLeast"/>
        </w:trPr>
        <w:tc>
          <w:tcPr>
            <w:tcW w:w="9068" w:type="dxa"/>
            <w:gridSpan w:val="5"/>
          </w:tcPr>
          <w:p>
            <w:pPr>
              <w:pStyle w:val="TableParagraph"/>
              <w:spacing w:before="11"/>
              <w:rPr>
                <w:b/>
                <w:sz w:val="19"/>
              </w:rPr>
            </w:pPr>
          </w:p>
          <w:p>
            <w:pPr>
              <w:pStyle w:val="TableParagraph"/>
              <w:ind w:left="107"/>
              <w:jc w:val="both"/>
              <w:rPr>
                <w:b/>
                <w:sz w:val="20"/>
              </w:rPr>
            </w:pPr>
            <w:r>
              <w:rPr>
                <w:b/>
                <w:sz w:val="20"/>
              </w:rPr>
              <w:t>Justificativa / Observação</w:t>
            </w:r>
          </w:p>
          <w:p>
            <w:pPr>
              <w:pStyle w:val="TableParagraph"/>
              <w:spacing w:before="10"/>
              <w:rPr>
                <w:b/>
                <w:sz w:val="19"/>
              </w:rPr>
            </w:pPr>
          </w:p>
          <w:p>
            <w:pPr>
              <w:pStyle w:val="TableParagraph"/>
              <w:ind w:left="107" w:right="98"/>
              <w:jc w:val="both"/>
              <w:rPr>
                <w:sz w:val="20"/>
              </w:rPr>
            </w:pPr>
            <w:r>
              <w:rPr>
                <w:sz w:val="20"/>
              </w:rPr>
              <w:t>A</w:t>
            </w:r>
            <w:r>
              <w:rPr>
                <w:spacing w:val="-8"/>
                <w:sz w:val="20"/>
              </w:rPr>
              <w:t> </w:t>
            </w:r>
            <w:r>
              <w:rPr>
                <w:sz w:val="20"/>
              </w:rPr>
              <w:t>atualização</w:t>
            </w:r>
            <w:r>
              <w:rPr>
                <w:spacing w:val="-8"/>
                <w:sz w:val="20"/>
              </w:rPr>
              <w:t> </w:t>
            </w:r>
            <w:r>
              <w:rPr>
                <w:sz w:val="20"/>
              </w:rPr>
              <w:t>dos</w:t>
            </w:r>
            <w:r>
              <w:rPr>
                <w:spacing w:val="-7"/>
                <w:sz w:val="20"/>
              </w:rPr>
              <w:t> </w:t>
            </w:r>
            <w:r>
              <w:rPr>
                <w:sz w:val="20"/>
              </w:rPr>
              <w:t>verbetes</w:t>
            </w:r>
            <w:r>
              <w:rPr>
                <w:spacing w:val="-4"/>
                <w:sz w:val="20"/>
              </w:rPr>
              <w:t> </w:t>
            </w:r>
            <w:r>
              <w:rPr>
                <w:sz w:val="20"/>
              </w:rPr>
              <w:t>está</w:t>
            </w:r>
            <w:r>
              <w:rPr>
                <w:spacing w:val="-8"/>
                <w:sz w:val="20"/>
              </w:rPr>
              <w:t> </w:t>
            </w:r>
            <w:r>
              <w:rPr>
                <w:sz w:val="20"/>
              </w:rPr>
              <w:t>em</w:t>
            </w:r>
            <w:r>
              <w:rPr>
                <w:spacing w:val="-8"/>
                <w:sz w:val="20"/>
              </w:rPr>
              <w:t> </w:t>
            </w:r>
            <w:r>
              <w:rPr>
                <w:sz w:val="20"/>
              </w:rPr>
              <w:t>andamento.</w:t>
            </w:r>
            <w:r>
              <w:rPr>
                <w:spacing w:val="-2"/>
                <w:sz w:val="20"/>
              </w:rPr>
              <w:t> </w:t>
            </w:r>
            <w:r>
              <w:rPr>
                <w:sz w:val="20"/>
              </w:rPr>
              <w:t>Por</w:t>
            </w:r>
            <w:r>
              <w:rPr>
                <w:spacing w:val="-7"/>
                <w:sz w:val="20"/>
              </w:rPr>
              <w:t> </w:t>
            </w:r>
            <w:r>
              <w:rPr>
                <w:sz w:val="20"/>
              </w:rPr>
              <w:t>conta</w:t>
            </w:r>
            <w:r>
              <w:rPr>
                <w:spacing w:val="-8"/>
                <w:sz w:val="20"/>
              </w:rPr>
              <w:t> </w:t>
            </w:r>
            <w:r>
              <w:rPr>
                <w:sz w:val="20"/>
              </w:rPr>
              <w:t>da</w:t>
            </w:r>
            <w:r>
              <w:rPr>
                <w:spacing w:val="-6"/>
                <w:sz w:val="20"/>
              </w:rPr>
              <w:t> </w:t>
            </w:r>
            <w:r>
              <w:rPr>
                <w:sz w:val="20"/>
              </w:rPr>
              <w:t>pandemia</w:t>
            </w:r>
            <w:r>
              <w:rPr>
                <w:spacing w:val="-6"/>
                <w:sz w:val="20"/>
              </w:rPr>
              <w:t> </w:t>
            </w:r>
            <w:r>
              <w:rPr>
                <w:sz w:val="20"/>
              </w:rPr>
              <w:t>e</w:t>
            </w:r>
            <w:r>
              <w:rPr>
                <w:spacing w:val="-8"/>
                <w:sz w:val="20"/>
              </w:rPr>
              <w:t> </w:t>
            </w:r>
            <w:r>
              <w:rPr>
                <w:sz w:val="20"/>
              </w:rPr>
              <w:t>dos</w:t>
            </w:r>
            <w:r>
              <w:rPr>
                <w:spacing w:val="-7"/>
                <w:sz w:val="20"/>
              </w:rPr>
              <w:t> </w:t>
            </w:r>
            <w:r>
              <w:rPr>
                <w:sz w:val="20"/>
              </w:rPr>
              <w:t>cortes</w:t>
            </w:r>
            <w:r>
              <w:rPr>
                <w:spacing w:val="-7"/>
                <w:sz w:val="20"/>
              </w:rPr>
              <w:t> </w:t>
            </w:r>
            <w:r>
              <w:rPr>
                <w:sz w:val="20"/>
              </w:rPr>
              <w:t>orçamentários, os profissionais responsáveis por essa iniciativa permaneceram, por um período, com o contrato suspenso. Portanto, os trabalhos tiveram início em setembro e, estamos prevendo alcançar um número entre 40 e 50 verbetes editados até o final do</w:t>
            </w:r>
            <w:r>
              <w:rPr>
                <w:spacing w:val="-5"/>
                <w:sz w:val="20"/>
              </w:rPr>
              <w:t> </w:t>
            </w:r>
            <w:r>
              <w:rPr>
                <w:sz w:val="20"/>
              </w:rPr>
              <w:t>ano.</w:t>
            </w:r>
          </w:p>
        </w:tc>
      </w:tr>
      <w:tr>
        <w:trPr>
          <w:trHeight w:val="241" w:hRule="atLeast"/>
        </w:trPr>
        <w:tc>
          <w:tcPr>
            <w:tcW w:w="137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48"/>
              <w:ind w:left="9"/>
              <w:jc w:val="center"/>
              <w:rPr>
                <w:sz w:val="20"/>
              </w:rPr>
            </w:pPr>
            <w:r>
              <w:rPr>
                <w:w w:val="99"/>
                <w:sz w:val="20"/>
              </w:rPr>
              <w:t>6</w:t>
            </w:r>
          </w:p>
        </w:tc>
        <w:tc>
          <w:tcPr>
            <w:tcW w:w="1798" w:type="dxa"/>
            <w:vMerge w:val="restart"/>
          </w:tcPr>
          <w:p>
            <w:pPr>
              <w:pStyle w:val="TableParagraph"/>
              <w:spacing w:before="11"/>
              <w:rPr>
                <w:b/>
                <w:sz w:val="28"/>
              </w:rPr>
            </w:pPr>
          </w:p>
          <w:p>
            <w:pPr>
              <w:pStyle w:val="TableParagraph"/>
              <w:ind w:left="108" w:right="100"/>
              <w:jc w:val="center"/>
              <w:rPr>
                <w:sz w:val="20"/>
              </w:rPr>
            </w:pPr>
            <w:r>
              <w:rPr>
                <w:sz w:val="20"/>
              </w:rPr>
              <w:t>(PA) Ação Virtual Pesquisa e criação de conteúdo para</w:t>
            </w:r>
          </w:p>
          <w:p>
            <w:pPr>
              <w:pStyle w:val="TableParagraph"/>
              <w:ind w:left="108" w:right="100"/>
              <w:jc w:val="center"/>
              <w:rPr>
                <w:sz w:val="20"/>
              </w:rPr>
            </w:pPr>
            <w:r>
              <w:rPr>
                <w:sz w:val="20"/>
              </w:rPr>
              <w:t>o Projeto Pina de Casa</w:t>
            </w:r>
          </w:p>
        </w:tc>
        <w:tc>
          <w:tcPr>
            <w:tcW w:w="2508" w:type="dxa"/>
            <w:vMerge w:val="restart"/>
          </w:tcPr>
          <w:p>
            <w:pPr>
              <w:pStyle w:val="TableParagraph"/>
              <w:rPr>
                <w:b/>
                <w:sz w:val="22"/>
              </w:rPr>
            </w:pPr>
          </w:p>
          <w:p>
            <w:pPr>
              <w:pStyle w:val="TableParagraph"/>
              <w:rPr>
                <w:b/>
                <w:sz w:val="22"/>
              </w:rPr>
            </w:pPr>
          </w:p>
          <w:p>
            <w:pPr>
              <w:pStyle w:val="TableParagraph"/>
              <w:rPr>
                <w:b/>
                <w:sz w:val="25"/>
              </w:rPr>
            </w:pPr>
          </w:p>
          <w:p>
            <w:pPr>
              <w:pStyle w:val="TableParagraph"/>
              <w:ind w:left="765" w:right="275" w:hanging="464"/>
              <w:rPr>
                <w:sz w:val="20"/>
              </w:rPr>
            </w:pPr>
            <w:r>
              <w:rPr>
                <w:sz w:val="20"/>
              </w:rPr>
              <w:t>Quantidade de textos produzidos</w:t>
            </w:r>
          </w:p>
        </w:tc>
        <w:tc>
          <w:tcPr>
            <w:tcW w:w="1709" w:type="dxa"/>
          </w:tcPr>
          <w:p>
            <w:pPr>
              <w:pStyle w:val="TableParagraph"/>
              <w:spacing w:line="218" w:lineRule="exact" w:before="4"/>
              <w:ind w:left="146" w:right="144"/>
              <w:jc w:val="center"/>
              <w:rPr>
                <w:sz w:val="20"/>
              </w:rPr>
            </w:pPr>
            <w:r>
              <w:rPr>
                <w:sz w:val="20"/>
              </w:rPr>
              <w:t>1º Trim 15</w:t>
            </w:r>
          </w:p>
        </w:tc>
        <w:tc>
          <w:tcPr>
            <w:tcW w:w="1680" w:type="dxa"/>
          </w:tcPr>
          <w:p>
            <w:pPr>
              <w:pStyle w:val="TableParagraph"/>
              <w:spacing w:line="218" w:lineRule="exact" w:before="4"/>
              <w:ind w:left="178" w:right="172"/>
              <w:jc w:val="center"/>
              <w:rPr>
                <w:sz w:val="20"/>
              </w:rPr>
            </w:pPr>
            <w:r>
              <w:rPr>
                <w:sz w:val="20"/>
              </w:rPr>
              <w:t>15</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4"/>
              <w:jc w:val="center"/>
              <w:rPr>
                <w:sz w:val="20"/>
              </w:rPr>
            </w:pPr>
            <w:r>
              <w:rPr>
                <w:sz w:val="20"/>
              </w:rPr>
              <w:t>2º Trim 90</w:t>
            </w:r>
          </w:p>
        </w:tc>
        <w:tc>
          <w:tcPr>
            <w:tcW w:w="1680" w:type="dxa"/>
          </w:tcPr>
          <w:p>
            <w:pPr>
              <w:pStyle w:val="TableParagraph"/>
              <w:spacing w:line="218" w:lineRule="exact" w:before="6"/>
              <w:ind w:left="178" w:right="172"/>
              <w:jc w:val="center"/>
              <w:rPr>
                <w:sz w:val="20"/>
              </w:rPr>
            </w:pPr>
            <w:r>
              <w:rPr>
                <w:sz w:val="20"/>
              </w:rPr>
              <w:t>91</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3º Trim</w:t>
            </w:r>
          </w:p>
        </w:tc>
        <w:tc>
          <w:tcPr>
            <w:tcW w:w="1680" w:type="dxa"/>
          </w:tcPr>
          <w:p>
            <w:pPr>
              <w:pStyle w:val="TableParagraph"/>
              <w:spacing w:line="218" w:lineRule="exact" w:before="4"/>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7"/>
              <w:ind w:left="146" w:right="141"/>
              <w:jc w:val="center"/>
              <w:rPr>
                <w:sz w:val="20"/>
              </w:rPr>
            </w:pPr>
            <w:r>
              <w:rPr>
                <w:sz w:val="20"/>
              </w:rPr>
              <w:t>4º Trim</w:t>
            </w:r>
          </w:p>
        </w:tc>
        <w:tc>
          <w:tcPr>
            <w:tcW w:w="1680" w:type="dxa"/>
          </w:tcPr>
          <w:p>
            <w:pPr>
              <w:pStyle w:val="TableParagraph"/>
              <w:rPr>
                <w:rFonts w:ascii="Times New Roman"/>
                <w:sz w:val="16"/>
              </w:rPr>
            </w:pPr>
          </w:p>
        </w:tc>
      </w:tr>
      <w:tr>
        <w:trPr>
          <w:trHeight w:val="23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3" w:lineRule="exact" w:before="2"/>
              <w:ind w:left="146" w:right="143"/>
              <w:jc w:val="center"/>
              <w:rPr>
                <w:b/>
                <w:sz w:val="20"/>
              </w:rPr>
            </w:pPr>
            <w:r>
              <w:rPr>
                <w:b/>
                <w:sz w:val="20"/>
              </w:rPr>
              <w:t>ANUAL 105</w:t>
            </w:r>
          </w:p>
        </w:tc>
        <w:tc>
          <w:tcPr>
            <w:tcW w:w="1680" w:type="dxa"/>
          </w:tcPr>
          <w:p>
            <w:pPr>
              <w:pStyle w:val="TableParagraph"/>
              <w:spacing w:line="213" w:lineRule="exact" w:before="2"/>
              <w:ind w:left="178" w:right="172"/>
              <w:jc w:val="center"/>
              <w:rPr>
                <w:b/>
                <w:sz w:val="20"/>
              </w:rPr>
            </w:pPr>
            <w:r>
              <w:rPr>
                <w:b/>
                <w:sz w:val="20"/>
              </w:rPr>
              <w:t>106</w:t>
            </w:r>
          </w:p>
        </w:tc>
      </w:tr>
      <w:tr>
        <w:trPr>
          <w:trHeight w:val="79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4"/>
              <w:rPr>
                <w:b/>
                <w:sz w:val="24"/>
              </w:rPr>
            </w:pPr>
          </w:p>
          <w:p>
            <w:pPr>
              <w:pStyle w:val="TableParagraph"/>
              <w:ind w:left="145" w:right="144"/>
              <w:jc w:val="center"/>
              <w:rPr>
                <w:b/>
                <w:sz w:val="20"/>
              </w:rPr>
            </w:pPr>
            <w:r>
              <w:rPr>
                <w:b/>
                <w:sz w:val="20"/>
              </w:rPr>
              <w:t>ICM 100%</w:t>
            </w:r>
          </w:p>
        </w:tc>
        <w:tc>
          <w:tcPr>
            <w:tcW w:w="1680" w:type="dxa"/>
          </w:tcPr>
          <w:p>
            <w:pPr>
              <w:pStyle w:val="TableParagraph"/>
              <w:spacing w:before="4"/>
              <w:rPr>
                <w:b/>
                <w:sz w:val="24"/>
              </w:rPr>
            </w:pPr>
          </w:p>
          <w:p>
            <w:pPr>
              <w:pStyle w:val="TableParagraph"/>
              <w:ind w:left="178" w:right="170"/>
              <w:jc w:val="center"/>
              <w:rPr>
                <w:b/>
                <w:sz w:val="20"/>
              </w:rPr>
            </w:pPr>
            <w:r>
              <w:rPr>
                <w:b/>
                <w:sz w:val="20"/>
              </w:rPr>
              <w:t>101%</w:t>
            </w:r>
          </w:p>
        </w:tc>
      </w:tr>
      <w:tr>
        <w:trPr>
          <w:trHeight w:val="794" w:hRule="atLeast"/>
        </w:trPr>
        <w:tc>
          <w:tcPr>
            <w:tcW w:w="9068" w:type="dxa"/>
            <w:gridSpan w:val="5"/>
          </w:tcPr>
          <w:p>
            <w:pPr>
              <w:pStyle w:val="TableParagraph"/>
              <w:spacing w:before="4"/>
              <w:rPr>
                <w:b/>
                <w:sz w:val="24"/>
              </w:rPr>
            </w:pPr>
          </w:p>
          <w:p>
            <w:pPr>
              <w:pStyle w:val="TableParagraph"/>
              <w:ind w:left="107"/>
              <w:rPr>
                <w:b/>
                <w:sz w:val="20"/>
              </w:rPr>
            </w:pPr>
            <w:r>
              <w:rPr>
                <w:b/>
                <w:sz w:val="20"/>
              </w:rPr>
              <w:t>Justificativa / Observação</w:t>
            </w:r>
          </w:p>
        </w:tc>
      </w:tr>
      <w:tr>
        <w:trPr>
          <w:trHeight w:val="242" w:hRule="atLeast"/>
        </w:trPr>
        <w:tc>
          <w:tcPr>
            <w:tcW w:w="1373" w:type="dxa"/>
            <w:vMerge w:val="restart"/>
          </w:tcPr>
          <w:p>
            <w:pPr>
              <w:pStyle w:val="TableParagraph"/>
              <w:rPr>
                <w:b/>
                <w:sz w:val="22"/>
              </w:rPr>
            </w:pPr>
          </w:p>
          <w:p>
            <w:pPr>
              <w:pStyle w:val="TableParagraph"/>
              <w:rPr>
                <w:b/>
                <w:sz w:val="22"/>
              </w:rPr>
            </w:pPr>
          </w:p>
          <w:p>
            <w:pPr>
              <w:pStyle w:val="TableParagraph"/>
              <w:spacing w:before="9"/>
              <w:rPr>
                <w:b/>
                <w:sz w:val="25"/>
              </w:rPr>
            </w:pPr>
          </w:p>
          <w:p>
            <w:pPr>
              <w:pStyle w:val="TableParagraph"/>
              <w:spacing w:before="1"/>
              <w:ind w:left="9"/>
              <w:jc w:val="center"/>
              <w:rPr>
                <w:sz w:val="20"/>
              </w:rPr>
            </w:pPr>
            <w:r>
              <w:rPr>
                <w:w w:val="99"/>
                <w:sz w:val="20"/>
              </w:rPr>
              <w:t>7</w:t>
            </w:r>
          </w:p>
        </w:tc>
        <w:tc>
          <w:tcPr>
            <w:tcW w:w="1798" w:type="dxa"/>
            <w:vMerge w:val="restart"/>
          </w:tcPr>
          <w:p>
            <w:pPr>
              <w:pStyle w:val="TableParagraph"/>
              <w:spacing w:line="230" w:lineRule="exact"/>
              <w:ind w:left="105" w:right="100"/>
              <w:jc w:val="center"/>
              <w:rPr>
                <w:sz w:val="20"/>
              </w:rPr>
            </w:pPr>
            <w:r>
              <w:rPr>
                <w:rFonts w:ascii="Times New Roman"/>
                <w:sz w:val="20"/>
              </w:rPr>
              <w:t>(</w:t>
            </w:r>
            <w:r>
              <w:rPr>
                <w:sz w:val="20"/>
              </w:rPr>
              <w:t>PEPC)</w:t>
            </w:r>
          </w:p>
          <w:p>
            <w:pPr>
              <w:pStyle w:val="TableParagraph"/>
              <w:ind w:left="108" w:right="100"/>
              <w:jc w:val="center"/>
              <w:rPr>
                <w:sz w:val="20"/>
              </w:rPr>
            </w:pPr>
            <w:r>
              <w:rPr>
                <w:sz w:val="20"/>
              </w:rPr>
              <w:t>Recebimento </w:t>
            </w:r>
            <w:r>
              <w:rPr>
                <w:spacing w:val="-8"/>
                <w:sz w:val="20"/>
              </w:rPr>
              <w:t>de </w:t>
            </w:r>
            <w:r>
              <w:rPr>
                <w:sz w:val="20"/>
              </w:rPr>
              <w:t>visitantes presenciais na Pinacoteca e Estação</w:t>
            </w:r>
          </w:p>
          <w:p>
            <w:pPr>
              <w:pStyle w:val="TableParagraph"/>
              <w:spacing w:line="211" w:lineRule="exact"/>
              <w:ind w:left="106" w:right="100"/>
              <w:jc w:val="center"/>
              <w:rPr>
                <w:sz w:val="13"/>
              </w:rPr>
            </w:pPr>
            <w:r>
              <w:rPr>
                <w:sz w:val="20"/>
              </w:rPr>
              <w:t>Pinacoteca</w:t>
            </w:r>
            <w:r>
              <w:rPr>
                <w:position w:val="6"/>
                <w:sz w:val="13"/>
              </w:rPr>
              <w:t>1</w:t>
            </w:r>
          </w:p>
        </w:tc>
        <w:tc>
          <w:tcPr>
            <w:tcW w:w="2508" w:type="dxa"/>
            <w:vMerge w:val="restart"/>
          </w:tcPr>
          <w:p>
            <w:pPr>
              <w:pStyle w:val="TableParagraph"/>
              <w:rPr>
                <w:b/>
                <w:sz w:val="22"/>
              </w:rPr>
            </w:pPr>
          </w:p>
          <w:p>
            <w:pPr>
              <w:pStyle w:val="TableParagraph"/>
              <w:rPr>
                <w:b/>
                <w:sz w:val="22"/>
              </w:rPr>
            </w:pPr>
          </w:p>
          <w:p>
            <w:pPr>
              <w:pStyle w:val="TableParagraph"/>
              <w:spacing w:before="182"/>
              <w:ind w:left="107" w:right="100"/>
              <w:jc w:val="center"/>
              <w:rPr>
                <w:sz w:val="20"/>
              </w:rPr>
            </w:pPr>
            <w:r>
              <w:rPr>
                <w:sz w:val="20"/>
              </w:rPr>
              <w:t>Público</w:t>
            </w:r>
          </w:p>
        </w:tc>
        <w:tc>
          <w:tcPr>
            <w:tcW w:w="1709" w:type="dxa"/>
          </w:tcPr>
          <w:p>
            <w:pPr>
              <w:pStyle w:val="TableParagraph"/>
              <w:spacing w:line="218" w:lineRule="exact" w:before="4"/>
              <w:ind w:left="144" w:right="144"/>
              <w:jc w:val="center"/>
              <w:rPr>
                <w:sz w:val="20"/>
              </w:rPr>
            </w:pPr>
            <w:r>
              <w:rPr>
                <w:sz w:val="20"/>
              </w:rPr>
              <w:t>1º Trim</w:t>
            </w:r>
          </w:p>
        </w:tc>
        <w:tc>
          <w:tcPr>
            <w:tcW w:w="1680" w:type="dxa"/>
          </w:tcPr>
          <w:p>
            <w:pPr>
              <w:pStyle w:val="TableParagraph"/>
              <w:spacing w:line="218" w:lineRule="exact" w:before="4"/>
              <w:ind w:left="178" w:right="172"/>
              <w:jc w:val="center"/>
              <w:rPr>
                <w:sz w:val="20"/>
              </w:rPr>
            </w:pPr>
            <w:r>
              <w:rPr>
                <w:sz w:val="20"/>
              </w:rPr>
              <w:t>74.165</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4" w:right="144"/>
              <w:jc w:val="center"/>
              <w:rPr>
                <w:sz w:val="20"/>
              </w:rPr>
            </w:pPr>
            <w:r>
              <w:rPr>
                <w:sz w:val="20"/>
              </w:rPr>
              <w:t>2º Trim</w:t>
            </w:r>
          </w:p>
        </w:tc>
        <w:tc>
          <w:tcPr>
            <w:tcW w:w="1680" w:type="dxa"/>
          </w:tcPr>
          <w:p>
            <w:pPr>
              <w:pStyle w:val="TableParagraph"/>
              <w:spacing w:line="218" w:lineRule="exact" w:before="6"/>
              <w:ind w:left="10"/>
              <w:jc w:val="center"/>
              <w:rPr>
                <w:sz w:val="20"/>
              </w:rPr>
            </w:pPr>
            <w:r>
              <w:rPr>
                <w:w w:val="99"/>
                <w:sz w:val="20"/>
              </w:rPr>
              <w:t>-</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3º Trim</w:t>
            </w:r>
          </w:p>
        </w:tc>
        <w:tc>
          <w:tcPr>
            <w:tcW w:w="1680" w:type="dxa"/>
          </w:tcPr>
          <w:p>
            <w:pPr>
              <w:pStyle w:val="TableParagraph"/>
              <w:spacing w:line="218" w:lineRule="exact" w:before="4"/>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1"/>
              <w:jc w:val="center"/>
              <w:rPr>
                <w:sz w:val="20"/>
              </w:rPr>
            </w:pPr>
            <w:r>
              <w:rPr>
                <w:sz w:val="20"/>
              </w:rPr>
              <w:t>4º Trim</w:t>
            </w:r>
          </w:p>
        </w:tc>
        <w:tc>
          <w:tcPr>
            <w:tcW w:w="1680" w:type="dxa"/>
          </w:tcPr>
          <w:p>
            <w:pPr>
              <w:pStyle w:val="TableParagraph"/>
              <w:rPr>
                <w:rFonts w:ascii="Times New Roman"/>
                <w:sz w:val="16"/>
              </w:rPr>
            </w:pP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left="146" w:right="144"/>
              <w:jc w:val="center"/>
              <w:rPr>
                <w:b/>
                <w:sz w:val="20"/>
              </w:rPr>
            </w:pPr>
            <w:r>
              <w:rPr>
                <w:b/>
                <w:sz w:val="20"/>
              </w:rPr>
              <w:t>ANUAL</w:t>
            </w:r>
          </w:p>
        </w:tc>
        <w:tc>
          <w:tcPr>
            <w:tcW w:w="1680" w:type="dxa"/>
          </w:tcPr>
          <w:p>
            <w:pPr>
              <w:pStyle w:val="TableParagraph"/>
              <w:spacing w:line="210" w:lineRule="exact"/>
              <w:ind w:left="178" w:right="172"/>
              <w:jc w:val="center"/>
              <w:rPr>
                <w:b/>
                <w:sz w:val="20"/>
              </w:rPr>
            </w:pPr>
            <w:r>
              <w:rPr>
                <w:b/>
                <w:sz w:val="20"/>
              </w:rPr>
              <w:t>74.165</w:t>
            </w:r>
          </w:p>
        </w:tc>
      </w:tr>
      <w:tr>
        <w:trPr>
          <w:trHeight w:val="36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64"/>
              <w:ind w:left="145" w:right="144"/>
              <w:jc w:val="center"/>
              <w:rPr>
                <w:b/>
                <w:sz w:val="20"/>
              </w:rPr>
            </w:pPr>
            <w:r>
              <w:rPr>
                <w:b/>
                <w:sz w:val="20"/>
              </w:rPr>
              <w:t>ICM 100%</w:t>
            </w:r>
          </w:p>
        </w:tc>
        <w:tc>
          <w:tcPr>
            <w:tcW w:w="1680" w:type="dxa"/>
          </w:tcPr>
          <w:p>
            <w:pPr>
              <w:pStyle w:val="TableParagraph"/>
              <w:spacing w:before="64"/>
              <w:ind w:left="178" w:right="170"/>
              <w:jc w:val="center"/>
              <w:rPr>
                <w:b/>
                <w:sz w:val="20"/>
              </w:rPr>
            </w:pPr>
            <w:r>
              <w:rPr>
                <w:b/>
                <w:sz w:val="20"/>
              </w:rPr>
              <w:t>Dado Extra</w:t>
            </w:r>
          </w:p>
        </w:tc>
      </w:tr>
      <w:tr>
        <w:trPr>
          <w:trHeight w:val="921" w:hRule="atLeast"/>
        </w:trPr>
        <w:tc>
          <w:tcPr>
            <w:tcW w:w="9068" w:type="dxa"/>
            <w:gridSpan w:val="5"/>
          </w:tcPr>
          <w:p>
            <w:pPr>
              <w:pStyle w:val="TableParagraph"/>
              <w:spacing w:before="11"/>
              <w:rPr>
                <w:b/>
                <w:sz w:val="19"/>
              </w:rPr>
            </w:pPr>
          </w:p>
          <w:p>
            <w:pPr>
              <w:pStyle w:val="TableParagraph"/>
              <w:ind w:left="107"/>
              <w:rPr>
                <w:b/>
                <w:sz w:val="20"/>
              </w:rPr>
            </w:pPr>
            <w:r>
              <w:rPr>
                <w:b/>
                <w:sz w:val="20"/>
              </w:rPr>
              <w:t>Justificativa / Observação</w:t>
            </w:r>
          </w:p>
          <w:p>
            <w:pPr>
              <w:pStyle w:val="TableParagraph"/>
              <w:ind w:left="107"/>
              <w:rPr>
                <w:sz w:val="20"/>
              </w:rPr>
            </w:pPr>
            <w:r>
              <w:rPr>
                <w:sz w:val="20"/>
              </w:rPr>
              <w:t>Museu fechado em decorrência da COVID19.</w:t>
            </w:r>
          </w:p>
        </w:tc>
      </w:tr>
      <w:tr>
        <w:trPr>
          <w:trHeight w:val="242" w:hRule="atLeast"/>
        </w:trPr>
        <w:tc>
          <w:tcPr>
            <w:tcW w:w="1373" w:type="dxa"/>
            <w:vMerge w:val="restart"/>
          </w:tcPr>
          <w:p>
            <w:pPr>
              <w:pStyle w:val="TableParagraph"/>
              <w:spacing w:before="5"/>
              <w:rPr>
                <w:b/>
                <w:sz w:val="22"/>
              </w:rPr>
            </w:pPr>
          </w:p>
          <w:p>
            <w:pPr>
              <w:pStyle w:val="TableParagraph"/>
              <w:ind w:left="9"/>
              <w:jc w:val="center"/>
              <w:rPr>
                <w:sz w:val="20"/>
              </w:rPr>
            </w:pPr>
            <w:r>
              <w:rPr>
                <w:w w:val="99"/>
                <w:sz w:val="20"/>
              </w:rPr>
              <w:t>8</w:t>
            </w:r>
          </w:p>
        </w:tc>
        <w:tc>
          <w:tcPr>
            <w:tcW w:w="1798" w:type="dxa"/>
            <w:vMerge w:val="restart"/>
          </w:tcPr>
          <w:p>
            <w:pPr>
              <w:pStyle w:val="TableParagraph"/>
              <w:spacing w:before="28"/>
              <w:ind w:left="104" w:right="100"/>
              <w:jc w:val="center"/>
              <w:rPr>
                <w:sz w:val="20"/>
              </w:rPr>
            </w:pPr>
            <w:r>
              <w:rPr>
                <w:sz w:val="20"/>
              </w:rPr>
              <w:t>(PEPC)</w:t>
            </w:r>
          </w:p>
          <w:p>
            <w:pPr>
              <w:pStyle w:val="TableParagraph"/>
              <w:ind w:left="106" w:right="100"/>
              <w:jc w:val="center"/>
              <w:rPr>
                <w:sz w:val="20"/>
              </w:rPr>
            </w:pPr>
            <w:r>
              <w:rPr>
                <w:sz w:val="20"/>
              </w:rPr>
              <w:t>Participação no Aniversário da</w:t>
            </w:r>
          </w:p>
        </w:tc>
        <w:tc>
          <w:tcPr>
            <w:tcW w:w="2508" w:type="dxa"/>
            <w:vMerge w:val="restart"/>
          </w:tcPr>
          <w:p>
            <w:pPr>
              <w:pStyle w:val="TableParagraph"/>
              <w:spacing w:before="5"/>
              <w:rPr>
                <w:b/>
                <w:sz w:val="22"/>
              </w:rPr>
            </w:pPr>
          </w:p>
          <w:p>
            <w:pPr>
              <w:pStyle w:val="TableParagraph"/>
              <w:ind w:left="218"/>
              <w:rPr>
                <w:sz w:val="20"/>
              </w:rPr>
            </w:pPr>
            <w:r>
              <w:rPr>
                <w:sz w:val="20"/>
              </w:rPr>
              <w:t>Quantidade de eventos</w:t>
            </w:r>
          </w:p>
        </w:tc>
        <w:tc>
          <w:tcPr>
            <w:tcW w:w="1709" w:type="dxa"/>
          </w:tcPr>
          <w:p>
            <w:pPr>
              <w:pStyle w:val="TableParagraph"/>
              <w:spacing w:line="218" w:lineRule="exact" w:before="4"/>
              <w:ind w:left="146" w:right="143"/>
              <w:jc w:val="center"/>
              <w:rPr>
                <w:sz w:val="20"/>
              </w:rPr>
            </w:pPr>
            <w:r>
              <w:rPr>
                <w:sz w:val="20"/>
              </w:rPr>
              <w:t>1º Trim 1</w:t>
            </w:r>
          </w:p>
        </w:tc>
        <w:tc>
          <w:tcPr>
            <w:tcW w:w="1680" w:type="dxa"/>
          </w:tcPr>
          <w:p>
            <w:pPr>
              <w:pStyle w:val="TableParagraph"/>
              <w:spacing w:line="218" w:lineRule="exact" w:before="4"/>
              <w:ind w:left="11"/>
              <w:jc w:val="center"/>
              <w:rPr>
                <w:sz w:val="20"/>
              </w:rPr>
            </w:pPr>
            <w:r>
              <w:rPr>
                <w:w w:val="99"/>
                <w:sz w:val="20"/>
              </w:rPr>
              <w:t>1</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3"/>
              <w:jc w:val="center"/>
              <w:rPr>
                <w:sz w:val="20"/>
              </w:rPr>
            </w:pPr>
            <w:r>
              <w:rPr>
                <w:sz w:val="20"/>
              </w:rPr>
              <w:t>2º Trim 1</w:t>
            </w:r>
          </w:p>
        </w:tc>
        <w:tc>
          <w:tcPr>
            <w:tcW w:w="1680" w:type="dxa"/>
          </w:tcPr>
          <w:p>
            <w:pPr>
              <w:pStyle w:val="TableParagraph"/>
              <w:spacing w:line="215" w:lineRule="exact" w:before="6"/>
              <w:ind w:left="11"/>
              <w:jc w:val="center"/>
              <w:rPr>
                <w:sz w:val="20"/>
              </w:rPr>
            </w:pPr>
            <w:r>
              <w:rPr>
                <w:w w:val="99"/>
                <w:sz w:val="20"/>
              </w:rPr>
              <w:t>1</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3"/>
              <w:jc w:val="center"/>
              <w:rPr>
                <w:sz w:val="20"/>
              </w:rPr>
            </w:pPr>
            <w:r>
              <w:rPr>
                <w:sz w:val="20"/>
              </w:rPr>
              <w:t>3º Trim 0</w:t>
            </w:r>
          </w:p>
        </w:tc>
        <w:tc>
          <w:tcPr>
            <w:tcW w:w="1680" w:type="dxa"/>
          </w:tcPr>
          <w:p>
            <w:pPr>
              <w:pStyle w:val="TableParagraph"/>
              <w:spacing w:line="218" w:lineRule="exact" w:before="6"/>
              <w:ind w:left="11"/>
              <w:jc w:val="center"/>
              <w:rPr>
                <w:sz w:val="20"/>
              </w:rPr>
            </w:pPr>
            <w:r>
              <w:rPr>
                <w:w w:val="99"/>
                <w:sz w:val="20"/>
              </w:rPr>
              <w:t>0</w:t>
            </w:r>
          </w:p>
        </w:tc>
      </w:tr>
    </w:tbl>
    <w:p>
      <w:pPr>
        <w:pStyle w:val="BodyText"/>
        <w:spacing w:before="1"/>
        <w:rPr>
          <w:b/>
          <w:sz w:val="18"/>
        </w:rPr>
      </w:pPr>
      <w:r>
        <w:rPr/>
        <w:pict>
          <v:rect style="position:absolute;margin-left:70.944pt;margin-top:12.368798pt;width:144.020pt;height:.60004pt;mso-position-horizontal-relative:page;mso-position-vertical-relative:paragraph;z-index:-15727616;mso-wrap-distance-left:0;mso-wrap-distance-right:0" filled="true" fillcolor="#000000" stroked="false">
            <v:fill type="solid"/>
            <w10:wrap type="topAndBottom"/>
          </v:rect>
        </w:pict>
      </w:r>
    </w:p>
    <w:p>
      <w:pPr>
        <w:spacing w:line="242" w:lineRule="auto" w:before="92"/>
        <w:ind w:left="138" w:right="703" w:firstLine="0"/>
        <w:jc w:val="both"/>
        <w:rPr>
          <w:sz w:val="18"/>
        </w:rPr>
      </w:pPr>
      <w:r>
        <w:rPr>
          <w:rFonts w:ascii="Times New Roman" w:hAnsi="Times New Roman"/>
          <w:sz w:val="18"/>
          <w:vertAlign w:val="superscript"/>
        </w:rPr>
        <w:t>1</w:t>
      </w:r>
      <w:r>
        <w:rPr>
          <w:rFonts w:ascii="Times New Roman" w:hAnsi="Times New Roman"/>
          <w:sz w:val="18"/>
          <w:vertAlign w:val="baseline"/>
        </w:rPr>
        <w:t> O </w:t>
      </w:r>
      <w:r>
        <w:rPr>
          <w:sz w:val="18"/>
          <w:vertAlign w:val="baseline"/>
        </w:rPr>
        <w:t>número de visitantes durante o ano poderá depender das exigências das autoridades governamentais após a retomada das atividades, tais como regras de conduta para espaços públicos e distanciamento físico entre visitantes, uso de EPI’s, limite de visitantes simultâneos, dentre outros.</w:t>
      </w:r>
    </w:p>
    <w:p>
      <w:pPr>
        <w:spacing w:after="0" w:line="242" w:lineRule="auto"/>
        <w:jc w:val="both"/>
        <w:rPr>
          <w:sz w:val="18"/>
        </w:rPr>
        <w:sectPr>
          <w:pgSz w:w="11910" w:h="16840"/>
          <w:pgMar w:header="330" w:footer="969" w:top="1600" w:bottom="1240" w:left="1280" w:right="720"/>
        </w:sectPr>
      </w:pPr>
    </w:p>
    <w:p>
      <w:pPr>
        <w:pStyle w:val="BodyText"/>
        <w:spacing w:before="8"/>
        <w:rPr>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798"/>
        <w:gridCol w:w="2508"/>
        <w:gridCol w:w="1709"/>
        <w:gridCol w:w="1680"/>
      </w:tblGrid>
      <w:tr>
        <w:trPr>
          <w:trHeight w:val="242" w:hRule="atLeast"/>
        </w:trPr>
        <w:tc>
          <w:tcPr>
            <w:tcW w:w="1373" w:type="dxa"/>
            <w:vMerge w:val="restart"/>
          </w:tcPr>
          <w:p>
            <w:pPr>
              <w:pStyle w:val="TableParagraph"/>
              <w:rPr>
                <w:rFonts w:ascii="Times New Roman"/>
                <w:sz w:val="18"/>
              </w:rPr>
            </w:pPr>
          </w:p>
        </w:tc>
        <w:tc>
          <w:tcPr>
            <w:tcW w:w="1798" w:type="dxa"/>
            <w:vMerge w:val="restart"/>
          </w:tcPr>
          <w:p>
            <w:pPr>
              <w:pStyle w:val="TableParagraph"/>
              <w:ind w:left="109" w:right="99" w:hanging="1"/>
              <w:jc w:val="center"/>
              <w:rPr>
                <w:sz w:val="20"/>
              </w:rPr>
            </w:pPr>
            <w:r>
              <w:rPr>
                <w:sz w:val="20"/>
              </w:rPr>
              <w:t>Cidade e Semana</w:t>
            </w:r>
            <w:r>
              <w:rPr>
                <w:spacing w:val="-16"/>
                <w:sz w:val="20"/>
              </w:rPr>
              <w:t> </w:t>
            </w:r>
            <w:r>
              <w:rPr>
                <w:sz w:val="20"/>
              </w:rPr>
              <w:t>Nacional de</w:t>
            </w:r>
            <w:r>
              <w:rPr>
                <w:spacing w:val="-2"/>
                <w:sz w:val="20"/>
              </w:rPr>
              <w:t> </w:t>
            </w:r>
            <w:r>
              <w:rPr>
                <w:sz w:val="20"/>
              </w:rPr>
              <w:t>Museus</w:t>
            </w:r>
          </w:p>
        </w:tc>
        <w:tc>
          <w:tcPr>
            <w:tcW w:w="2508" w:type="dxa"/>
            <w:vMerge w:val="restart"/>
          </w:tcPr>
          <w:p>
            <w:pPr>
              <w:pStyle w:val="TableParagraph"/>
              <w:rPr>
                <w:rFonts w:ascii="Times New Roman"/>
                <w:sz w:val="18"/>
              </w:rPr>
            </w:pPr>
          </w:p>
        </w:tc>
        <w:tc>
          <w:tcPr>
            <w:tcW w:w="1709" w:type="dxa"/>
          </w:tcPr>
          <w:p>
            <w:pPr>
              <w:pStyle w:val="TableParagraph"/>
              <w:spacing w:line="218" w:lineRule="exact" w:before="4"/>
              <w:ind w:left="448"/>
              <w:rPr>
                <w:sz w:val="20"/>
              </w:rPr>
            </w:pPr>
            <w:r>
              <w:rPr>
                <w:sz w:val="20"/>
              </w:rPr>
              <w:t>4º Trim 0</w:t>
            </w:r>
          </w:p>
        </w:tc>
        <w:tc>
          <w:tcPr>
            <w:tcW w:w="1680" w:type="dxa"/>
          </w:tcPr>
          <w:p>
            <w:pPr>
              <w:pStyle w:val="TableParagraph"/>
              <w:spacing w:line="218" w:lineRule="exact" w:before="4"/>
              <w:ind w:left="11"/>
              <w:jc w:val="center"/>
              <w:rPr>
                <w:sz w:val="20"/>
              </w:rPr>
            </w:pPr>
            <w:r>
              <w:rPr>
                <w:w w:val="99"/>
                <w:sz w:val="20"/>
              </w:rPr>
              <w:t>0</w:t>
            </w:r>
          </w:p>
        </w:tc>
      </w:tr>
      <w:tr>
        <w:trPr>
          <w:trHeight w:val="2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1" w:lineRule="exact" w:before="2"/>
              <w:ind w:right="414"/>
              <w:jc w:val="right"/>
              <w:rPr>
                <w:b/>
                <w:sz w:val="20"/>
              </w:rPr>
            </w:pPr>
            <w:r>
              <w:rPr>
                <w:b/>
                <w:sz w:val="20"/>
              </w:rPr>
              <w:t>ANUAL 2</w:t>
            </w:r>
          </w:p>
        </w:tc>
        <w:tc>
          <w:tcPr>
            <w:tcW w:w="1680" w:type="dxa"/>
          </w:tcPr>
          <w:p>
            <w:pPr>
              <w:pStyle w:val="TableParagraph"/>
              <w:spacing w:line="211" w:lineRule="exact" w:before="2"/>
              <w:ind w:left="11"/>
              <w:jc w:val="center"/>
              <w:rPr>
                <w:b/>
                <w:sz w:val="20"/>
              </w:rPr>
            </w:pPr>
            <w:r>
              <w:rPr>
                <w:b/>
                <w:w w:val="99"/>
                <w:sz w:val="20"/>
              </w:rPr>
              <w:t>2</w:t>
            </w:r>
          </w:p>
        </w:tc>
      </w:tr>
      <w:tr>
        <w:trPr>
          <w:trHeight w:val="2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1" w:lineRule="exact" w:before="2"/>
              <w:ind w:right="380"/>
              <w:jc w:val="right"/>
              <w:rPr>
                <w:b/>
                <w:sz w:val="20"/>
              </w:rPr>
            </w:pPr>
            <w:r>
              <w:rPr>
                <w:b/>
                <w:sz w:val="20"/>
              </w:rPr>
              <w:t>ICM 100%</w:t>
            </w:r>
          </w:p>
        </w:tc>
        <w:tc>
          <w:tcPr>
            <w:tcW w:w="1680" w:type="dxa"/>
          </w:tcPr>
          <w:p>
            <w:pPr>
              <w:pStyle w:val="TableParagraph"/>
              <w:spacing w:line="211" w:lineRule="exact" w:before="2"/>
              <w:ind w:left="178" w:right="168"/>
              <w:jc w:val="center"/>
              <w:rPr>
                <w:b/>
                <w:sz w:val="20"/>
              </w:rPr>
            </w:pPr>
            <w:r>
              <w:rPr>
                <w:b/>
                <w:sz w:val="20"/>
              </w:rPr>
              <w:t>100%</w:t>
            </w:r>
          </w:p>
        </w:tc>
      </w:tr>
      <w:tr>
        <w:trPr>
          <w:trHeight w:val="690" w:hRule="atLeast"/>
        </w:trPr>
        <w:tc>
          <w:tcPr>
            <w:tcW w:w="9068" w:type="dxa"/>
            <w:gridSpan w:val="5"/>
          </w:tcPr>
          <w:p>
            <w:pPr>
              <w:pStyle w:val="TableParagraph"/>
              <w:spacing w:before="11"/>
              <w:rPr>
                <w:sz w:val="19"/>
              </w:rPr>
            </w:pPr>
          </w:p>
          <w:p>
            <w:pPr>
              <w:pStyle w:val="TableParagraph"/>
              <w:ind w:left="107"/>
              <w:rPr>
                <w:b/>
                <w:sz w:val="20"/>
              </w:rPr>
            </w:pPr>
            <w:r>
              <w:rPr>
                <w:b/>
                <w:sz w:val="20"/>
              </w:rPr>
              <w:t>Justificativa / Observação</w:t>
            </w:r>
          </w:p>
        </w:tc>
      </w:tr>
      <w:tr>
        <w:trPr>
          <w:trHeight w:val="242" w:hRule="atLeast"/>
        </w:trPr>
        <w:tc>
          <w:tcPr>
            <w:tcW w:w="1373" w:type="dxa"/>
            <w:vMerge w:val="restart"/>
          </w:tcPr>
          <w:p>
            <w:pPr>
              <w:pStyle w:val="TableParagraph"/>
              <w:rPr>
                <w:sz w:val="22"/>
              </w:rPr>
            </w:pPr>
          </w:p>
          <w:p>
            <w:pPr>
              <w:pStyle w:val="TableParagraph"/>
              <w:spacing w:before="4"/>
              <w:rPr>
                <w:sz w:val="32"/>
              </w:rPr>
            </w:pPr>
          </w:p>
          <w:p>
            <w:pPr>
              <w:pStyle w:val="TableParagraph"/>
              <w:spacing w:before="1"/>
              <w:ind w:left="9"/>
              <w:jc w:val="center"/>
              <w:rPr>
                <w:sz w:val="20"/>
              </w:rPr>
            </w:pPr>
            <w:r>
              <w:rPr>
                <w:w w:val="99"/>
                <w:sz w:val="20"/>
              </w:rPr>
              <w:t>9</w:t>
            </w:r>
          </w:p>
        </w:tc>
        <w:tc>
          <w:tcPr>
            <w:tcW w:w="1798" w:type="dxa"/>
            <w:vMerge w:val="restart"/>
          </w:tcPr>
          <w:p>
            <w:pPr>
              <w:pStyle w:val="TableParagraph"/>
              <w:rPr>
                <w:sz w:val="22"/>
              </w:rPr>
            </w:pPr>
          </w:p>
          <w:p>
            <w:pPr>
              <w:pStyle w:val="TableParagraph"/>
              <w:spacing w:before="142"/>
              <w:ind w:left="210" w:right="199" w:hanging="1"/>
              <w:jc w:val="center"/>
              <w:rPr>
                <w:sz w:val="20"/>
              </w:rPr>
            </w:pPr>
            <w:r>
              <w:rPr>
                <w:sz w:val="20"/>
              </w:rPr>
              <w:t>(PEPC) Ação Virtual - Projeto Pina de Casa</w:t>
            </w:r>
          </w:p>
        </w:tc>
        <w:tc>
          <w:tcPr>
            <w:tcW w:w="2508" w:type="dxa"/>
            <w:vMerge w:val="restart"/>
          </w:tcPr>
          <w:p>
            <w:pPr>
              <w:pStyle w:val="TableParagraph"/>
              <w:rPr>
                <w:sz w:val="22"/>
              </w:rPr>
            </w:pPr>
          </w:p>
          <w:p>
            <w:pPr>
              <w:pStyle w:val="TableParagraph"/>
              <w:spacing w:before="4"/>
              <w:rPr>
                <w:sz w:val="22"/>
              </w:rPr>
            </w:pPr>
          </w:p>
          <w:p>
            <w:pPr>
              <w:pStyle w:val="TableParagraph"/>
              <w:ind w:left="153" w:firstLine="216"/>
              <w:rPr>
                <w:sz w:val="20"/>
              </w:rPr>
            </w:pPr>
            <w:r>
              <w:rPr>
                <w:sz w:val="20"/>
              </w:rPr>
              <w:t>Quantidade de lives realizadas no Instragram</w:t>
            </w:r>
          </w:p>
        </w:tc>
        <w:tc>
          <w:tcPr>
            <w:tcW w:w="1709" w:type="dxa"/>
          </w:tcPr>
          <w:p>
            <w:pPr>
              <w:pStyle w:val="TableParagraph"/>
              <w:spacing w:line="215" w:lineRule="exact" w:before="6"/>
              <w:ind w:left="448"/>
              <w:rPr>
                <w:sz w:val="20"/>
              </w:rPr>
            </w:pPr>
            <w:r>
              <w:rPr>
                <w:sz w:val="20"/>
              </w:rPr>
              <w:t>1º Trim 1</w:t>
            </w:r>
          </w:p>
        </w:tc>
        <w:tc>
          <w:tcPr>
            <w:tcW w:w="1680" w:type="dxa"/>
          </w:tcPr>
          <w:p>
            <w:pPr>
              <w:pStyle w:val="TableParagraph"/>
              <w:spacing w:line="215" w:lineRule="exact" w:before="6"/>
              <w:ind w:left="11"/>
              <w:jc w:val="center"/>
              <w:rPr>
                <w:sz w:val="20"/>
              </w:rPr>
            </w:pPr>
            <w:r>
              <w:rPr>
                <w:w w:val="99"/>
                <w:sz w:val="20"/>
              </w:rPr>
              <w:t>1</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448"/>
              <w:rPr>
                <w:sz w:val="20"/>
              </w:rPr>
            </w:pPr>
            <w:r>
              <w:rPr>
                <w:sz w:val="20"/>
              </w:rPr>
              <w:t>2º Trim 9</w:t>
            </w:r>
          </w:p>
        </w:tc>
        <w:tc>
          <w:tcPr>
            <w:tcW w:w="1680" w:type="dxa"/>
          </w:tcPr>
          <w:p>
            <w:pPr>
              <w:pStyle w:val="TableParagraph"/>
              <w:spacing w:line="218" w:lineRule="exact" w:before="6"/>
              <w:ind w:left="178" w:right="172"/>
              <w:jc w:val="center"/>
              <w:rPr>
                <w:sz w:val="20"/>
              </w:rPr>
            </w:pPr>
            <w:r>
              <w:rPr>
                <w:sz w:val="20"/>
              </w:rPr>
              <w:t>12</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448"/>
              <w:rPr>
                <w:sz w:val="20"/>
              </w:rPr>
            </w:pPr>
            <w:r>
              <w:rPr>
                <w:sz w:val="20"/>
              </w:rPr>
              <w:t>3º Trim 0</w:t>
            </w:r>
          </w:p>
        </w:tc>
        <w:tc>
          <w:tcPr>
            <w:tcW w:w="1680" w:type="dxa"/>
          </w:tcPr>
          <w:p>
            <w:pPr>
              <w:pStyle w:val="TableParagraph"/>
              <w:spacing w:line="218" w:lineRule="exact" w:before="4"/>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448"/>
              <w:rPr>
                <w:sz w:val="20"/>
              </w:rPr>
            </w:pPr>
            <w:r>
              <w:rPr>
                <w:sz w:val="20"/>
              </w:rPr>
              <w:t>4º Trim 0</w:t>
            </w:r>
          </w:p>
        </w:tc>
        <w:tc>
          <w:tcPr>
            <w:tcW w:w="1680" w:type="dxa"/>
          </w:tcPr>
          <w:p>
            <w:pPr>
              <w:pStyle w:val="TableParagraph"/>
              <w:rPr>
                <w:rFonts w:ascii="Times New Roman"/>
                <w:sz w:val="16"/>
              </w:rPr>
            </w:pP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right="355"/>
              <w:jc w:val="right"/>
              <w:rPr>
                <w:b/>
                <w:sz w:val="20"/>
              </w:rPr>
            </w:pPr>
            <w:r>
              <w:rPr>
                <w:b/>
                <w:sz w:val="20"/>
              </w:rPr>
              <w:t>ANUAL 10</w:t>
            </w:r>
          </w:p>
        </w:tc>
        <w:tc>
          <w:tcPr>
            <w:tcW w:w="1680" w:type="dxa"/>
          </w:tcPr>
          <w:p>
            <w:pPr>
              <w:pStyle w:val="TableParagraph"/>
              <w:spacing w:line="210" w:lineRule="exact"/>
              <w:ind w:left="178" w:right="172"/>
              <w:jc w:val="center"/>
              <w:rPr>
                <w:b/>
                <w:sz w:val="20"/>
              </w:rPr>
            </w:pPr>
            <w:r>
              <w:rPr>
                <w:b/>
                <w:sz w:val="20"/>
              </w:rPr>
              <w:t>13</w:t>
            </w: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right="380"/>
              <w:jc w:val="right"/>
              <w:rPr>
                <w:b/>
                <w:sz w:val="20"/>
              </w:rPr>
            </w:pPr>
            <w:r>
              <w:rPr>
                <w:b/>
                <w:sz w:val="20"/>
              </w:rPr>
              <w:t>ICM 100%</w:t>
            </w:r>
          </w:p>
        </w:tc>
        <w:tc>
          <w:tcPr>
            <w:tcW w:w="1680" w:type="dxa"/>
          </w:tcPr>
          <w:p>
            <w:pPr>
              <w:pStyle w:val="TableParagraph"/>
              <w:spacing w:line="210" w:lineRule="exact"/>
              <w:ind w:left="178" w:right="170"/>
              <w:jc w:val="center"/>
              <w:rPr>
                <w:b/>
                <w:sz w:val="20"/>
              </w:rPr>
            </w:pPr>
            <w:r>
              <w:rPr>
                <w:b/>
                <w:sz w:val="20"/>
              </w:rPr>
              <w:t>130%</w:t>
            </w:r>
          </w:p>
        </w:tc>
      </w:tr>
      <w:tr>
        <w:trPr>
          <w:trHeight w:val="688" w:hRule="atLeast"/>
        </w:trPr>
        <w:tc>
          <w:tcPr>
            <w:tcW w:w="9068" w:type="dxa"/>
            <w:gridSpan w:val="5"/>
          </w:tcPr>
          <w:p>
            <w:pPr>
              <w:pStyle w:val="TableParagraph"/>
              <w:spacing w:before="8"/>
              <w:rPr>
                <w:sz w:val="19"/>
              </w:rPr>
            </w:pPr>
          </w:p>
          <w:p>
            <w:pPr>
              <w:pStyle w:val="TableParagraph"/>
              <w:spacing w:before="1"/>
              <w:ind w:left="107"/>
              <w:rPr>
                <w:b/>
                <w:sz w:val="20"/>
              </w:rPr>
            </w:pPr>
            <w:r>
              <w:rPr>
                <w:b/>
                <w:sz w:val="20"/>
              </w:rPr>
              <w:t>Justificativa / Observação</w:t>
            </w:r>
          </w:p>
        </w:tc>
      </w:tr>
      <w:tr>
        <w:trPr>
          <w:trHeight w:val="244" w:hRule="atLeast"/>
        </w:trPr>
        <w:tc>
          <w:tcPr>
            <w:tcW w:w="137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7"/>
              <w:ind w:left="552" w:right="548"/>
              <w:jc w:val="center"/>
              <w:rPr>
                <w:sz w:val="20"/>
              </w:rPr>
            </w:pPr>
            <w:r>
              <w:rPr>
                <w:sz w:val="20"/>
              </w:rPr>
              <w:t>10</w:t>
            </w:r>
          </w:p>
        </w:tc>
        <w:tc>
          <w:tcPr>
            <w:tcW w:w="1798" w:type="dxa"/>
            <w:vMerge w:val="restart"/>
          </w:tcPr>
          <w:p>
            <w:pPr>
              <w:pStyle w:val="TableParagraph"/>
              <w:ind w:left="131" w:right="122"/>
              <w:jc w:val="center"/>
              <w:rPr>
                <w:sz w:val="20"/>
              </w:rPr>
            </w:pPr>
            <w:r>
              <w:rPr>
                <w:sz w:val="20"/>
              </w:rPr>
              <w:t>(PE) Visitas educativas oferecidas para estudantes de escolas públicas e privadas (ensino infantil, fundamental, médio, técnico e universitário)</w:t>
            </w:r>
          </w:p>
        </w:tc>
        <w:tc>
          <w:tcPr>
            <w:tcW w:w="2508" w:type="dxa"/>
            <w:vMerge w:val="restart"/>
          </w:tcPr>
          <w:p>
            <w:pPr>
              <w:pStyle w:val="TableParagraph"/>
              <w:rPr>
                <w:sz w:val="22"/>
              </w:rPr>
            </w:pPr>
          </w:p>
          <w:p>
            <w:pPr>
              <w:pStyle w:val="TableParagraph"/>
              <w:rPr>
                <w:sz w:val="22"/>
              </w:rPr>
            </w:pPr>
          </w:p>
          <w:p>
            <w:pPr>
              <w:pStyle w:val="TableParagraph"/>
              <w:rPr>
                <w:sz w:val="26"/>
              </w:rPr>
            </w:pPr>
          </w:p>
          <w:p>
            <w:pPr>
              <w:pStyle w:val="TableParagraph"/>
              <w:spacing w:before="1"/>
              <w:ind w:left="107" w:right="100"/>
              <w:jc w:val="center"/>
              <w:rPr>
                <w:sz w:val="20"/>
              </w:rPr>
            </w:pPr>
            <w:r>
              <w:rPr>
                <w:sz w:val="20"/>
              </w:rPr>
              <w:t>N° de estudantes atendidos em visitas educativas</w:t>
            </w:r>
          </w:p>
        </w:tc>
        <w:tc>
          <w:tcPr>
            <w:tcW w:w="1709" w:type="dxa"/>
          </w:tcPr>
          <w:p>
            <w:pPr>
              <w:pStyle w:val="TableParagraph"/>
              <w:spacing w:line="218" w:lineRule="exact" w:before="6"/>
              <w:ind w:left="530"/>
              <w:rPr>
                <w:sz w:val="20"/>
              </w:rPr>
            </w:pPr>
            <w:r>
              <w:rPr>
                <w:sz w:val="20"/>
              </w:rPr>
              <w:t>1º Trim</w:t>
            </w:r>
          </w:p>
        </w:tc>
        <w:tc>
          <w:tcPr>
            <w:tcW w:w="1680" w:type="dxa"/>
          </w:tcPr>
          <w:p>
            <w:pPr>
              <w:pStyle w:val="TableParagraph"/>
              <w:spacing w:line="218" w:lineRule="exact" w:before="6"/>
              <w:ind w:left="178" w:right="172"/>
              <w:jc w:val="center"/>
              <w:rPr>
                <w:sz w:val="20"/>
              </w:rPr>
            </w:pPr>
            <w:r>
              <w:rPr>
                <w:sz w:val="20"/>
              </w:rPr>
              <w:t>800</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530"/>
              <w:rPr>
                <w:sz w:val="20"/>
              </w:rPr>
            </w:pPr>
            <w:r>
              <w:rPr>
                <w:sz w:val="20"/>
              </w:rPr>
              <w:t>2º Trim</w:t>
            </w:r>
          </w:p>
        </w:tc>
        <w:tc>
          <w:tcPr>
            <w:tcW w:w="1680" w:type="dxa"/>
          </w:tcPr>
          <w:p>
            <w:pPr>
              <w:pStyle w:val="TableParagraph"/>
              <w:spacing w:line="218" w:lineRule="exact" w:before="4"/>
              <w:ind w:left="10"/>
              <w:jc w:val="center"/>
              <w:rPr>
                <w:sz w:val="20"/>
              </w:rPr>
            </w:pPr>
            <w:r>
              <w:rPr>
                <w:w w:val="99"/>
                <w:sz w:val="20"/>
              </w:rPr>
              <w:t>-</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530"/>
              <w:rPr>
                <w:sz w:val="20"/>
              </w:rPr>
            </w:pPr>
            <w:r>
              <w:rPr>
                <w:sz w:val="20"/>
              </w:rPr>
              <w:t>3º Trim</w:t>
            </w:r>
          </w:p>
        </w:tc>
        <w:tc>
          <w:tcPr>
            <w:tcW w:w="1680" w:type="dxa"/>
          </w:tcPr>
          <w:p>
            <w:pPr>
              <w:pStyle w:val="TableParagraph"/>
              <w:spacing w:line="215" w:lineRule="exact" w:before="6"/>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530"/>
              <w:rPr>
                <w:sz w:val="20"/>
              </w:rPr>
            </w:pPr>
            <w:r>
              <w:rPr>
                <w:sz w:val="20"/>
              </w:rPr>
              <w:t>4º Trim</w:t>
            </w:r>
          </w:p>
        </w:tc>
        <w:tc>
          <w:tcPr>
            <w:tcW w:w="1680" w:type="dxa"/>
          </w:tcPr>
          <w:p>
            <w:pPr>
              <w:pStyle w:val="TableParagraph"/>
              <w:rPr>
                <w:rFonts w:ascii="Times New Roman"/>
                <w:sz w:val="16"/>
              </w:rPr>
            </w:pPr>
          </w:p>
        </w:tc>
      </w:tr>
      <w:tr>
        <w:trPr>
          <w:trHeight w:val="2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2" w:lineRule="exact"/>
              <w:ind w:left="501"/>
              <w:rPr>
                <w:b/>
                <w:sz w:val="20"/>
              </w:rPr>
            </w:pPr>
            <w:r>
              <w:rPr>
                <w:b/>
                <w:sz w:val="20"/>
              </w:rPr>
              <w:t>ANUAL</w:t>
            </w:r>
          </w:p>
        </w:tc>
        <w:tc>
          <w:tcPr>
            <w:tcW w:w="1680" w:type="dxa"/>
          </w:tcPr>
          <w:p>
            <w:pPr>
              <w:pStyle w:val="TableParagraph"/>
              <w:spacing w:line="212" w:lineRule="exact"/>
              <w:ind w:left="178" w:right="172"/>
              <w:jc w:val="center"/>
              <w:rPr>
                <w:b/>
                <w:sz w:val="20"/>
              </w:rPr>
            </w:pPr>
            <w:r>
              <w:rPr>
                <w:b/>
                <w:sz w:val="20"/>
              </w:rPr>
              <w:t>800</w:t>
            </w:r>
          </w:p>
        </w:tc>
      </w:tr>
      <w:tr>
        <w:trPr>
          <w:trHeight w:val="127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rPr>
                <w:sz w:val="22"/>
              </w:rPr>
            </w:pPr>
          </w:p>
          <w:p>
            <w:pPr>
              <w:pStyle w:val="TableParagraph"/>
              <w:spacing w:before="5"/>
              <w:rPr>
                <w:sz w:val="23"/>
              </w:rPr>
            </w:pPr>
          </w:p>
          <w:p>
            <w:pPr>
              <w:pStyle w:val="TableParagraph"/>
              <w:ind w:right="380"/>
              <w:jc w:val="right"/>
              <w:rPr>
                <w:b/>
                <w:sz w:val="20"/>
              </w:rPr>
            </w:pPr>
            <w:r>
              <w:rPr>
                <w:b/>
                <w:sz w:val="20"/>
              </w:rPr>
              <w:t>ICM 100%</w:t>
            </w:r>
          </w:p>
        </w:tc>
        <w:tc>
          <w:tcPr>
            <w:tcW w:w="1680" w:type="dxa"/>
          </w:tcPr>
          <w:p>
            <w:pPr>
              <w:pStyle w:val="TableParagraph"/>
              <w:rPr>
                <w:sz w:val="22"/>
              </w:rPr>
            </w:pPr>
          </w:p>
          <w:p>
            <w:pPr>
              <w:pStyle w:val="TableParagraph"/>
              <w:spacing w:before="5"/>
              <w:rPr>
                <w:sz w:val="23"/>
              </w:rPr>
            </w:pPr>
          </w:p>
          <w:p>
            <w:pPr>
              <w:pStyle w:val="TableParagraph"/>
              <w:ind w:left="178" w:right="170"/>
              <w:jc w:val="center"/>
              <w:rPr>
                <w:b/>
                <w:sz w:val="20"/>
              </w:rPr>
            </w:pPr>
            <w:r>
              <w:rPr>
                <w:b/>
                <w:sz w:val="20"/>
              </w:rPr>
              <w:t>Dado Extra</w:t>
            </w:r>
          </w:p>
        </w:tc>
      </w:tr>
      <w:tr>
        <w:trPr>
          <w:trHeight w:val="1152" w:hRule="atLeast"/>
        </w:trPr>
        <w:tc>
          <w:tcPr>
            <w:tcW w:w="9068" w:type="dxa"/>
            <w:gridSpan w:val="5"/>
          </w:tcPr>
          <w:p>
            <w:pPr>
              <w:pStyle w:val="TableParagraph"/>
              <w:rPr>
                <w:sz w:val="22"/>
              </w:rPr>
            </w:pPr>
          </w:p>
          <w:p>
            <w:pPr>
              <w:pStyle w:val="TableParagraph"/>
              <w:rPr>
                <w:sz w:val="18"/>
              </w:rPr>
            </w:pPr>
          </w:p>
          <w:p>
            <w:pPr>
              <w:pStyle w:val="TableParagraph"/>
              <w:ind w:left="107"/>
              <w:rPr>
                <w:b/>
                <w:sz w:val="20"/>
              </w:rPr>
            </w:pPr>
            <w:r>
              <w:rPr>
                <w:b/>
                <w:sz w:val="20"/>
              </w:rPr>
              <w:t>Justificativa / Observação</w:t>
            </w:r>
          </w:p>
          <w:p>
            <w:pPr>
              <w:pStyle w:val="TableParagraph"/>
              <w:ind w:left="107"/>
              <w:rPr>
                <w:sz w:val="20"/>
              </w:rPr>
            </w:pPr>
            <w:r>
              <w:rPr>
                <w:sz w:val="20"/>
              </w:rPr>
              <w:t>Museu fechado em decorrência da COVID19.</w:t>
            </w:r>
          </w:p>
        </w:tc>
      </w:tr>
      <w:tr>
        <w:trPr>
          <w:trHeight w:val="241" w:hRule="atLeast"/>
        </w:trPr>
        <w:tc>
          <w:tcPr>
            <w:tcW w:w="1373" w:type="dxa"/>
            <w:vMerge w:val="restart"/>
          </w:tcPr>
          <w:p>
            <w:pPr>
              <w:pStyle w:val="TableParagraph"/>
              <w:rPr>
                <w:sz w:val="22"/>
              </w:rPr>
            </w:pPr>
          </w:p>
          <w:p>
            <w:pPr>
              <w:pStyle w:val="TableParagraph"/>
              <w:rPr>
                <w:sz w:val="22"/>
              </w:rPr>
            </w:pPr>
          </w:p>
          <w:p>
            <w:pPr>
              <w:pStyle w:val="TableParagraph"/>
              <w:spacing w:before="189"/>
              <w:ind w:left="552" w:right="548"/>
              <w:jc w:val="center"/>
              <w:rPr>
                <w:sz w:val="20"/>
              </w:rPr>
            </w:pPr>
            <w:r>
              <w:rPr>
                <w:sz w:val="20"/>
              </w:rPr>
              <w:t>11</w:t>
            </w:r>
          </w:p>
        </w:tc>
        <w:tc>
          <w:tcPr>
            <w:tcW w:w="1798" w:type="dxa"/>
            <w:vMerge w:val="restart"/>
          </w:tcPr>
          <w:p>
            <w:pPr>
              <w:pStyle w:val="TableParagraph"/>
              <w:spacing w:before="4"/>
              <w:ind w:left="208" w:right="203" w:firstLine="3"/>
              <w:jc w:val="center"/>
              <w:rPr>
                <w:sz w:val="20"/>
              </w:rPr>
            </w:pPr>
            <w:r>
              <w:rPr>
                <w:sz w:val="20"/>
              </w:rPr>
              <w:t>(PE) Visitas educativas oferecidas </w:t>
            </w:r>
            <w:r>
              <w:rPr>
                <w:spacing w:val="-5"/>
                <w:sz w:val="20"/>
              </w:rPr>
              <w:t>para </w:t>
            </w:r>
            <w:r>
              <w:rPr>
                <w:sz w:val="20"/>
              </w:rPr>
              <w:t>público diversificado</w:t>
            </w:r>
          </w:p>
        </w:tc>
        <w:tc>
          <w:tcPr>
            <w:tcW w:w="2508" w:type="dxa"/>
            <w:vMerge w:val="restart"/>
          </w:tcPr>
          <w:p>
            <w:pPr>
              <w:pStyle w:val="TableParagraph"/>
              <w:rPr>
                <w:sz w:val="22"/>
              </w:rPr>
            </w:pPr>
          </w:p>
          <w:p>
            <w:pPr>
              <w:pStyle w:val="TableParagraph"/>
              <w:spacing w:before="5"/>
              <w:rPr>
                <w:sz w:val="18"/>
              </w:rPr>
            </w:pPr>
          </w:p>
          <w:p>
            <w:pPr>
              <w:pStyle w:val="TableParagraph"/>
              <w:ind w:left="302" w:right="217" w:hanging="56"/>
              <w:rPr>
                <w:sz w:val="20"/>
              </w:rPr>
            </w:pPr>
            <w:r>
              <w:rPr>
                <w:sz w:val="20"/>
              </w:rPr>
              <w:t>N° de público atendido em visitas educativas</w:t>
            </w:r>
          </w:p>
        </w:tc>
        <w:tc>
          <w:tcPr>
            <w:tcW w:w="1709" w:type="dxa"/>
          </w:tcPr>
          <w:p>
            <w:pPr>
              <w:pStyle w:val="TableParagraph"/>
              <w:spacing w:line="218" w:lineRule="exact" w:before="4"/>
              <w:ind w:left="530"/>
              <w:rPr>
                <w:sz w:val="20"/>
              </w:rPr>
            </w:pPr>
            <w:r>
              <w:rPr>
                <w:sz w:val="20"/>
              </w:rPr>
              <w:t>1º Trim</w:t>
            </w:r>
          </w:p>
        </w:tc>
        <w:tc>
          <w:tcPr>
            <w:tcW w:w="1680" w:type="dxa"/>
          </w:tcPr>
          <w:p>
            <w:pPr>
              <w:pStyle w:val="TableParagraph"/>
              <w:spacing w:line="218" w:lineRule="exact" w:before="4"/>
              <w:ind w:left="178" w:right="172"/>
              <w:jc w:val="center"/>
              <w:rPr>
                <w:sz w:val="20"/>
              </w:rPr>
            </w:pPr>
            <w:r>
              <w:rPr>
                <w:sz w:val="20"/>
              </w:rPr>
              <w:t>1.795</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530"/>
              <w:rPr>
                <w:sz w:val="20"/>
              </w:rPr>
            </w:pPr>
            <w:r>
              <w:rPr>
                <w:sz w:val="20"/>
              </w:rPr>
              <w:t>2º Trim</w:t>
            </w:r>
          </w:p>
        </w:tc>
        <w:tc>
          <w:tcPr>
            <w:tcW w:w="1680" w:type="dxa"/>
          </w:tcPr>
          <w:p>
            <w:pPr>
              <w:pStyle w:val="TableParagraph"/>
              <w:spacing w:line="218" w:lineRule="exact" w:before="6"/>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530"/>
              <w:rPr>
                <w:sz w:val="20"/>
              </w:rPr>
            </w:pPr>
            <w:r>
              <w:rPr>
                <w:sz w:val="20"/>
              </w:rPr>
              <w:t>3º Trim</w:t>
            </w:r>
          </w:p>
        </w:tc>
        <w:tc>
          <w:tcPr>
            <w:tcW w:w="1680" w:type="dxa"/>
          </w:tcPr>
          <w:p>
            <w:pPr>
              <w:pStyle w:val="TableParagraph"/>
              <w:spacing w:line="218" w:lineRule="exact" w:before="4"/>
              <w:ind w:left="10"/>
              <w:jc w:val="center"/>
              <w:rPr>
                <w:sz w:val="20"/>
              </w:rPr>
            </w:pPr>
            <w:r>
              <w:rPr>
                <w:w w:val="99"/>
                <w:sz w:val="20"/>
              </w:rPr>
              <w:t>-</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530"/>
              <w:rPr>
                <w:sz w:val="20"/>
              </w:rPr>
            </w:pPr>
            <w:r>
              <w:rPr>
                <w:sz w:val="20"/>
              </w:rPr>
              <w:t>4º Trim</w:t>
            </w:r>
          </w:p>
        </w:tc>
        <w:tc>
          <w:tcPr>
            <w:tcW w:w="1680" w:type="dxa"/>
          </w:tcPr>
          <w:p>
            <w:pPr>
              <w:pStyle w:val="TableParagraph"/>
              <w:rPr>
                <w:rFonts w:ascii="Times New Roman"/>
                <w:sz w:val="16"/>
              </w:rPr>
            </w:pPr>
          </w:p>
        </w:tc>
      </w:tr>
      <w:tr>
        <w:trPr>
          <w:trHeight w:val="30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35"/>
              <w:ind w:left="501"/>
              <w:rPr>
                <w:b/>
                <w:sz w:val="20"/>
              </w:rPr>
            </w:pPr>
            <w:r>
              <w:rPr>
                <w:b/>
                <w:sz w:val="20"/>
              </w:rPr>
              <w:t>ANUAL</w:t>
            </w:r>
          </w:p>
        </w:tc>
        <w:tc>
          <w:tcPr>
            <w:tcW w:w="1680" w:type="dxa"/>
          </w:tcPr>
          <w:p>
            <w:pPr>
              <w:pStyle w:val="TableParagraph"/>
              <w:spacing w:before="35"/>
              <w:ind w:left="178" w:right="172"/>
              <w:jc w:val="center"/>
              <w:rPr>
                <w:b/>
                <w:sz w:val="20"/>
              </w:rPr>
            </w:pPr>
            <w:r>
              <w:rPr>
                <w:b/>
                <w:sz w:val="20"/>
              </w:rPr>
              <w:t>1.795</w:t>
            </w:r>
          </w:p>
        </w:tc>
      </w:tr>
      <w:tr>
        <w:trPr>
          <w:trHeight w:val="299"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33"/>
              <w:ind w:right="380"/>
              <w:jc w:val="right"/>
              <w:rPr>
                <w:b/>
                <w:sz w:val="20"/>
              </w:rPr>
            </w:pPr>
            <w:r>
              <w:rPr>
                <w:b/>
                <w:sz w:val="20"/>
              </w:rPr>
              <w:t>ICM 100%</w:t>
            </w:r>
          </w:p>
        </w:tc>
        <w:tc>
          <w:tcPr>
            <w:tcW w:w="1680" w:type="dxa"/>
          </w:tcPr>
          <w:p>
            <w:pPr>
              <w:pStyle w:val="TableParagraph"/>
              <w:spacing w:before="33"/>
              <w:ind w:left="178" w:right="170"/>
              <w:jc w:val="center"/>
              <w:rPr>
                <w:b/>
                <w:sz w:val="20"/>
              </w:rPr>
            </w:pPr>
            <w:r>
              <w:rPr>
                <w:b/>
                <w:sz w:val="20"/>
              </w:rPr>
              <w:t>Dado Extra</w:t>
            </w:r>
          </w:p>
        </w:tc>
      </w:tr>
      <w:tr>
        <w:trPr>
          <w:trHeight w:val="918" w:hRule="atLeast"/>
        </w:trPr>
        <w:tc>
          <w:tcPr>
            <w:tcW w:w="9068" w:type="dxa"/>
            <w:gridSpan w:val="5"/>
          </w:tcPr>
          <w:p>
            <w:pPr>
              <w:pStyle w:val="TableParagraph"/>
              <w:spacing w:before="11"/>
              <w:rPr>
                <w:sz w:val="19"/>
              </w:rPr>
            </w:pPr>
          </w:p>
          <w:p>
            <w:pPr>
              <w:pStyle w:val="TableParagraph"/>
              <w:spacing w:line="229" w:lineRule="exact"/>
              <w:ind w:left="107"/>
              <w:rPr>
                <w:b/>
                <w:sz w:val="20"/>
              </w:rPr>
            </w:pPr>
            <w:r>
              <w:rPr>
                <w:b/>
                <w:sz w:val="20"/>
              </w:rPr>
              <w:t>Justificativa / Observação</w:t>
            </w:r>
          </w:p>
          <w:p>
            <w:pPr>
              <w:pStyle w:val="TableParagraph"/>
              <w:spacing w:line="229" w:lineRule="exact"/>
              <w:ind w:left="107"/>
              <w:rPr>
                <w:sz w:val="20"/>
              </w:rPr>
            </w:pPr>
            <w:r>
              <w:rPr>
                <w:sz w:val="20"/>
              </w:rPr>
              <w:t>Museu fechado em decorrência da COVID19.</w:t>
            </w:r>
          </w:p>
        </w:tc>
      </w:tr>
      <w:tr>
        <w:trPr>
          <w:trHeight w:val="244" w:hRule="atLeast"/>
        </w:trPr>
        <w:tc>
          <w:tcPr>
            <w:tcW w:w="137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32"/>
              </w:rPr>
            </w:pPr>
          </w:p>
          <w:p>
            <w:pPr>
              <w:pStyle w:val="TableParagraph"/>
              <w:ind w:left="552" w:right="548"/>
              <w:jc w:val="center"/>
              <w:rPr>
                <w:sz w:val="20"/>
              </w:rPr>
            </w:pPr>
            <w:r>
              <w:rPr>
                <w:sz w:val="20"/>
              </w:rPr>
              <w:t>12</w:t>
            </w:r>
          </w:p>
        </w:tc>
        <w:tc>
          <w:tcPr>
            <w:tcW w:w="1798" w:type="dxa"/>
            <w:vMerge w:val="restart"/>
          </w:tcPr>
          <w:p>
            <w:pPr>
              <w:pStyle w:val="TableParagraph"/>
              <w:ind w:left="131" w:right="122"/>
              <w:jc w:val="center"/>
              <w:rPr>
                <w:sz w:val="20"/>
              </w:rPr>
            </w:pPr>
            <w:r>
              <w:rPr>
                <w:sz w:val="20"/>
              </w:rPr>
              <w:t>(PE) Ações Educativas por meio de recursos variados (tais como: mochila pedagógica, educateca, espaços educativos, textos de parede e dispositivos de autonomia de</w:t>
            </w:r>
          </w:p>
          <w:p>
            <w:pPr>
              <w:pStyle w:val="TableParagraph"/>
              <w:spacing w:line="211" w:lineRule="exact"/>
              <w:ind w:left="107" w:right="100"/>
              <w:jc w:val="center"/>
              <w:rPr>
                <w:sz w:val="20"/>
              </w:rPr>
            </w:pPr>
            <w:r>
              <w:rPr>
                <w:sz w:val="20"/>
              </w:rPr>
              <w:t>visitas)</w:t>
            </w:r>
          </w:p>
        </w:tc>
        <w:tc>
          <w:tcPr>
            <w:tcW w:w="2508"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21"/>
              </w:rPr>
            </w:pPr>
          </w:p>
          <w:p>
            <w:pPr>
              <w:pStyle w:val="TableParagraph"/>
              <w:ind w:left="174"/>
              <w:rPr>
                <w:sz w:val="20"/>
              </w:rPr>
            </w:pPr>
            <w:r>
              <w:rPr>
                <w:sz w:val="20"/>
              </w:rPr>
              <w:t>N° de público alcançado</w:t>
            </w:r>
          </w:p>
        </w:tc>
        <w:tc>
          <w:tcPr>
            <w:tcW w:w="1709" w:type="dxa"/>
          </w:tcPr>
          <w:p>
            <w:pPr>
              <w:pStyle w:val="TableParagraph"/>
              <w:spacing w:line="218" w:lineRule="exact" w:before="6"/>
              <w:ind w:left="532"/>
              <w:rPr>
                <w:sz w:val="20"/>
              </w:rPr>
            </w:pPr>
            <w:r>
              <w:rPr>
                <w:sz w:val="20"/>
              </w:rPr>
              <w:t>1º Trim</w:t>
            </w:r>
          </w:p>
        </w:tc>
        <w:tc>
          <w:tcPr>
            <w:tcW w:w="1680" w:type="dxa"/>
          </w:tcPr>
          <w:p>
            <w:pPr>
              <w:pStyle w:val="TableParagraph"/>
              <w:spacing w:line="218" w:lineRule="exact" w:before="6"/>
              <w:ind w:left="178" w:right="172"/>
              <w:jc w:val="center"/>
              <w:rPr>
                <w:sz w:val="20"/>
              </w:rPr>
            </w:pPr>
            <w:r>
              <w:rPr>
                <w:sz w:val="20"/>
              </w:rPr>
              <w:t>64.447</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530"/>
              <w:rPr>
                <w:sz w:val="20"/>
              </w:rPr>
            </w:pPr>
            <w:r>
              <w:rPr>
                <w:sz w:val="20"/>
              </w:rPr>
              <w:t>2º Trim</w:t>
            </w:r>
          </w:p>
        </w:tc>
        <w:tc>
          <w:tcPr>
            <w:tcW w:w="1680" w:type="dxa"/>
          </w:tcPr>
          <w:p>
            <w:pPr>
              <w:pStyle w:val="TableParagraph"/>
              <w:spacing w:line="218" w:lineRule="exact" w:before="4"/>
              <w:ind w:left="10"/>
              <w:jc w:val="center"/>
              <w:rPr>
                <w:sz w:val="20"/>
              </w:rPr>
            </w:pPr>
            <w:r>
              <w:rPr>
                <w:w w:val="99"/>
                <w:sz w:val="20"/>
              </w:rPr>
              <w:t>-</w:t>
            </w:r>
          </w:p>
        </w:tc>
      </w:tr>
      <w:tr>
        <w:trPr>
          <w:trHeight w:val="239"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Borders>
              <w:bottom w:val="single" w:sz="6" w:space="0" w:color="000000"/>
            </w:tcBorders>
          </w:tcPr>
          <w:p>
            <w:pPr>
              <w:pStyle w:val="TableParagraph"/>
              <w:spacing w:line="213" w:lineRule="exact" w:before="6"/>
              <w:ind w:left="532"/>
              <w:rPr>
                <w:sz w:val="20"/>
              </w:rPr>
            </w:pPr>
            <w:r>
              <w:rPr>
                <w:sz w:val="20"/>
              </w:rPr>
              <w:t>3º Trim</w:t>
            </w:r>
          </w:p>
        </w:tc>
        <w:tc>
          <w:tcPr>
            <w:tcW w:w="1680" w:type="dxa"/>
            <w:tcBorders>
              <w:bottom w:val="single" w:sz="6" w:space="0" w:color="000000"/>
            </w:tcBorders>
          </w:tcPr>
          <w:p>
            <w:pPr>
              <w:pStyle w:val="TableParagraph"/>
              <w:spacing w:line="213" w:lineRule="exact" w:before="6"/>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Borders>
              <w:top w:val="single" w:sz="6" w:space="0" w:color="000000"/>
            </w:tcBorders>
          </w:tcPr>
          <w:p>
            <w:pPr>
              <w:pStyle w:val="TableParagraph"/>
              <w:spacing w:line="218" w:lineRule="exact" w:before="4"/>
              <w:ind w:left="530"/>
              <w:rPr>
                <w:sz w:val="20"/>
              </w:rPr>
            </w:pPr>
            <w:r>
              <w:rPr>
                <w:sz w:val="20"/>
              </w:rPr>
              <w:t>4º Trim</w:t>
            </w:r>
          </w:p>
        </w:tc>
        <w:tc>
          <w:tcPr>
            <w:tcW w:w="1680" w:type="dxa"/>
            <w:tcBorders>
              <w:top w:val="single" w:sz="6" w:space="0" w:color="000000"/>
            </w:tcBorders>
          </w:tcPr>
          <w:p>
            <w:pPr>
              <w:pStyle w:val="TableParagraph"/>
              <w:rPr>
                <w:rFonts w:ascii="Times New Roman"/>
                <w:sz w:val="16"/>
              </w:rPr>
            </w:pPr>
          </w:p>
        </w:tc>
      </w:tr>
      <w:tr>
        <w:trPr>
          <w:trHeight w:val="2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2" w:lineRule="exact"/>
              <w:ind w:left="501"/>
              <w:rPr>
                <w:b/>
                <w:sz w:val="20"/>
              </w:rPr>
            </w:pPr>
            <w:r>
              <w:rPr>
                <w:b/>
                <w:sz w:val="20"/>
              </w:rPr>
              <w:t>ANUAL</w:t>
            </w:r>
          </w:p>
        </w:tc>
        <w:tc>
          <w:tcPr>
            <w:tcW w:w="1680" w:type="dxa"/>
          </w:tcPr>
          <w:p>
            <w:pPr>
              <w:pStyle w:val="TableParagraph"/>
              <w:spacing w:line="212" w:lineRule="exact"/>
              <w:ind w:left="178" w:right="172"/>
              <w:jc w:val="center"/>
              <w:rPr>
                <w:b/>
                <w:sz w:val="20"/>
              </w:rPr>
            </w:pPr>
            <w:r>
              <w:rPr>
                <w:b/>
                <w:sz w:val="20"/>
              </w:rPr>
              <w:t>64.447</w:t>
            </w:r>
          </w:p>
        </w:tc>
      </w:tr>
      <w:tr>
        <w:trPr>
          <w:trHeight w:val="173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rPr>
                <w:sz w:val="22"/>
              </w:rPr>
            </w:pPr>
          </w:p>
          <w:p>
            <w:pPr>
              <w:pStyle w:val="TableParagraph"/>
              <w:rPr>
                <w:sz w:val="22"/>
              </w:rPr>
            </w:pPr>
          </w:p>
          <w:p>
            <w:pPr>
              <w:pStyle w:val="TableParagraph"/>
              <w:spacing w:before="5"/>
              <w:rPr>
                <w:sz w:val="21"/>
              </w:rPr>
            </w:pPr>
          </w:p>
          <w:p>
            <w:pPr>
              <w:pStyle w:val="TableParagraph"/>
              <w:ind w:right="380"/>
              <w:jc w:val="right"/>
              <w:rPr>
                <w:b/>
                <w:sz w:val="20"/>
              </w:rPr>
            </w:pPr>
            <w:r>
              <w:rPr>
                <w:b/>
                <w:sz w:val="20"/>
              </w:rPr>
              <w:t>ICM 100%</w:t>
            </w:r>
          </w:p>
        </w:tc>
        <w:tc>
          <w:tcPr>
            <w:tcW w:w="1680" w:type="dxa"/>
          </w:tcPr>
          <w:p>
            <w:pPr>
              <w:pStyle w:val="TableParagraph"/>
              <w:rPr>
                <w:sz w:val="22"/>
              </w:rPr>
            </w:pPr>
          </w:p>
          <w:p>
            <w:pPr>
              <w:pStyle w:val="TableParagraph"/>
              <w:rPr>
                <w:sz w:val="22"/>
              </w:rPr>
            </w:pPr>
          </w:p>
          <w:p>
            <w:pPr>
              <w:pStyle w:val="TableParagraph"/>
              <w:spacing w:before="5"/>
              <w:rPr>
                <w:sz w:val="21"/>
              </w:rPr>
            </w:pPr>
          </w:p>
          <w:p>
            <w:pPr>
              <w:pStyle w:val="TableParagraph"/>
              <w:ind w:left="178" w:right="170"/>
              <w:jc w:val="center"/>
              <w:rPr>
                <w:b/>
                <w:sz w:val="20"/>
              </w:rPr>
            </w:pPr>
            <w:r>
              <w:rPr>
                <w:b/>
                <w:sz w:val="20"/>
              </w:rPr>
              <w:t>Dado Extra</w:t>
            </w:r>
          </w:p>
        </w:tc>
      </w:tr>
      <w:tr>
        <w:trPr>
          <w:trHeight w:val="460" w:hRule="atLeast"/>
        </w:trPr>
        <w:tc>
          <w:tcPr>
            <w:tcW w:w="9068" w:type="dxa"/>
            <w:gridSpan w:val="5"/>
          </w:tcPr>
          <w:p>
            <w:pPr>
              <w:pStyle w:val="TableParagraph"/>
              <w:spacing w:before="11"/>
              <w:rPr>
                <w:sz w:val="19"/>
              </w:rPr>
            </w:pPr>
          </w:p>
          <w:p>
            <w:pPr>
              <w:pStyle w:val="TableParagraph"/>
              <w:spacing w:line="211" w:lineRule="exact"/>
              <w:ind w:left="107"/>
              <w:rPr>
                <w:b/>
                <w:sz w:val="20"/>
              </w:rPr>
            </w:pPr>
            <w:r>
              <w:rPr>
                <w:b/>
                <w:sz w:val="20"/>
              </w:rPr>
              <w:t>Justificativa / Observação</w:t>
            </w:r>
          </w:p>
        </w:tc>
      </w:tr>
    </w:tbl>
    <w:p>
      <w:pPr>
        <w:spacing w:after="0" w:line="211" w:lineRule="exact"/>
        <w:rPr>
          <w:sz w:val="20"/>
        </w:rPr>
        <w:sectPr>
          <w:pgSz w:w="11910" w:h="16840"/>
          <w:pgMar w:header="330" w:footer="969" w:top="1600" w:bottom="1160" w:left="1280" w:right="720"/>
        </w:sectPr>
      </w:pPr>
    </w:p>
    <w:p>
      <w:pPr>
        <w:pStyle w:val="BodyText"/>
        <w:spacing w:before="8"/>
        <w:rPr>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798"/>
        <w:gridCol w:w="2508"/>
        <w:gridCol w:w="1709"/>
        <w:gridCol w:w="1680"/>
      </w:tblGrid>
      <w:tr>
        <w:trPr>
          <w:trHeight w:val="688" w:hRule="atLeast"/>
        </w:trPr>
        <w:tc>
          <w:tcPr>
            <w:tcW w:w="9068" w:type="dxa"/>
            <w:gridSpan w:val="5"/>
          </w:tcPr>
          <w:p>
            <w:pPr>
              <w:pStyle w:val="TableParagraph"/>
              <w:ind w:left="107" w:right="381"/>
              <w:rPr>
                <w:sz w:val="20"/>
              </w:rPr>
            </w:pPr>
            <w:r>
              <w:rPr>
                <w:sz w:val="20"/>
              </w:rPr>
              <w:t>Museu fechado em decorrência da COVID19. Entretanto, essa meta teve um desdobramento de ações virtuais apresentadas a seguir, ao final dessa tabela, conforme orientação da UGE.</w:t>
            </w:r>
          </w:p>
        </w:tc>
      </w:tr>
      <w:tr>
        <w:trPr>
          <w:trHeight w:val="244" w:hRule="atLeast"/>
        </w:trPr>
        <w:tc>
          <w:tcPr>
            <w:tcW w:w="1373" w:type="dxa"/>
            <w:vMerge w:val="restart"/>
          </w:tcPr>
          <w:p>
            <w:pPr>
              <w:pStyle w:val="TableParagraph"/>
              <w:rPr>
                <w:sz w:val="22"/>
              </w:rPr>
            </w:pPr>
          </w:p>
          <w:p>
            <w:pPr>
              <w:pStyle w:val="TableParagraph"/>
              <w:rPr>
                <w:sz w:val="22"/>
              </w:rPr>
            </w:pPr>
          </w:p>
          <w:p>
            <w:pPr>
              <w:pStyle w:val="TableParagraph"/>
              <w:spacing w:before="134"/>
              <w:ind w:left="552" w:right="548"/>
              <w:jc w:val="center"/>
              <w:rPr>
                <w:sz w:val="20"/>
              </w:rPr>
            </w:pPr>
            <w:r>
              <w:rPr>
                <w:sz w:val="20"/>
              </w:rPr>
              <w:t>13</w:t>
            </w:r>
          </w:p>
        </w:tc>
        <w:tc>
          <w:tcPr>
            <w:tcW w:w="1798" w:type="dxa"/>
            <w:vMerge w:val="restart"/>
          </w:tcPr>
          <w:p>
            <w:pPr>
              <w:pStyle w:val="TableParagraph"/>
              <w:spacing w:before="179"/>
              <w:ind w:left="109" w:right="100" w:hanging="1"/>
              <w:jc w:val="center"/>
              <w:rPr>
                <w:sz w:val="20"/>
              </w:rPr>
            </w:pPr>
            <w:r>
              <w:rPr>
                <w:sz w:val="20"/>
              </w:rPr>
              <w:t>(PE) Programa de Inclusão </w:t>
            </w:r>
            <w:r>
              <w:rPr>
                <w:spacing w:val="-3"/>
                <w:sz w:val="20"/>
              </w:rPr>
              <w:t>Sócio </w:t>
            </w:r>
            <w:r>
              <w:rPr>
                <w:sz w:val="20"/>
              </w:rPr>
              <w:t>Cultural</w:t>
            </w:r>
          </w:p>
        </w:tc>
        <w:tc>
          <w:tcPr>
            <w:tcW w:w="2508" w:type="dxa"/>
            <w:vMerge w:val="restart"/>
          </w:tcPr>
          <w:p>
            <w:pPr>
              <w:pStyle w:val="TableParagraph"/>
              <w:rPr>
                <w:sz w:val="22"/>
              </w:rPr>
            </w:pPr>
          </w:p>
          <w:p>
            <w:pPr>
              <w:pStyle w:val="TableParagraph"/>
              <w:spacing w:before="157"/>
              <w:ind w:left="304" w:right="217" w:hanging="58"/>
              <w:rPr>
                <w:sz w:val="20"/>
              </w:rPr>
            </w:pPr>
            <w:r>
              <w:rPr>
                <w:sz w:val="20"/>
              </w:rPr>
              <w:t>N° de público atendido em visitas educativas</w:t>
            </w:r>
          </w:p>
        </w:tc>
        <w:tc>
          <w:tcPr>
            <w:tcW w:w="1709" w:type="dxa"/>
          </w:tcPr>
          <w:p>
            <w:pPr>
              <w:pStyle w:val="TableParagraph"/>
              <w:spacing w:line="218" w:lineRule="exact" w:before="6"/>
              <w:ind w:left="146" w:right="141"/>
              <w:jc w:val="center"/>
              <w:rPr>
                <w:sz w:val="20"/>
              </w:rPr>
            </w:pPr>
            <w:r>
              <w:rPr>
                <w:sz w:val="20"/>
              </w:rPr>
              <w:t>1º Trim</w:t>
            </w:r>
          </w:p>
        </w:tc>
        <w:tc>
          <w:tcPr>
            <w:tcW w:w="1680" w:type="dxa"/>
          </w:tcPr>
          <w:p>
            <w:pPr>
              <w:pStyle w:val="TableParagraph"/>
              <w:spacing w:line="218" w:lineRule="exact" w:before="6"/>
              <w:ind w:left="178" w:right="172"/>
              <w:jc w:val="center"/>
              <w:rPr>
                <w:sz w:val="20"/>
              </w:rPr>
            </w:pPr>
            <w:r>
              <w:rPr>
                <w:sz w:val="20"/>
              </w:rPr>
              <w:t>398</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1"/>
              <w:jc w:val="center"/>
              <w:rPr>
                <w:sz w:val="20"/>
              </w:rPr>
            </w:pPr>
            <w:r>
              <w:rPr>
                <w:sz w:val="20"/>
              </w:rPr>
              <w:t>2º Trim</w:t>
            </w:r>
          </w:p>
        </w:tc>
        <w:tc>
          <w:tcPr>
            <w:tcW w:w="1680" w:type="dxa"/>
          </w:tcPr>
          <w:p>
            <w:pPr>
              <w:pStyle w:val="TableParagraph"/>
              <w:spacing w:line="215" w:lineRule="exact" w:before="6"/>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3º Trim</w:t>
            </w:r>
          </w:p>
        </w:tc>
        <w:tc>
          <w:tcPr>
            <w:tcW w:w="1680" w:type="dxa"/>
          </w:tcPr>
          <w:p>
            <w:pPr>
              <w:pStyle w:val="TableParagraph"/>
              <w:spacing w:line="218" w:lineRule="exact" w:before="6"/>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4º Trim</w:t>
            </w:r>
          </w:p>
        </w:tc>
        <w:tc>
          <w:tcPr>
            <w:tcW w:w="1680" w:type="dxa"/>
          </w:tcPr>
          <w:p>
            <w:pPr>
              <w:pStyle w:val="TableParagraph"/>
              <w:rPr>
                <w:rFonts w:ascii="Times New Roman"/>
                <w:sz w:val="16"/>
              </w:rPr>
            </w:pP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4"/>
              <w:jc w:val="center"/>
              <w:rPr>
                <w:b/>
                <w:sz w:val="20"/>
              </w:rPr>
            </w:pPr>
            <w:r>
              <w:rPr>
                <w:b/>
                <w:sz w:val="20"/>
              </w:rPr>
              <w:t>ANUAL</w:t>
            </w:r>
          </w:p>
        </w:tc>
        <w:tc>
          <w:tcPr>
            <w:tcW w:w="1680" w:type="dxa"/>
          </w:tcPr>
          <w:p>
            <w:pPr>
              <w:pStyle w:val="TableParagraph"/>
              <w:spacing w:line="215" w:lineRule="exact" w:before="6"/>
              <w:ind w:left="178" w:right="172"/>
              <w:jc w:val="center"/>
              <w:rPr>
                <w:b/>
                <w:sz w:val="20"/>
              </w:rPr>
            </w:pPr>
            <w:r>
              <w:rPr>
                <w:b/>
                <w:sz w:val="20"/>
              </w:rPr>
              <w:t>398</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5" w:right="144"/>
              <w:jc w:val="center"/>
              <w:rPr>
                <w:b/>
                <w:sz w:val="20"/>
              </w:rPr>
            </w:pPr>
            <w:r>
              <w:rPr>
                <w:b/>
                <w:sz w:val="20"/>
              </w:rPr>
              <w:t>ICM 100%</w:t>
            </w:r>
          </w:p>
        </w:tc>
        <w:tc>
          <w:tcPr>
            <w:tcW w:w="1680" w:type="dxa"/>
          </w:tcPr>
          <w:p>
            <w:pPr>
              <w:pStyle w:val="TableParagraph"/>
              <w:spacing w:line="218" w:lineRule="exact" w:before="6"/>
              <w:ind w:left="178" w:right="172"/>
              <w:jc w:val="center"/>
              <w:rPr>
                <w:sz w:val="20"/>
              </w:rPr>
            </w:pPr>
            <w:r>
              <w:rPr>
                <w:sz w:val="20"/>
              </w:rPr>
              <w:t>Dado Extra</w:t>
            </w:r>
          </w:p>
        </w:tc>
      </w:tr>
      <w:tr>
        <w:trPr>
          <w:trHeight w:val="918" w:hRule="atLeast"/>
        </w:trPr>
        <w:tc>
          <w:tcPr>
            <w:tcW w:w="9068" w:type="dxa"/>
            <w:gridSpan w:val="5"/>
          </w:tcPr>
          <w:p>
            <w:pPr>
              <w:pStyle w:val="TableParagraph"/>
              <w:spacing w:before="11"/>
              <w:rPr>
                <w:sz w:val="19"/>
              </w:rPr>
            </w:pPr>
          </w:p>
          <w:p>
            <w:pPr>
              <w:pStyle w:val="TableParagraph"/>
              <w:ind w:left="107"/>
              <w:rPr>
                <w:b/>
                <w:sz w:val="20"/>
              </w:rPr>
            </w:pPr>
            <w:r>
              <w:rPr>
                <w:b/>
                <w:sz w:val="20"/>
              </w:rPr>
              <w:t>Justificativa / Observação</w:t>
            </w:r>
          </w:p>
          <w:p>
            <w:pPr>
              <w:pStyle w:val="TableParagraph"/>
              <w:ind w:left="107"/>
              <w:rPr>
                <w:sz w:val="20"/>
              </w:rPr>
            </w:pPr>
            <w:r>
              <w:rPr>
                <w:sz w:val="20"/>
              </w:rPr>
              <w:t>Museu fechado em decorrência da COVID19.</w:t>
            </w:r>
          </w:p>
        </w:tc>
      </w:tr>
      <w:tr>
        <w:trPr>
          <w:trHeight w:val="244" w:hRule="atLeast"/>
        </w:trPr>
        <w:tc>
          <w:tcPr>
            <w:tcW w:w="1373" w:type="dxa"/>
            <w:vMerge w:val="restart"/>
          </w:tcPr>
          <w:p>
            <w:pPr>
              <w:pStyle w:val="TableParagraph"/>
              <w:rPr>
                <w:sz w:val="22"/>
              </w:rPr>
            </w:pPr>
          </w:p>
          <w:p>
            <w:pPr>
              <w:pStyle w:val="TableParagraph"/>
              <w:rPr>
                <w:sz w:val="22"/>
              </w:rPr>
            </w:pPr>
          </w:p>
          <w:p>
            <w:pPr>
              <w:pStyle w:val="TableParagraph"/>
              <w:spacing w:before="135"/>
              <w:ind w:left="552" w:right="548"/>
              <w:jc w:val="center"/>
              <w:rPr>
                <w:sz w:val="20"/>
              </w:rPr>
            </w:pPr>
            <w:r>
              <w:rPr>
                <w:sz w:val="20"/>
              </w:rPr>
              <w:t>14</w:t>
            </w:r>
          </w:p>
        </w:tc>
        <w:tc>
          <w:tcPr>
            <w:tcW w:w="1798" w:type="dxa"/>
            <w:vMerge w:val="restart"/>
          </w:tcPr>
          <w:p>
            <w:pPr>
              <w:pStyle w:val="TableParagraph"/>
              <w:spacing w:before="7"/>
              <w:rPr>
                <w:sz w:val="25"/>
              </w:rPr>
            </w:pPr>
          </w:p>
          <w:p>
            <w:pPr>
              <w:pStyle w:val="TableParagraph"/>
              <w:ind w:left="127" w:right="117"/>
              <w:jc w:val="center"/>
              <w:rPr>
                <w:sz w:val="20"/>
              </w:rPr>
            </w:pPr>
            <w:r>
              <w:rPr>
                <w:sz w:val="20"/>
              </w:rPr>
              <w:t>(PE) Programa Educativo para Públicos Especiais</w:t>
            </w:r>
          </w:p>
        </w:tc>
        <w:tc>
          <w:tcPr>
            <w:tcW w:w="2508" w:type="dxa"/>
            <w:vMerge w:val="restart"/>
          </w:tcPr>
          <w:p>
            <w:pPr>
              <w:pStyle w:val="TableParagraph"/>
              <w:rPr>
                <w:sz w:val="22"/>
              </w:rPr>
            </w:pPr>
          </w:p>
          <w:p>
            <w:pPr>
              <w:pStyle w:val="TableParagraph"/>
              <w:spacing w:before="157"/>
              <w:ind w:left="304" w:right="217" w:hanging="58"/>
              <w:rPr>
                <w:sz w:val="20"/>
              </w:rPr>
            </w:pPr>
            <w:r>
              <w:rPr>
                <w:sz w:val="20"/>
              </w:rPr>
              <w:t>N° de público atendido em visitas educativas</w:t>
            </w:r>
          </w:p>
        </w:tc>
        <w:tc>
          <w:tcPr>
            <w:tcW w:w="1709" w:type="dxa"/>
          </w:tcPr>
          <w:p>
            <w:pPr>
              <w:pStyle w:val="TableParagraph"/>
              <w:spacing w:line="218" w:lineRule="exact" w:before="6"/>
              <w:ind w:left="146" w:right="141"/>
              <w:jc w:val="center"/>
              <w:rPr>
                <w:sz w:val="20"/>
              </w:rPr>
            </w:pPr>
            <w:r>
              <w:rPr>
                <w:sz w:val="20"/>
              </w:rPr>
              <w:t>1º Trim</w:t>
            </w:r>
          </w:p>
        </w:tc>
        <w:tc>
          <w:tcPr>
            <w:tcW w:w="1680" w:type="dxa"/>
          </w:tcPr>
          <w:p>
            <w:pPr>
              <w:pStyle w:val="TableParagraph"/>
              <w:spacing w:line="218" w:lineRule="exact" w:before="6"/>
              <w:ind w:left="178" w:right="172"/>
              <w:jc w:val="center"/>
              <w:rPr>
                <w:sz w:val="20"/>
              </w:rPr>
            </w:pPr>
            <w:r>
              <w:rPr>
                <w:sz w:val="20"/>
              </w:rPr>
              <w:t>117</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5"/>
              <w:ind w:left="146" w:right="141"/>
              <w:jc w:val="center"/>
              <w:rPr>
                <w:sz w:val="20"/>
              </w:rPr>
            </w:pPr>
            <w:r>
              <w:rPr>
                <w:sz w:val="20"/>
              </w:rPr>
              <w:t>2º Trim</w:t>
            </w:r>
          </w:p>
        </w:tc>
        <w:tc>
          <w:tcPr>
            <w:tcW w:w="1680" w:type="dxa"/>
          </w:tcPr>
          <w:p>
            <w:pPr>
              <w:pStyle w:val="TableParagraph"/>
              <w:spacing w:line="218" w:lineRule="exact" w:before="5"/>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3º Trim</w:t>
            </w:r>
          </w:p>
        </w:tc>
        <w:tc>
          <w:tcPr>
            <w:tcW w:w="1680" w:type="dxa"/>
          </w:tcPr>
          <w:p>
            <w:pPr>
              <w:pStyle w:val="TableParagraph"/>
              <w:spacing w:line="218" w:lineRule="exact" w:before="6"/>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4º Trim</w:t>
            </w:r>
          </w:p>
        </w:tc>
        <w:tc>
          <w:tcPr>
            <w:tcW w:w="1680" w:type="dxa"/>
          </w:tcPr>
          <w:p>
            <w:pPr>
              <w:pStyle w:val="TableParagraph"/>
              <w:rPr>
                <w:rFonts w:ascii="Times New Roman"/>
                <w:sz w:val="16"/>
              </w:rPr>
            </w:pP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4"/>
              <w:jc w:val="center"/>
              <w:rPr>
                <w:b/>
                <w:sz w:val="20"/>
              </w:rPr>
            </w:pPr>
            <w:r>
              <w:rPr>
                <w:b/>
                <w:sz w:val="20"/>
              </w:rPr>
              <w:t>ANUAL</w:t>
            </w:r>
          </w:p>
        </w:tc>
        <w:tc>
          <w:tcPr>
            <w:tcW w:w="1680" w:type="dxa"/>
          </w:tcPr>
          <w:p>
            <w:pPr>
              <w:pStyle w:val="TableParagraph"/>
              <w:spacing w:line="215" w:lineRule="exact" w:before="6"/>
              <w:ind w:left="178" w:right="172"/>
              <w:jc w:val="center"/>
              <w:rPr>
                <w:b/>
                <w:sz w:val="20"/>
              </w:rPr>
            </w:pPr>
            <w:r>
              <w:rPr>
                <w:b/>
                <w:sz w:val="20"/>
              </w:rPr>
              <w:t>117</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5" w:right="144"/>
              <w:jc w:val="center"/>
              <w:rPr>
                <w:b/>
                <w:sz w:val="20"/>
              </w:rPr>
            </w:pPr>
            <w:r>
              <w:rPr>
                <w:b/>
                <w:sz w:val="20"/>
              </w:rPr>
              <w:t>ICM 100%</w:t>
            </w:r>
          </w:p>
        </w:tc>
        <w:tc>
          <w:tcPr>
            <w:tcW w:w="1680" w:type="dxa"/>
          </w:tcPr>
          <w:p>
            <w:pPr>
              <w:pStyle w:val="TableParagraph"/>
              <w:spacing w:line="218" w:lineRule="exact" w:before="6"/>
              <w:ind w:left="178" w:right="172"/>
              <w:jc w:val="center"/>
              <w:rPr>
                <w:sz w:val="20"/>
              </w:rPr>
            </w:pPr>
            <w:r>
              <w:rPr>
                <w:sz w:val="20"/>
              </w:rPr>
              <w:t>Dado Extra</w:t>
            </w:r>
          </w:p>
        </w:tc>
      </w:tr>
      <w:tr>
        <w:trPr>
          <w:trHeight w:val="918" w:hRule="atLeast"/>
        </w:trPr>
        <w:tc>
          <w:tcPr>
            <w:tcW w:w="9068" w:type="dxa"/>
            <w:gridSpan w:val="5"/>
          </w:tcPr>
          <w:p>
            <w:pPr>
              <w:pStyle w:val="TableParagraph"/>
              <w:spacing w:before="11"/>
              <w:rPr>
                <w:sz w:val="19"/>
              </w:rPr>
            </w:pPr>
          </w:p>
          <w:p>
            <w:pPr>
              <w:pStyle w:val="TableParagraph"/>
              <w:spacing w:line="229" w:lineRule="exact"/>
              <w:ind w:left="107"/>
              <w:rPr>
                <w:b/>
                <w:sz w:val="20"/>
              </w:rPr>
            </w:pPr>
            <w:r>
              <w:rPr>
                <w:b/>
                <w:sz w:val="20"/>
              </w:rPr>
              <w:t>Justificativa / Observação</w:t>
            </w:r>
          </w:p>
          <w:p>
            <w:pPr>
              <w:pStyle w:val="TableParagraph"/>
              <w:spacing w:line="229" w:lineRule="exact"/>
              <w:ind w:left="107"/>
              <w:rPr>
                <w:sz w:val="20"/>
              </w:rPr>
            </w:pPr>
            <w:r>
              <w:rPr>
                <w:sz w:val="20"/>
              </w:rPr>
              <w:t>Museu fechado em decorrência da COVID19.</w:t>
            </w:r>
          </w:p>
        </w:tc>
      </w:tr>
      <w:tr>
        <w:trPr>
          <w:trHeight w:val="244" w:hRule="atLeast"/>
        </w:trPr>
        <w:tc>
          <w:tcPr>
            <w:tcW w:w="1373" w:type="dxa"/>
            <w:vMerge w:val="restart"/>
          </w:tcPr>
          <w:p>
            <w:pPr>
              <w:pStyle w:val="TableParagraph"/>
              <w:rPr>
                <w:sz w:val="22"/>
              </w:rPr>
            </w:pPr>
          </w:p>
          <w:p>
            <w:pPr>
              <w:pStyle w:val="TableParagraph"/>
              <w:spacing w:before="7"/>
              <w:rPr>
                <w:sz w:val="32"/>
              </w:rPr>
            </w:pPr>
          </w:p>
          <w:p>
            <w:pPr>
              <w:pStyle w:val="TableParagraph"/>
              <w:ind w:left="552" w:right="548"/>
              <w:jc w:val="center"/>
              <w:rPr>
                <w:sz w:val="20"/>
              </w:rPr>
            </w:pPr>
            <w:r>
              <w:rPr>
                <w:sz w:val="20"/>
              </w:rPr>
              <w:t>15</w:t>
            </w:r>
          </w:p>
        </w:tc>
        <w:tc>
          <w:tcPr>
            <w:tcW w:w="1798" w:type="dxa"/>
            <w:vMerge w:val="restart"/>
          </w:tcPr>
          <w:p>
            <w:pPr>
              <w:pStyle w:val="TableParagraph"/>
              <w:spacing w:before="6"/>
              <w:rPr>
                <w:sz w:val="24"/>
              </w:rPr>
            </w:pPr>
          </w:p>
          <w:p>
            <w:pPr>
              <w:pStyle w:val="TableParagraph"/>
              <w:ind w:left="376" w:right="202" w:hanging="144"/>
              <w:rPr>
                <w:sz w:val="20"/>
              </w:rPr>
            </w:pPr>
            <w:r>
              <w:rPr>
                <w:sz w:val="20"/>
              </w:rPr>
              <w:t>(PE) Programa Meu Museu</w:t>
            </w:r>
          </w:p>
        </w:tc>
        <w:tc>
          <w:tcPr>
            <w:tcW w:w="2508" w:type="dxa"/>
            <w:vMerge w:val="restart"/>
          </w:tcPr>
          <w:p>
            <w:pPr>
              <w:pStyle w:val="TableParagraph"/>
              <w:rPr>
                <w:sz w:val="22"/>
              </w:rPr>
            </w:pPr>
          </w:p>
          <w:p>
            <w:pPr>
              <w:pStyle w:val="TableParagraph"/>
              <w:spacing w:before="145"/>
              <w:ind w:left="304" w:right="217" w:hanging="58"/>
              <w:rPr>
                <w:sz w:val="20"/>
              </w:rPr>
            </w:pPr>
            <w:r>
              <w:rPr>
                <w:sz w:val="20"/>
              </w:rPr>
              <w:t>N° de público atendido em visitas educativas</w:t>
            </w:r>
          </w:p>
        </w:tc>
        <w:tc>
          <w:tcPr>
            <w:tcW w:w="1709" w:type="dxa"/>
          </w:tcPr>
          <w:p>
            <w:pPr>
              <w:pStyle w:val="TableParagraph"/>
              <w:spacing w:line="218" w:lineRule="exact" w:before="6"/>
              <w:ind w:left="146" w:right="141"/>
              <w:jc w:val="center"/>
              <w:rPr>
                <w:sz w:val="20"/>
              </w:rPr>
            </w:pPr>
            <w:r>
              <w:rPr>
                <w:sz w:val="20"/>
              </w:rPr>
              <w:t>1º Trim</w:t>
            </w:r>
          </w:p>
        </w:tc>
        <w:tc>
          <w:tcPr>
            <w:tcW w:w="1680" w:type="dxa"/>
          </w:tcPr>
          <w:p>
            <w:pPr>
              <w:pStyle w:val="TableParagraph"/>
              <w:spacing w:line="218" w:lineRule="exact" w:before="6"/>
              <w:ind w:left="178" w:right="172"/>
              <w:jc w:val="center"/>
              <w:rPr>
                <w:sz w:val="20"/>
              </w:rPr>
            </w:pPr>
            <w:r>
              <w:rPr>
                <w:sz w:val="20"/>
              </w:rPr>
              <w:t>25</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2º Trim</w:t>
            </w:r>
          </w:p>
        </w:tc>
        <w:tc>
          <w:tcPr>
            <w:tcW w:w="1680" w:type="dxa"/>
          </w:tcPr>
          <w:p>
            <w:pPr>
              <w:pStyle w:val="TableParagraph"/>
              <w:spacing w:line="218" w:lineRule="exact" w:before="4"/>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3º Trim</w:t>
            </w:r>
          </w:p>
        </w:tc>
        <w:tc>
          <w:tcPr>
            <w:tcW w:w="1680" w:type="dxa"/>
          </w:tcPr>
          <w:p>
            <w:pPr>
              <w:pStyle w:val="TableParagraph"/>
              <w:spacing w:line="218" w:lineRule="exact" w:before="6"/>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4º Trim</w:t>
            </w:r>
          </w:p>
        </w:tc>
        <w:tc>
          <w:tcPr>
            <w:tcW w:w="1680" w:type="dxa"/>
          </w:tcPr>
          <w:p>
            <w:pPr>
              <w:pStyle w:val="TableParagraph"/>
              <w:rPr>
                <w:rFonts w:ascii="Times New Roman"/>
                <w:sz w:val="16"/>
              </w:rPr>
            </w:pPr>
          </w:p>
        </w:tc>
      </w:tr>
      <w:tr>
        <w:trPr>
          <w:trHeight w:val="2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1" w:lineRule="exact" w:before="2"/>
              <w:ind w:left="146" w:right="144"/>
              <w:jc w:val="center"/>
              <w:rPr>
                <w:b/>
                <w:sz w:val="20"/>
              </w:rPr>
            </w:pPr>
            <w:r>
              <w:rPr>
                <w:b/>
                <w:sz w:val="20"/>
              </w:rPr>
              <w:t>ANUAL</w:t>
            </w:r>
          </w:p>
        </w:tc>
        <w:tc>
          <w:tcPr>
            <w:tcW w:w="1680" w:type="dxa"/>
          </w:tcPr>
          <w:p>
            <w:pPr>
              <w:pStyle w:val="TableParagraph"/>
              <w:spacing w:line="211" w:lineRule="exact" w:before="2"/>
              <w:ind w:left="178" w:right="172"/>
              <w:jc w:val="center"/>
              <w:rPr>
                <w:b/>
                <w:sz w:val="20"/>
              </w:rPr>
            </w:pPr>
            <w:r>
              <w:rPr>
                <w:b/>
                <w:sz w:val="20"/>
              </w:rPr>
              <w:t>25</w:t>
            </w:r>
          </w:p>
        </w:tc>
      </w:tr>
      <w:tr>
        <w:trPr>
          <w:trHeight w:val="2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1" w:lineRule="exact" w:before="2"/>
              <w:ind w:left="145" w:right="144"/>
              <w:jc w:val="center"/>
              <w:rPr>
                <w:b/>
                <w:sz w:val="20"/>
              </w:rPr>
            </w:pPr>
            <w:r>
              <w:rPr>
                <w:b/>
                <w:sz w:val="20"/>
              </w:rPr>
              <w:t>ICM 100%</w:t>
            </w:r>
          </w:p>
        </w:tc>
        <w:tc>
          <w:tcPr>
            <w:tcW w:w="1680" w:type="dxa"/>
          </w:tcPr>
          <w:p>
            <w:pPr>
              <w:pStyle w:val="TableParagraph"/>
              <w:spacing w:line="211" w:lineRule="exact" w:before="2"/>
              <w:ind w:left="178" w:right="170"/>
              <w:jc w:val="center"/>
              <w:rPr>
                <w:b/>
                <w:sz w:val="20"/>
              </w:rPr>
            </w:pPr>
            <w:r>
              <w:rPr>
                <w:b/>
                <w:sz w:val="20"/>
              </w:rPr>
              <w:t>Dado Extra</w:t>
            </w:r>
          </w:p>
        </w:tc>
      </w:tr>
      <w:tr>
        <w:trPr>
          <w:trHeight w:val="921" w:hRule="atLeast"/>
        </w:trPr>
        <w:tc>
          <w:tcPr>
            <w:tcW w:w="9068" w:type="dxa"/>
            <w:gridSpan w:val="5"/>
          </w:tcPr>
          <w:p>
            <w:pPr>
              <w:pStyle w:val="TableParagraph"/>
              <w:spacing w:before="11"/>
              <w:rPr>
                <w:sz w:val="19"/>
              </w:rPr>
            </w:pPr>
          </w:p>
          <w:p>
            <w:pPr>
              <w:pStyle w:val="TableParagraph"/>
              <w:ind w:left="107"/>
              <w:rPr>
                <w:b/>
                <w:sz w:val="20"/>
              </w:rPr>
            </w:pPr>
            <w:r>
              <w:rPr>
                <w:b/>
                <w:sz w:val="20"/>
              </w:rPr>
              <w:t>Justificativa / Observação</w:t>
            </w:r>
          </w:p>
          <w:p>
            <w:pPr>
              <w:pStyle w:val="TableParagraph"/>
              <w:ind w:left="107"/>
              <w:rPr>
                <w:sz w:val="20"/>
              </w:rPr>
            </w:pPr>
            <w:r>
              <w:rPr>
                <w:sz w:val="20"/>
              </w:rPr>
              <w:t>Museu fechado em decorrência da COVID19.</w:t>
            </w:r>
          </w:p>
        </w:tc>
      </w:tr>
      <w:tr>
        <w:trPr>
          <w:trHeight w:val="242" w:hRule="atLeast"/>
        </w:trPr>
        <w:tc>
          <w:tcPr>
            <w:tcW w:w="1373" w:type="dxa"/>
            <w:vMerge w:val="restart"/>
          </w:tcPr>
          <w:p>
            <w:pPr>
              <w:pStyle w:val="TableParagraph"/>
              <w:rPr>
                <w:sz w:val="22"/>
              </w:rPr>
            </w:pPr>
          </w:p>
          <w:p>
            <w:pPr>
              <w:pStyle w:val="TableParagraph"/>
              <w:rPr>
                <w:sz w:val="22"/>
              </w:rPr>
            </w:pPr>
          </w:p>
          <w:p>
            <w:pPr>
              <w:pStyle w:val="TableParagraph"/>
              <w:rPr>
                <w:sz w:val="26"/>
              </w:rPr>
            </w:pPr>
          </w:p>
          <w:p>
            <w:pPr>
              <w:pStyle w:val="TableParagraph"/>
              <w:spacing w:before="1"/>
              <w:ind w:left="552" w:right="548"/>
              <w:jc w:val="center"/>
              <w:rPr>
                <w:sz w:val="20"/>
              </w:rPr>
            </w:pPr>
            <w:r>
              <w:rPr>
                <w:sz w:val="20"/>
              </w:rPr>
              <w:t>16</w:t>
            </w:r>
          </w:p>
        </w:tc>
        <w:tc>
          <w:tcPr>
            <w:tcW w:w="1798" w:type="dxa"/>
            <w:vMerge w:val="restart"/>
          </w:tcPr>
          <w:p>
            <w:pPr>
              <w:pStyle w:val="TableParagraph"/>
              <w:rPr>
                <w:sz w:val="22"/>
              </w:rPr>
            </w:pPr>
          </w:p>
          <w:p>
            <w:pPr>
              <w:pStyle w:val="TableParagraph"/>
              <w:spacing w:before="2"/>
              <w:rPr>
                <w:sz w:val="18"/>
              </w:rPr>
            </w:pPr>
          </w:p>
          <w:p>
            <w:pPr>
              <w:pStyle w:val="TableParagraph"/>
              <w:ind w:left="402" w:right="324" w:hanging="48"/>
              <w:rPr>
                <w:sz w:val="20"/>
              </w:rPr>
            </w:pPr>
            <w:r>
              <w:rPr>
                <w:sz w:val="20"/>
              </w:rPr>
              <w:t>(PE) Projeto Pinafamília</w:t>
            </w:r>
          </w:p>
        </w:tc>
        <w:tc>
          <w:tcPr>
            <w:tcW w:w="2508" w:type="dxa"/>
            <w:vMerge w:val="restart"/>
          </w:tcPr>
          <w:p>
            <w:pPr>
              <w:pStyle w:val="TableParagraph"/>
              <w:rPr>
                <w:sz w:val="22"/>
              </w:rPr>
            </w:pPr>
          </w:p>
          <w:p>
            <w:pPr>
              <w:pStyle w:val="TableParagraph"/>
              <w:rPr>
                <w:sz w:val="22"/>
              </w:rPr>
            </w:pPr>
          </w:p>
          <w:p>
            <w:pPr>
              <w:pStyle w:val="TableParagraph"/>
              <w:spacing w:before="184"/>
              <w:ind w:left="246"/>
              <w:rPr>
                <w:sz w:val="20"/>
              </w:rPr>
            </w:pPr>
            <w:r>
              <w:rPr>
                <w:sz w:val="20"/>
              </w:rPr>
              <w:t>N° de público atendido</w:t>
            </w:r>
          </w:p>
        </w:tc>
        <w:tc>
          <w:tcPr>
            <w:tcW w:w="1709" w:type="dxa"/>
          </w:tcPr>
          <w:p>
            <w:pPr>
              <w:pStyle w:val="TableParagraph"/>
              <w:spacing w:line="218" w:lineRule="exact" w:before="4"/>
              <w:ind w:left="146" w:right="141"/>
              <w:jc w:val="center"/>
              <w:rPr>
                <w:sz w:val="20"/>
              </w:rPr>
            </w:pPr>
            <w:r>
              <w:rPr>
                <w:sz w:val="20"/>
              </w:rPr>
              <w:t>1º Trim</w:t>
            </w:r>
          </w:p>
        </w:tc>
        <w:tc>
          <w:tcPr>
            <w:tcW w:w="1680" w:type="dxa"/>
          </w:tcPr>
          <w:p>
            <w:pPr>
              <w:pStyle w:val="TableParagraph"/>
              <w:spacing w:line="218" w:lineRule="exact" w:before="4"/>
              <w:ind w:left="178" w:right="172"/>
              <w:jc w:val="center"/>
              <w:rPr>
                <w:sz w:val="20"/>
              </w:rPr>
            </w:pPr>
            <w:r>
              <w:rPr>
                <w:sz w:val="20"/>
              </w:rPr>
              <w:t>249</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4" w:right="144"/>
              <w:jc w:val="center"/>
              <w:rPr>
                <w:sz w:val="20"/>
              </w:rPr>
            </w:pPr>
            <w:r>
              <w:rPr>
                <w:sz w:val="20"/>
              </w:rPr>
              <w:t>2º Trim</w:t>
            </w:r>
          </w:p>
        </w:tc>
        <w:tc>
          <w:tcPr>
            <w:tcW w:w="1680" w:type="dxa"/>
          </w:tcPr>
          <w:p>
            <w:pPr>
              <w:pStyle w:val="TableParagraph"/>
              <w:spacing w:line="215" w:lineRule="exact" w:before="6"/>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3º Trim</w:t>
            </w:r>
          </w:p>
        </w:tc>
        <w:tc>
          <w:tcPr>
            <w:tcW w:w="1680" w:type="dxa"/>
          </w:tcPr>
          <w:p>
            <w:pPr>
              <w:pStyle w:val="TableParagraph"/>
              <w:spacing w:line="218" w:lineRule="exact" w:before="6"/>
              <w:ind w:left="10"/>
              <w:jc w:val="center"/>
              <w:rPr>
                <w:sz w:val="20"/>
              </w:rPr>
            </w:pPr>
            <w:r>
              <w:rPr>
                <w:w w:val="99"/>
                <w:sz w:val="20"/>
              </w:rPr>
              <w:t>-</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4" w:right="144"/>
              <w:jc w:val="center"/>
              <w:rPr>
                <w:sz w:val="20"/>
              </w:rPr>
            </w:pPr>
            <w:r>
              <w:rPr>
                <w:sz w:val="20"/>
              </w:rPr>
              <w:t>4º Trim</w:t>
            </w:r>
          </w:p>
        </w:tc>
        <w:tc>
          <w:tcPr>
            <w:tcW w:w="1680" w:type="dxa"/>
          </w:tcPr>
          <w:p>
            <w:pPr>
              <w:pStyle w:val="TableParagraph"/>
              <w:rPr>
                <w:rFonts w:ascii="Times New Roman"/>
                <w:sz w:val="16"/>
              </w:rPr>
            </w:pPr>
          </w:p>
        </w:tc>
      </w:tr>
      <w:tr>
        <w:trPr>
          <w:trHeight w:val="41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90"/>
              <w:ind w:left="146" w:right="144"/>
              <w:jc w:val="center"/>
              <w:rPr>
                <w:b/>
                <w:sz w:val="20"/>
              </w:rPr>
            </w:pPr>
            <w:r>
              <w:rPr>
                <w:b/>
                <w:sz w:val="20"/>
              </w:rPr>
              <w:t>ANUAL</w:t>
            </w:r>
          </w:p>
        </w:tc>
        <w:tc>
          <w:tcPr>
            <w:tcW w:w="1680" w:type="dxa"/>
          </w:tcPr>
          <w:p>
            <w:pPr>
              <w:pStyle w:val="TableParagraph"/>
              <w:spacing w:before="90"/>
              <w:ind w:left="178" w:right="172"/>
              <w:jc w:val="center"/>
              <w:rPr>
                <w:b/>
                <w:sz w:val="20"/>
              </w:rPr>
            </w:pPr>
            <w:r>
              <w:rPr>
                <w:b/>
                <w:sz w:val="20"/>
              </w:rPr>
              <w:t>249</w:t>
            </w:r>
          </w:p>
        </w:tc>
      </w:tr>
      <w:tr>
        <w:trPr>
          <w:trHeight w:val="41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90"/>
              <w:ind w:left="145" w:right="144"/>
              <w:jc w:val="center"/>
              <w:rPr>
                <w:b/>
                <w:sz w:val="20"/>
              </w:rPr>
            </w:pPr>
            <w:r>
              <w:rPr>
                <w:b/>
                <w:sz w:val="20"/>
              </w:rPr>
              <w:t>ICM 100%</w:t>
            </w:r>
          </w:p>
        </w:tc>
        <w:tc>
          <w:tcPr>
            <w:tcW w:w="1680" w:type="dxa"/>
          </w:tcPr>
          <w:p>
            <w:pPr>
              <w:pStyle w:val="TableParagraph"/>
              <w:spacing w:before="90"/>
              <w:ind w:left="178" w:right="170"/>
              <w:jc w:val="center"/>
              <w:rPr>
                <w:b/>
                <w:sz w:val="20"/>
              </w:rPr>
            </w:pPr>
            <w:r>
              <w:rPr>
                <w:b/>
                <w:sz w:val="20"/>
              </w:rPr>
              <w:t>Dado Extra</w:t>
            </w:r>
          </w:p>
        </w:tc>
      </w:tr>
      <w:tr>
        <w:trPr>
          <w:trHeight w:val="921" w:hRule="atLeast"/>
        </w:trPr>
        <w:tc>
          <w:tcPr>
            <w:tcW w:w="9068" w:type="dxa"/>
            <w:gridSpan w:val="5"/>
          </w:tcPr>
          <w:p>
            <w:pPr>
              <w:pStyle w:val="TableParagraph"/>
              <w:spacing w:before="11"/>
              <w:rPr>
                <w:sz w:val="19"/>
              </w:rPr>
            </w:pPr>
          </w:p>
          <w:p>
            <w:pPr>
              <w:pStyle w:val="TableParagraph"/>
              <w:ind w:left="107"/>
              <w:rPr>
                <w:b/>
                <w:sz w:val="20"/>
              </w:rPr>
            </w:pPr>
            <w:r>
              <w:rPr>
                <w:b/>
                <w:sz w:val="20"/>
              </w:rPr>
              <w:t>Justificativa / Observação</w:t>
            </w:r>
          </w:p>
          <w:p>
            <w:pPr>
              <w:pStyle w:val="TableParagraph"/>
              <w:ind w:left="107"/>
              <w:rPr>
                <w:sz w:val="20"/>
              </w:rPr>
            </w:pPr>
            <w:r>
              <w:rPr>
                <w:sz w:val="20"/>
              </w:rPr>
              <w:t>Museu fechado em decorrência da COVID19.</w:t>
            </w:r>
          </w:p>
        </w:tc>
      </w:tr>
      <w:tr>
        <w:trPr>
          <w:trHeight w:val="241" w:hRule="atLeast"/>
        </w:trPr>
        <w:tc>
          <w:tcPr>
            <w:tcW w:w="1373" w:type="dxa"/>
            <w:vMerge w:val="restart"/>
          </w:tcPr>
          <w:p>
            <w:pPr>
              <w:pStyle w:val="TableParagraph"/>
              <w:rPr>
                <w:sz w:val="22"/>
              </w:rPr>
            </w:pPr>
          </w:p>
          <w:p>
            <w:pPr>
              <w:pStyle w:val="TableParagraph"/>
              <w:rPr>
                <w:sz w:val="22"/>
              </w:rPr>
            </w:pPr>
          </w:p>
          <w:p>
            <w:pPr>
              <w:pStyle w:val="TableParagraph"/>
              <w:spacing w:before="132"/>
              <w:ind w:left="552" w:right="548"/>
              <w:jc w:val="center"/>
              <w:rPr>
                <w:sz w:val="20"/>
              </w:rPr>
            </w:pPr>
            <w:r>
              <w:rPr>
                <w:sz w:val="20"/>
              </w:rPr>
              <w:t>17</w:t>
            </w:r>
          </w:p>
        </w:tc>
        <w:tc>
          <w:tcPr>
            <w:tcW w:w="1798" w:type="dxa"/>
            <w:vMerge w:val="restart"/>
          </w:tcPr>
          <w:p>
            <w:pPr>
              <w:pStyle w:val="TableParagraph"/>
              <w:rPr>
                <w:sz w:val="22"/>
              </w:rPr>
            </w:pPr>
          </w:p>
          <w:p>
            <w:pPr>
              <w:pStyle w:val="TableParagraph"/>
              <w:spacing w:before="5"/>
              <w:rPr>
                <w:sz w:val="23"/>
              </w:rPr>
            </w:pPr>
          </w:p>
          <w:p>
            <w:pPr>
              <w:pStyle w:val="TableParagraph"/>
              <w:ind w:left="106" w:right="100"/>
              <w:jc w:val="center"/>
              <w:rPr>
                <w:sz w:val="20"/>
              </w:rPr>
            </w:pPr>
            <w:r>
              <w:rPr>
                <w:sz w:val="20"/>
              </w:rPr>
              <w:t>(PE) Ação virtual</w:t>
            </w:r>
          </w:p>
          <w:p>
            <w:pPr>
              <w:pStyle w:val="TableParagraph"/>
              <w:ind w:left="106" w:right="100"/>
              <w:jc w:val="center"/>
              <w:rPr>
                <w:sz w:val="20"/>
              </w:rPr>
            </w:pPr>
            <w:r>
              <w:rPr>
                <w:sz w:val="20"/>
              </w:rPr>
              <w:t>- PinaCanção</w:t>
            </w:r>
          </w:p>
        </w:tc>
        <w:tc>
          <w:tcPr>
            <w:tcW w:w="2508" w:type="dxa"/>
            <w:vMerge w:val="restart"/>
          </w:tcPr>
          <w:p>
            <w:pPr>
              <w:pStyle w:val="TableParagraph"/>
              <w:rPr>
                <w:sz w:val="22"/>
              </w:rPr>
            </w:pPr>
          </w:p>
          <w:p>
            <w:pPr>
              <w:pStyle w:val="TableParagraph"/>
              <w:rPr>
                <w:sz w:val="22"/>
              </w:rPr>
            </w:pPr>
          </w:p>
          <w:p>
            <w:pPr>
              <w:pStyle w:val="TableParagraph"/>
              <w:spacing w:before="132"/>
              <w:ind w:left="383"/>
              <w:rPr>
                <w:sz w:val="20"/>
              </w:rPr>
            </w:pPr>
            <w:r>
              <w:rPr>
                <w:sz w:val="20"/>
              </w:rPr>
              <w:t>Nº de visualizações</w:t>
            </w:r>
          </w:p>
        </w:tc>
        <w:tc>
          <w:tcPr>
            <w:tcW w:w="1709" w:type="dxa"/>
          </w:tcPr>
          <w:p>
            <w:pPr>
              <w:pStyle w:val="TableParagraph"/>
              <w:spacing w:line="218" w:lineRule="exact" w:before="4"/>
              <w:ind w:left="146" w:right="141"/>
              <w:jc w:val="center"/>
              <w:rPr>
                <w:sz w:val="20"/>
              </w:rPr>
            </w:pPr>
            <w:r>
              <w:rPr>
                <w:sz w:val="20"/>
              </w:rPr>
              <w:t>1º Trim</w:t>
            </w:r>
          </w:p>
        </w:tc>
        <w:tc>
          <w:tcPr>
            <w:tcW w:w="1680" w:type="dxa"/>
          </w:tcPr>
          <w:p>
            <w:pPr>
              <w:pStyle w:val="TableParagraph"/>
              <w:spacing w:line="218" w:lineRule="exact" w:before="4"/>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2º Trim</w:t>
            </w:r>
          </w:p>
        </w:tc>
        <w:tc>
          <w:tcPr>
            <w:tcW w:w="1680" w:type="dxa"/>
          </w:tcPr>
          <w:p>
            <w:pPr>
              <w:pStyle w:val="TableParagraph"/>
              <w:spacing w:line="218" w:lineRule="exact" w:before="6"/>
              <w:ind w:left="178" w:right="172"/>
              <w:jc w:val="center"/>
              <w:rPr>
                <w:sz w:val="20"/>
              </w:rPr>
            </w:pPr>
            <w:r>
              <w:rPr>
                <w:sz w:val="20"/>
              </w:rPr>
              <w:t>2.319</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3º Trim</w:t>
            </w:r>
          </w:p>
        </w:tc>
        <w:tc>
          <w:tcPr>
            <w:tcW w:w="1680" w:type="dxa"/>
          </w:tcPr>
          <w:p>
            <w:pPr>
              <w:pStyle w:val="TableParagraph"/>
              <w:spacing w:line="218" w:lineRule="exact" w:before="4"/>
              <w:ind w:left="178" w:right="172"/>
              <w:jc w:val="center"/>
              <w:rPr>
                <w:sz w:val="20"/>
              </w:rPr>
            </w:pPr>
            <w:r>
              <w:rPr>
                <w:sz w:val="20"/>
              </w:rPr>
              <w:t>1.828</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1"/>
              <w:jc w:val="center"/>
              <w:rPr>
                <w:sz w:val="20"/>
              </w:rPr>
            </w:pPr>
            <w:r>
              <w:rPr>
                <w:sz w:val="20"/>
              </w:rPr>
              <w:t>4º Trim</w:t>
            </w:r>
          </w:p>
        </w:tc>
        <w:tc>
          <w:tcPr>
            <w:tcW w:w="1680" w:type="dxa"/>
          </w:tcPr>
          <w:p>
            <w:pPr>
              <w:pStyle w:val="TableParagraph"/>
              <w:rPr>
                <w:rFonts w:ascii="Times New Roman"/>
                <w:sz w:val="16"/>
              </w:rPr>
            </w:pP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4"/>
              <w:jc w:val="center"/>
              <w:rPr>
                <w:b/>
                <w:sz w:val="20"/>
              </w:rPr>
            </w:pPr>
            <w:r>
              <w:rPr>
                <w:b/>
                <w:sz w:val="20"/>
              </w:rPr>
              <w:t>ANUAL</w:t>
            </w:r>
          </w:p>
        </w:tc>
        <w:tc>
          <w:tcPr>
            <w:tcW w:w="1680" w:type="dxa"/>
          </w:tcPr>
          <w:p>
            <w:pPr>
              <w:pStyle w:val="TableParagraph"/>
              <w:spacing w:line="218" w:lineRule="exact" w:before="6"/>
              <w:ind w:left="178" w:right="172"/>
              <w:jc w:val="center"/>
              <w:rPr>
                <w:b/>
                <w:sz w:val="20"/>
              </w:rPr>
            </w:pPr>
            <w:r>
              <w:rPr>
                <w:b/>
                <w:sz w:val="20"/>
              </w:rPr>
              <w:t>4.147</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5" w:right="144"/>
              <w:jc w:val="center"/>
              <w:rPr>
                <w:b/>
                <w:sz w:val="20"/>
              </w:rPr>
            </w:pPr>
            <w:r>
              <w:rPr>
                <w:b/>
                <w:sz w:val="20"/>
              </w:rPr>
              <w:t>ICM 100%</w:t>
            </w:r>
          </w:p>
        </w:tc>
        <w:tc>
          <w:tcPr>
            <w:tcW w:w="1680" w:type="dxa"/>
          </w:tcPr>
          <w:p>
            <w:pPr>
              <w:pStyle w:val="TableParagraph"/>
              <w:spacing w:line="215" w:lineRule="exact" w:before="6"/>
              <w:ind w:left="178" w:right="170"/>
              <w:jc w:val="center"/>
              <w:rPr>
                <w:b/>
                <w:sz w:val="20"/>
              </w:rPr>
            </w:pPr>
            <w:r>
              <w:rPr>
                <w:b/>
                <w:sz w:val="20"/>
              </w:rPr>
              <w:t>Dado Extra</w:t>
            </w:r>
          </w:p>
        </w:tc>
      </w:tr>
      <w:tr>
        <w:trPr>
          <w:trHeight w:val="690" w:hRule="atLeast"/>
        </w:trPr>
        <w:tc>
          <w:tcPr>
            <w:tcW w:w="9068" w:type="dxa"/>
            <w:gridSpan w:val="5"/>
          </w:tcPr>
          <w:p>
            <w:pPr>
              <w:pStyle w:val="TableParagraph"/>
              <w:spacing w:before="11"/>
              <w:rPr>
                <w:sz w:val="19"/>
              </w:rPr>
            </w:pPr>
          </w:p>
          <w:p>
            <w:pPr>
              <w:pStyle w:val="TableParagraph"/>
              <w:ind w:left="107"/>
              <w:rPr>
                <w:b/>
                <w:sz w:val="20"/>
              </w:rPr>
            </w:pPr>
            <w:r>
              <w:rPr>
                <w:b/>
                <w:sz w:val="20"/>
              </w:rPr>
              <w:t>Justificativa / Observação</w:t>
            </w:r>
          </w:p>
        </w:tc>
      </w:tr>
    </w:tbl>
    <w:p>
      <w:pPr>
        <w:spacing w:after="0"/>
        <w:rPr>
          <w:sz w:val="20"/>
        </w:rPr>
        <w:sectPr>
          <w:pgSz w:w="11910" w:h="16840"/>
          <w:pgMar w:header="330" w:footer="969" w:top="1600" w:bottom="1160" w:left="1280" w:right="720"/>
        </w:sectPr>
      </w:pPr>
    </w:p>
    <w:p>
      <w:pPr>
        <w:pStyle w:val="BodyText"/>
        <w:spacing w:line="259" w:lineRule="auto" w:before="98"/>
        <w:ind w:left="251" w:right="803"/>
        <w:jc w:val="both"/>
      </w:pPr>
      <w:r>
        <w:rPr/>
        <w:pict>
          <v:group style="position:absolute;margin-left:70.944pt;margin-top:85.099983pt;width:453.95pt;height:661.05pt;mso-position-horizontal-relative:page;mso-position-vertical-relative:page;z-index:-20271616" coordorigin="1419,1702" coordsize="9079,13221">
            <v:shape style="position:absolute;left:1418;top:1702;width:9079;height:13221" coordorigin="1419,1702" coordsize="9079,13221" path="m1428,1712l1419,1712,1419,14913,1428,14913,1428,1712xm10487,14913l1428,14913,1419,14913,1419,14923,1428,14923,10487,14923,10487,14913xm10487,1702l1428,1702,1419,1702,1419,1712,1428,1712,10487,1712,10487,1702xm10497,14913l10488,14913,10488,14923,10497,14923,10497,14913xm10497,1712l10488,1712,10488,14913,10497,14913,10497,1712xm10497,1702l10488,1702,10488,1712,10497,1712,10497,1702xe" filled="true" fillcolor="#000000" stroked="false">
              <v:path arrowok="t"/>
              <v:fill type="solid"/>
            </v:shape>
            <v:shape style="position:absolute;left:1816;top:5015;width:8267;height:4320" type="#_x0000_t75" stroked="false">
              <v:imagedata r:id="rId7" o:title=""/>
            </v:shape>
            <v:shape style="position:absolute;left:2578;top:10395;width:6829;height:4056" type="#_x0000_t75" stroked="false">
              <v:imagedata r:id="rId8" o:title=""/>
            </v:shape>
            <w10:wrap type="none"/>
          </v:group>
        </w:pict>
      </w:r>
      <w:r>
        <w:rPr/>
        <w:t>O</w:t>
      </w:r>
      <w:r>
        <w:rPr>
          <w:spacing w:val="-5"/>
        </w:rPr>
        <w:t> </w:t>
      </w:r>
      <w:r>
        <w:rPr/>
        <w:t>espetáculo</w:t>
      </w:r>
      <w:r>
        <w:rPr>
          <w:spacing w:val="-4"/>
        </w:rPr>
        <w:t> </w:t>
      </w:r>
      <w:r>
        <w:rPr/>
        <w:t>PinaCanção, que</w:t>
      </w:r>
      <w:r>
        <w:rPr>
          <w:spacing w:val="-7"/>
        </w:rPr>
        <w:t> </w:t>
      </w:r>
      <w:r>
        <w:rPr/>
        <w:t>faz</w:t>
      </w:r>
      <w:r>
        <w:rPr>
          <w:spacing w:val="-4"/>
        </w:rPr>
        <w:t> </w:t>
      </w:r>
      <w:r>
        <w:rPr/>
        <w:t>parte</w:t>
      </w:r>
      <w:r>
        <w:rPr>
          <w:spacing w:val="-7"/>
        </w:rPr>
        <w:t> </w:t>
      </w:r>
      <w:r>
        <w:rPr/>
        <w:t>das</w:t>
      </w:r>
      <w:r>
        <w:rPr>
          <w:spacing w:val="-3"/>
        </w:rPr>
        <w:t> </w:t>
      </w:r>
      <w:r>
        <w:rPr/>
        <w:t>ações</w:t>
      </w:r>
      <w:r>
        <w:rPr>
          <w:spacing w:val="-4"/>
        </w:rPr>
        <w:t> </w:t>
      </w:r>
      <w:r>
        <w:rPr/>
        <w:t>do</w:t>
      </w:r>
      <w:r>
        <w:rPr>
          <w:spacing w:val="-4"/>
        </w:rPr>
        <w:t> </w:t>
      </w:r>
      <w:r>
        <w:rPr/>
        <w:t>projeto</w:t>
      </w:r>
      <w:r>
        <w:rPr>
          <w:spacing w:val="-3"/>
        </w:rPr>
        <w:t> </w:t>
      </w:r>
      <w:r>
        <w:rPr/>
        <w:t>Pinafamília,</w:t>
      </w:r>
      <w:r>
        <w:rPr>
          <w:spacing w:val="-1"/>
        </w:rPr>
        <w:t> </w:t>
      </w:r>
      <w:r>
        <w:rPr/>
        <w:t>é</w:t>
      </w:r>
      <w:r>
        <w:rPr>
          <w:spacing w:val="-4"/>
        </w:rPr>
        <w:t> </w:t>
      </w:r>
      <w:r>
        <w:rPr/>
        <w:t>uma</w:t>
      </w:r>
      <w:r>
        <w:rPr>
          <w:spacing w:val="-2"/>
        </w:rPr>
        <w:t> </w:t>
      </w:r>
      <w:r>
        <w:rPr/>
        <w:t>apresentação</w:t>
      </w:r>
      <w:r>
        <w:rPr>
          <w:spacing w:val="-4"/>
        </w:rPr>
        <w:t> </w:t>
      </w:r>
      <w:r>
        <w:rPr/>
        <w:t>que reúne música, teatro e artes visuais, criado a partir das obras da Pinacoteca. No espetáculo dois personagens se encontram no museu e em meio às canções descobrem juntos tons, texturas e escalas do mundo da pintura. Criação de Hélio</w:t>
      </w:r>
      <w:r>
        <w:rPr>
          <w:spacing w:val="-1"/>
        </w:rPr>
        <w:t> </w:t>
      </w:r>
      <w:r>
        <w:rPr/>
        <w:t>Ziskind.</w:t>
      </w:r>
    </w:p>
    <w:p>
      <w:pPr>
        <w:pStyle w:val="BodyText"/>
        <w:spacing w:before="9"/>
        <w:rPr>
          <w:sz w:val="19"/>
        </w:rPr>
      </w:pPr>
    </w:p>
    <w:p>
      <w:pPr>
        <w:pStyle w:val="BodyText"/>
        <w:spacing w:line="276" w:lineRule="auto"/>
        <w:ind w:left="251" w:right="801"/>
        <w:jc w:val="both"/>
      </w:pPr>
      <w:r>
        <w:rPr/>
        <w:t>Com</w:t>
      </w:r>
      <w:r>
        <w:rPr>
          <w:spacing w:val="-4"/>
        </w:rPr>
        <w:t> </w:t>
      </w:r>
      <w:r>
        <w:rPr/>
        <w:t>o</w:t>
      </w:r>
      <w:r>
        <w:rPr>
          <w:spacing w:val="-3"/>
        </w:rPr>
        <w:t> </w:t>
      </w:r>
      <w:r>
        <w:rPr/>
        <w:t>fechamento</w:t>
      </w:r>
      <w:r>
        <w:rPr>
          <w:spacing w:val="-3"/>
        </w:rPr>
        <w:t> </w:t>
      </w:r>
      <w:r>
        <w:rPr/>
        <w:t>do</w:t>
      </w:r>
      <w:r>
        <w:rPr>
          <w:spacing w:val="-4"/>
        </w:rPr>
        <w:t> </w:t>
      </w:r>
      <w:r>
        <w:rPr/>
        <w:t>museu</w:t>
      </w:r>
      <w:r>
        <w:rPr>
          <w:spacing w:val="-3"/>
        </w:rPr>
        <w:t> </w:t>
      </w:r>
      <w:r>
        <w:rPr/>
        <w:t>neste</w:t>
      </w:r>
      <w:r>
        <w:rPr>
          <w:spacing w:val="-4"/>
        </w:rPr>
        <w:t> </w:t>
      </w:r>
      <w:r>
        <w:rPr/>
        <w:t>terceiro</w:t>
      </w:r>
      <w:r>
        <w:rPr>
          <w:spacing w:val="-6"/>
        </w:rPr>
        <w:t> </w:t>
      </w:r>
      <w:r>
        <w:rPr/>
        <w:t>trimestre</w:t>
      </w:r>
      <w:r>
        <w:rPr>
          <w:spacing w:val="-1"/>
        </w:rPr>
        <w:t> </w:t>
      </w:r>
      <w:r>
        <w:rPr/>
        <w:t>de</w:t>
      </w:r>
      <w:r>
        <w:rPr>
          <w:spacing w:val="-2"/>
        </w:rPr>
        <w:t> </w:t>
      </w:r>
      <w:r>
        <w:rPr/>
        <w:t>2020,</w:t>
      </w:r>
      <w:r>
        <w:rPr>
          <w:spacing w:val="-3"/>
        </w:rPr>
        <w:t> </w:t>
      </w:r>
      <w:r>
        <w:rPr/>
        <w:t>em</w:t>
      </w:r>
      <w:r>
        <w:rPr>
          <w:spacing w:val="-4"/>
        </w:rPr>
        <w:t> </w:t>
      </w:r>
      <w:r>
        <w:rPr/>
        <w:t>virtude</w:t>
      </w:r>
      <w:r>
        <w:rPr>
          <w:spacing w:val="-3"/>
        </w:rPr>
        <w:t> </w:t>
      </w:r>
      <w:r>
        <w:rPr/>
        <w:t>do</w:t>
      </w:r>
      <w:r>
        <w:rPr>
          <w:spacing w:val="-3"/>
        </w:rPr>
        <w:t> </w:t>
      </w:r>
      <w:r>
        <w:rPr/>
        <w:t>necessário</w:t>
      </w:r>
      <w:r>
        <w:rPr>
          <w:spacing w:val="-3"/>
        </w:rPr>
        <w:t> </w:t>
      </w:r>
      <w:r>
        <w:rPr/>
        <w:t>isolamento em combate ao Covid-19, as atividades do projeto foram repensadas e disponibilizadas em plataforma digital. Foi disponibilizado no site e no Youtube da Pinacoteca o vídeo do espetáculo PinaCanção - uma história cantada entre pinturas para as famílias e desde o seu lançamento, em junho de 2020, já conta com 4.147 mil visualizações. Para alcance do público, são realizadas campanhas de divulgação, em parceria ao Núcleo de Comunicação, por meio do site do museu, de suas mídias sociais, e-mail marketing para visitantes e divulgação na mídia</w:t>
      </w:r>
      <w:r>
        <w:rPr>
          <w:spacing w:val="-11"/>
        </w:rPr>
        <w:t> </w:t>
      </w:r>
      <w:r>
        <w:rPr/>
        <w:t>especializada.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1"/>
        </w:rPr>
      </w:pPr>
    </w:p>
    <w:p>
      <w:pPr>
        <w:spacing w:line="207" w:lineRule="exact" w:before="0"/>
        <w:ind w:left="374" w:right="923" w:firstLine="0"/>
        <w:jc w:val="center"/>
        <w:rPr>
          <w:sz w:val="18"/>
        </w:rPr>
      </w:pPr>
      <w:r>
        <w:rPr>
          <w:i/>
          <w:sz w:val="18"/>
        </w:rPr>
        <w:t>Print screen </w:t>
      </w:r>
      <w:r>
        <w:rPr>
          <w:sz w:val="18"/>
        </w:rPr>
        <w:t>do vídeo do espetáculo </w:t>
      </w:r>
      <w:r>
        <w:rPr>
          <w:i/>
          <w:sz w:val="18"/>
        </w:rPr>
        <w:t>PinaCanção </w:t>
      </w:r>
      <w:r>
        <w:rPr>
          <w:sz w:val="18"/>
        </w:rPr>
        <w:t>- versão on-line. Público alvo:</w:t>
      </w:r>
      <w:r>
        <w:rPr>
          <w:spacing w:val="-26"/>
          <w:sz w:val="18"/>
        </w:rPr>
        <w:t> </w:t>
      </w:r>
      <w:r>
        <w:rPr>
          <w:sz w:val="18"/>
        </w:rPr>
        <w:t>famílias.</w:t>
      </w:r>
    </w:p>
    <w:p>
      <w:pPr>
        <w:spacing w:before="0"/>
        <w:ind w:left="1242" w:right="1795" w:firstLine="1"/>
        <w:jc w:val="center"/>
        <w:rPr>
          <w:sz w:val="18"/>
        </w:rPr>
      </w:pPr>
      <w:r>
        <w:rPr>
          <w:sz w:val="18"/>
        </w:rPr>
        <w:t>Site da Pinacoteca. Disponível em </w:t>
      </w:r>
      <w:hyperlink r:id="rId9">
        <w:r>
          <w:rPr>
            <w:color w:val="0000FF"/>
            <w:sz w:val="18"/>
            <w:u w:val="single" w:color="000000"/>
          </w:rPr>
          <w:t>https://www.Youtube.com/watch?time_continue=3&amp;v=ot4ih01kyS0&amp;feature=emb_logo</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2"/>
        </w:rPr>
      </w:pPr>
    </w:p>
    <w:p>
      <w:pPr>
        <w:pStyle w:val="BodyText"/>
        <w:spacing w:before="93"/>
        <w:ind w:left="2330" w:right="1138" w:hanging="1728"/>
      </w:pPr>
      <w:r>
        <w:rPr>
          <w:i/>
        </w:rPr>
        <w:t>Print screen </w:t>
      </w:r>
      <w:r>
        <w:rPr/>
        <w:t>de divulgação na mídia - espetáculo PinaCanção - versão on-line. Público alvo: famílias. Divulgação revista Vejinha. Data ago. 2020.</w:t>
      </w:r>
    </w:p>
    <w:p>
      <w:pPr>
        <w:spacing w:after="0"/>
        <w:sectPr>
          <w:pgSz w:w="11910" w:h="16840"/>
          <w:pgMar w:header="330" w:footer="969" w:top="1600" w:bottom="1160" w:left="1280" w:right="720"/>
        </w:sectPr>
      </w:pPr>
    </w:p>
    <w:p>
      <w:pPr>
        <w:pStyle w:val="BodyText"/>
        <w:spacing w:before="8"/>
        <w:rPr>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798"/>
        <w:gridCol w:w="2508"/>
        <w:gridCol w:w="1709"/>
        <w:gridCol w:w="1680"/>
      </w:tblGrid>
      <w:tr>
        <w:trPr>
          <w:trHeight w:val="448" w:hRule="atLeast"/>
        </w:trPr>
        <w:tc>
          <w:tcPr>
            <w:tcW w:w="9068" w:type="dxa"/>
            <w:gridSpan w:val="5"/>
          </w:tcPr>
          <w:p>
            <w:pPr>
              <w:pStyle w:val="TableParagraph"/>
              <w:rPr>
                <w:rFonts w:ascii="Times New Roman"/>
                <w:sz w:val="18"/>
              </w:rPr>
            </w:pPr>
          </w:p>
        </w:tc>
      </w:tr>
      <w:tr>
        <w:trPr>
          <w:trHeight w:val="244" w:hRule="atLeast"/>
        </w:trPr>
        <w:tc>
          <w:tcPr>
            <w:tcW w:w="137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ind w:left="552" w:right="548"/>
              <w:jc w:val="center"/>
              <w:rPr>
                <w:sz w:val="20"/>
              </w:rPr>
            </w:pPr>
            <w:r>
              <w:rPr>
                <w:sz w:val="20"/>
              </w:rPr>
              <w:t>18</w:t>
            </w:r>
          </w:p>
        </w:tc>
        <w:tc>
          <w:tcPr>
            <w:tcW w:w="1798" w:type="dxa"/>
            <w:vMerge w:val="restart"/>
          </w:tcPr>
          <w:p>
            <w:pPr>
              <w:pStyle w:val="TableParagraph"/>
              <w:spacing w:before="6"/>
              <w:ind w:left="109" w:right="100"/>
              <w:jc w:val="center"/>
              <w:rPr>
                <w:sz w:val="20"/>
              </w:rPr>
            </w:pPr>
            <w:r>
              <w:rPr>
                <w:sz w:val="20"/>
              </w:rPr>
              <w:t>(PE) Cursos para professores, educadores, trabalhador junto ao idoso e guias de turismo</w:t>
            </w:r>
          </w:p>
        </w:tc>
        <w:tc>
          <w:tcPr>
            <w:tcW w:w="2508" w:type="dxa"/>
            <w:vMerge w:val="restart"/>
          </w:tcPr>
          <w:p>
            <w:pPr>
              <w:pStyle w:val="TableParagraph"/>
              <w:rPr>
                <w:sz w:val="22"/>
              </w:rPr>
            </w:pPr>
          </w:p>
          <w:p>
            <w:pPr>
              <w:pStyle w:val="TableParagraph"/>
              <w:spacing w:before="5"/>
              <w:rPr>
                <w:sz w:val="18"/>
              </w:rPr>
            </w:pPr>
          </w:p>
          <w:p>
            <w:pPr>
              <w:pStyle w:val="TableParagraph"/>
              <w:ind w:left="597" w:hanging="401"/>
              <w:rPr>
                <w:sz w:val="20"/>
              </w:rPr>
            </w:pPr>
            <w:r>
              <w:rPr>
                <w:sz w:val="20"/>
              </w:rPr>
              <w:t>N° de cursos realizados ao final do ano</w:t>
            </w:r>
          </w:p>
        </w:tc>
        <w:tc>
          <w:tcPr>
            <w:tcW w:w="1709" w:type="dxa"/>
          </w:tcPr>
          <w:p>
            <w:pPr>
              <w:pStyle w:val="TableParagraph"/>
              <w:spacing w:line="218" w:lineRule="exact" w:before="6"/>
              <w:ind w:left="146" w:right="141"/>
              <w:jc w:val="center"/>
              <w:rPr>
                <w:sz w:val="20"/>
              </w:rPr>
            </w:pPr>
            <w:r>
              <w:rPr>
                <w:sz w:val="20"/>
              </w:rPr>
              <w:t>1º Trim</w:t>
            </w:r>
          </w:p>
        </w:tc>
        <w:tc>
          <w:tcPr>
            <w:tcW w:w="1680" w:type="dxa"/>
          </w:tcPr>
          <w:p>
            <w:pPr>
              <w:pStyle w:val="TableParagraph"/>
              <w:spacing w:line="218" w:lineRule="exact" w:before="6"/>
              <w:ind w:left="11"/>
              <w:jc w:val="center"/>
              <w:rPr>
                <w:sz w:val="20"/>
              </w:rPr>
            </w:pPr>
            <w:r>
              <w:rPr>
                <w:w w:val="99"/>
                <w:sz w:val="20"/>
              </w:rPr>
              <w:t>2</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2º Trim</w:t>
            </w:r>
          </w:p>
        </w:tc>
        <w:tc>
          <w:tcPr>
            <w:tcW w:w="1680" w:type="dxa"/>
          </w:tcPr>
          <w:p>
            <w:pPr>
              <w:pStyle w:val="TableParagraph"/>
              <w:spacing w:line="218" w:lineRule="exact" w:before="4"/>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3º Trim</w:t>
            </w:r>
          </w:p>
        </w:tc>
        <w:tc>
          <w:tcPr>
            <w:tcW w:w="1680" w:type="dxa"/>
          </w:tcPr>
          <w:p>
            <w:pPr>
              <w:pStyle w:val="TableParagraph"/>
              <w:spacing w:line="218" w:lineRule="exact" w:before="6"/>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4º Trim</w:t>
            </w:r>
          </w:p>
        </w:tc>
        <w:tc>
          <w:tcPr>
            <w:tcW w:w="1680" w:type="dxa"/>
          </w:tcPr>
          <w:p>
            <w:pPr>
              <w:pStyle w:val="TableParagraph"/>
              <w:rPr>
                <w:rFonts w:ascii="Times New Roman"/>
                <w:sz w:val="16"/>
              </w:rPr>
            </w:pPr>
          </w:p>
        </w:tc>
      </w:tr>
      <w:tr>
        <w:trPr>
          <w:trHeight w:val="299"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35"/>
              <w:ind w:left="146" w:right="144"/>
              <w:jc w:val="center"/>
              <w:rPr>
                <w:b/>
                <w:sz w:val="20"/>
              </w:rPr>
            </w:pPr>
            <w:r>
              <w:rPr>
                <w:b/>
                <w:sz w:val="20"/>
              </w:rPr>
              <w:t>ANUAL</w:t>
            </w:r>
          </w:p>
        </w:tc>
        <w:tc>
          <w:tcPr>
            <w:tcW w:w="1680" w:type="dxa"/>
          </w:tcPr>
          <w:p>
            <w:pPr>
              <w:pStyle w:val="TableParagraph"/>
              <w:spacing w:before="35"/>
              <w:ind w:left="11"/>
              <w:jc w:val="center"/>
              <w:rPr>
                <w:b/>
                <w:sz w:val="20"/>
              </w:rPr>
            </w:pPr>
            <w:r>
              <w:rPr>
                <w:b/>
                <w:w w:val="99"/>
                <w:sz w:val="20"/>
              </w:rPr>
              <w:t>2</w:t>
            </w:r>
          </w:p>
        </w:tc>
      </w:tr>
      <w:tr>
        <w:trPr>
          <w:trHeight w:val="299"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35"/>
              <w:ind w:left="145" w:right="144"/>
              <w:jc w:val="center"/>
              <w:rPr>
                <w:b/>
                <w:sz w:val="20"/>
              </w:rPr>
            </w:pPr>
            <w:r>
              <w:rPr>
                <w:b/>
                <w:sz w:val="20"/>
              </w:rPr>
              <w:t>ICM 100%</w:t>
            </w:r>
          </w:p>
        </w:tc>
        <w:tc>
          <w:tcPr>
            <w:tcW w:w="1680" w:type="dxa"/>
          </w:tcPr>
          <w:p>
            <w:pPr>
              <w:pStyle w:val="TableParagraph"/>
              <w:spacing w:before="35"/>
              <w:ind w:left="178" w:right="170"/>
              <w:jc w:val="center"/>
              <w:rPr>
                <w:b/>
                <w:sz w:val="20"/>
              </w:rPr>
            </w:pPr>
            <w:r>
              <w:rPr>
                <w:b/>
                <w:sz w:val="20"/>
              </w:rPr>
              <w:t>Dado Extra</w:t>
            </w:r>
          </w:p>
        </w:tc>
      </w:tr>
      <w:tr>
        <w:trPr>
          <w:trHeight w:val="244" w:hRule="atLeast"/>
        </w:trPr>
        <w:tc>
          <w:tcPr>
            <w:tcW w:w="1373" w:type="dxa"/>
            <w:vMerge/>
            <w:tcBorders>
              <w:top w:val="nil"/>
            </w:tcBorders>
          </w:tcPr>
          <w:p>
            <w:pPr>
              <w:rPr>
                <w:sz w:val="2"/>
                <w:szCs w:val="2"/>
              </w:rPr>
            </w:pPr>
          </w:p>
        </w:tc>
        <w:tc>
          <w:tcPr>
            <w:tcW w:w="1798" w:type="dxa"/>
            <w:vMerge w:val="restart"/>
          </w:tcPr>
          <w:p>
            <w:pPr>
              <w:pStyle w:val="TableParagraph"/>
              <w:spacing w:before="52"/>
              <w:ind w:left="109" w:right="100"/>
              <w:jc w:val="center"/>
              <w:rPr>
                <w:sz w:val="20"/>
              </w:rPr>
            </w:pPr>
            <w:r>
              <w:rPr>
                <w:sz w:val="20"/>
              </w:rPr>
              <w:t>(PE) Cursos para professores, educadores, trabalhador junto ao idoso e guias de turismo</w:t>
            </w:r>
          </w:p>
        </w:tc>
        <w:tc>
          <w:tcPr>
            <w:tcW w:w="2508" w:type="dxa"/>
            <w:vMerge w:val="restart"/>
          </w:tcPr>
          <w:p>
            <w:pPr>
              <w:pStyle w:val="TableParagraph"/>
              <w:rPr>
                <w:sz w:val="22"/>
              </w:rPr>
            </w:pPr>
          </w:p>
          <w:p>
            <w:pPr>
              <w:pStyle w:val="TableParagraph"/>
              <w:spacing w:before="4"/>
              <w:rPr>
                <w:sz w:val="32"/>
              </w:rPr>
            </w:pPr>
          </w:p>
          <w:p>
            <w:pPr>
              <w:pStyle w:val="TableParagraph"/>
              <w:spacing w:before="1"/>
              <w:ind w:left="604"/>
              <w:rPr>
                <w:sz w:val="20"/>
              </w:rPr>
            </w:pPr>
            <w:r>
              <w:rPr>
                <w:sz w:val="20"/>
              </w:rPr>
              <w:t>Nº de pessoas</w:t>
            </w:r>
          </w:p>
        </w:tc>
        <w:tc>
          <w:tcPr>
            <w:tcW w:w="1709" w:type="dxa"/>
          </w:tcPr>
          <w:p>
            <w:pPr>
              <w:pStyle w:val="TableParagraph"/>
              <w:spacing w:line="218" w:lineRule="exact" w:before="6"/>
              <w:ind w:left="146" w:right="141"/>
              <w:jc w:val="center"/>
              <w:rPr>
                <w:sz w:val="20"/>
              </w:rPr>
            </w:pPr>
            <w:r>
              <w:rPr>
                <w:sz w:val="20"/>
              </w:rPr>
              <w:t>1º Trim</w:t>
            </w:r>
          </w:p>
        </w:tc>
        <w:tc>
          <w:tcPr>
            <w:tcW w:w="1680" w:type="dxa"/>
          </w:tcPr>
          <w:p>
            <w:pPr>
              <w:pStyle w:val="TableParagraph"/>
              <w:spacing w:line="218" w:lineRule="exact" w:before="6"/>
              <w:ind w:left="178" w:right="172"/>
              <w:jc w:val="center"/>
              <w:rPr>
                <w:sz w:val="20"/>
              </w:rPr>
            </w:pPr>
            <w:r>
              <w:rPr>
                <w:sz w:val="20"/>
              </w:rPr>
              <w:t>56</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2º Trim</w:t>
            </w:r>
          </w:p>
        </w:tc>
        <w:tc>
          <w:tcPr>
            <w:tcW w:w="1680" w:type="dxa"/>
          </w:tcPr>
          <w:p>
            <w:pPr>
              <w:pStyle w:val="TableParagraph"/>
              <w:spacing w:line="218" w:lineRule="exact" w:before="4"/>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3º Trim</w:t>
            </w:r>
          </w:p>
        </w:tc>
        <w:tc>
          <w:tcPr>
            <w:tcW w:w="1680" w:type="dxa"/>
          </w:tcPr>
          <w:p>
            <w:pPr>
              <w:pStyle w:val="TableParagraph"/>
              <w:spacing w:line="218" w:lineRule="exact" w:before="6"/>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4º Trim</w:t>
            </w:r>
          </w:p>
        </w:tc>
        <w:tc>
          <w:tcPr>
            <w:tcW w:w="1680" w:type="dxa"/>
          </w:tcPr>
          <w:p>
            <w:pPr>
              <w:pStyle w:val="TableParagraph"/>
              <w:rPr>
                <w:rFonts w:ascii="Times New Roman"/>
                <w:sz w:val="16"/>
              </w:rPr>
            </w:pP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left="146" w:right="144"/>
              <w:jc w:val="center"/>
              <w:rPr>
                <w:b/>
                <w:sz w:val="20"/>
              </w:rPr>
            </w:pPr>
            <w:r>
              <w:rPr>
                <w:b/>
                <w:sz w:val="20"/>
              </w:rPr>
              <w:t>ANUAL</w:t>
            </w:r>
          </w:p>
        </w:tc>
        <w:tc>
          <w:tcPr>
            <w:tcW w:w="1680" w:type="dxa"/>
          </w:tcPr>
          <w:p>
            <w:pPr>
              <w:pStyle w:val="TableParagraph"/>
              <w:spacing w:line="210" w:lineRule="exact"/>
              <w:ind w:left="178" w:right="172"/>
              <w:jc w:val="center"/>
              <w:rPr>
                <w:b/>
                <w:sz w:val="20"/>
              </w:rPr>
            </w:pPr>
            <w:r>
              <w:rPr>
                <w:b/>
                <w:sz w:val="20"/>
              </w:rPr>
              <w:t>56</w:t>
            </w: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1" w:lineRule="exact"/>
              <w:ind w:left="145" w:right="144"/>
              <w:jc w:val="center"/>
              <w:rPr>
                <w:b/>
                <w:sz w:val="20"/>
              </w:rPr>
            </w:pPr>
            <w:r>
              <w:rPr>
                <w:b/>
                <w:sz w:val="20"/>
              </w:rPr>
              <w:t>ICM 100%</w:t>
            </w:r>
          </w:p>
        </w:tc>
        <w:tc>
          <w:tcPr>
            <w:tcW w:w="1680" w:type="dxa"/>
          </w:tcPr>
          <w:p>
            <w:pPr>
              <w:pStyle w:val="TableParagraph"/>
              <w:spacing w:line="211" w:lineRule="exact"/>
              <w:ind w:left="178" w:right="170"/>
              <w:jc w:val="center"/>
              <w:rPr>
                <w:b/>
                <w:sz w:val="20"/>
              </w:rPr>
            </w:pPr>
            <w:r>
              <w:rPr>
                <w:b/>
                <w:sz w:val="20"/>
              </w:rPr>
              <w:t>Dado Extra</w:t>
            </w:r>
          </w:p>
        </w:tc>
      </w:tr>
      <w:tr>
        <w:trPr>
          <w:trHeight w:val="690" w:hRule="atLeast"/>
        </w:trPr>
        <w:tc>
          <w:tcPr>
            <w:tcW w:w="9068" w:type="dxa"/>
            <w:gridSpan w:val="5"/>
          </w:tcPr>
          <w:p>
            <w:pPr>
              <w:pStyle w:val="TableParagraph"/>
              <w:spacing w:before="11"/>
              <w:rPr>
                <w:sz w:val="19"/>
              </w:rPr>
            </w:pPr>
          </w:p>
          <w:p>
            <w:pPr>
              <w:pStyle w:val="TableParagraph"/>
              <w:ind w:left="107"/>
              <w:rPr>
                <w:b/>
                <w:sz w:val="20"/>
              </w:rPr>
            </w:pPr>
            <w:r>
              <w:rPr>
                <w:b/>
                <w:sz w:val="20"/>
              </w:rPr>
              <w:t>Justificativa / Observação</w:t>
            </w:r>
          </w:p>
          <w:p>
            <w:pPr>
              <w:pStyle w:val="TableParagraph"/>
              <w:spacing w:line="211" w:lineRule="exact"/>
              <w:ind w:left="107"/>
              <w:rPr>
                <w:sz w:val="20"/>
              </w:rPr>
            </w:pPr>
            <w:r>
              <w:rPr>
                <w:sz w:val="20"/>
              </w:rPr>
              <w:t>Nada consta para o trimestre.</w:t>
            </w:r>
          </w:p>
        </w:tc>
      </w:tr>
      <w:tr>
        <w:trPr>
          <w:trHeight w:val="242" w:hRule="atLeast"/>
        </w:trPr>
        <w:tc>
          <w:tcPr>
            <w:tcW w:w="1373"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67"/>
              <w:ind w:left="552" w:right="548"/>
              <w:jc w:val="center"/>
              <w:rPr>
                <w:sz w:val="20"/>
              </w:rPr>
            </w:pPr>
            <w:r>
              <w:rPr>
                <w:sz w:val="20"/>
              </w:rPr>
              <w:t>19</w:t>
            </w:r>
          </w:p>
        </w:tc>
        <w:tc>
          <w:tcPr>
            <w:tcW w:w="1798" w:type="dxa"/>
            <w:vMerge w:val="restart"/>
          </w:tcPr>
          <w:p>
            <w:pPr>
              <w:pStyle w:val="TableParagraph"/>
              <w:rPr>
                <w:sz w:val="22"/>
              </w:rPr>
            </w:pPr>
          </w:p>
          <w:p>
            <w:pPr>
              <w:pStyle w:val="TableParagraph"/>
              <w:spacing w:before="7"/>
              <w:rPr>
                <w:sz w:val="28"/>
              </w:rPr>
            </w:pPr>
          </w:p>
          <w:p>
            <w:pPr>
              <w:pStyle w:val="TableParagraph"/>
              <w:ind w:left="106" w:right="100"/>
              <w:jc w:val="center"/>
              <w:rPr>
                <w:sz w:val="20"/>
              </w:rPr>
            </w:pPr>
            <w:r>
              <w:rPr>
                <w:sz w:val="20"/>
              </w:rPr>
              <w:t>(PE) Ação Virtual</w:t>
            </w:r>
          </w:p>
          <w:p>
            <w:pPr>
              <w:pStyle w:val="TableParagraph"/>
              <w:spacing w:before="1"/>
              <w:ind w:left="109" w:right="99"/>
              <w:jc w:val="center"/>
              <w:rPr>
                <w:sz w:val="20"/>
              </w:rPr>
            </w:pPr>
            <w:r>
              <w:rPr>
                <w:sz w:val="20"/>
              </w:rPr>
              <w:t>- Hotsite Museu para Todos #pinadecasa</w:t>
            </w:r>
          </w:p>
        </w:tc>
        <w:tc>
          <w:tcPr>
            <w:tcW w:w="2508"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67"/>
              <w:ind w:left="383"/>
              <w:rPr>
                <w:sz w:val="20"/>
              </w:rPr>
            </w:pPr>
            <w:r>
              <w:rPr>
                <w:sz w:val="20"/>
              </w:rPr>
              <w:t>Nº de visualizações</w:t>
            </w:r>
          </w:p>
        </w:tc>
        <w:tc>
          <w:tcPr>
            <w:tcW w:w="1709" w:type="dxa"/>
          </w:tcPr>
          <w:p>
            <w:pPr>
              <w:pStyle w:val="TableParagraph"/>
              <w:spacing w:line="218" w:lineRule="exact" w:before="4"/>
              <w:ind w:left="146" w:right="144"/>
              <w:jc w:val="center"/>
              <w:rPr>
                <w:sz w:val="20"/>
              </w:rPr>
            </w:pPr>
            <w:r>
              <w:rPr>
                <w:sz w:val="20"/>
              </w:rPr>
              <w:t>1º Trim 6.381</w:t>
            </w:r>
          </w:p>
        </w:tc>
        <w:tc>
          <w:tcPr>
            <w:tcW w:w="1680" w:type="dxa"/>
          </w:tcPr>
          <w:p>
            <w:pPr>
              <w:pStyle w:val="TableParagraph"/>
              <w:spacing w:line="218" w:lineRule="exact" w:before="4"/>
              <w:ind w:left="178" w:right="172"/>
              <w:jc w:val="center"/>
              <w:rPr>
                <w:sz w:val="20"/>
              </w:rPr>
            </w:pPr>
            <w:r>
              <w:rPr>
                <w:sz w:val="20"/>
              </w:rPr>
              <w:t>6.381</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4" w:right="144"/>
              <w:jc w:val="center"/>
              <w:rPr>
                <w:sz w:val="20"/>
              </w:rPr>
            </w:pPr>
            <w:r>
              <w:rPr>
                <w:sz w:val="20"/>
              </w:rPr>
              <w:t>2º Trim 20.000</w:t>
            </w:r>
          </w:p>
        </w:tc>
        <w:tc>
          <w:tcPr>
            <w:tcW w:w="1680" w:type="dxa"/>
          </w:tcPr>
          <w:p>
            <w:pPr>
              <w:pStyle w:val="TableParagraph"/>
              <w:spacing w:line="215" w:lineRule="exact" w:before="6"/>
              <w:ind w:left="178" w:right="172"/>
              <w:jc w:val="center"/>
              <w:rPr>
                <w:sz w:val="20"/>
              </w:rPr>
            </w:pPr>
            <w:r>
              <w:rPr>
                <w:sz w:val="20"/>
              </w:rPr>
              <w:t>42.805</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4" w:right="144"/>
              <w:jc w:val="center"/>
              <w:rPr>
                <w:sz w:val="20"/>
              </w:rPr>
            </w:pPr>
            <w:r>
              <w:rPr>
                <w:sz w:val="20"/>
              </w:rPr>
              <w:t>3º Trim 20.000</w:t>
            </w:r>
          </w:p>
        </w:tc>
        <w:tc>
          <w:tcPr>
            <w:tcW w:w="1680" w:type="dxa"/>
          </w:tcPr>
          <w:p>
            <w:pPr>
              <w:pStyle w:val="TableParagraph"/>
              <w:spacing w:line="218" w:lineRule="exact" w:before="6"/>
              <w:ind w:left="178" w:right="172"/>
              <w:jc w:val="center"/>
              <w:rPr>
                <w:sz w:val="20"/>
              </w:rPr>
            </w:pPr>
            <w:r>
              <w:rPr>
                <w:sz w:val="20"/>
              </w:rPr>
              <w:t>28.266</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4" w:right="144"/>
              <w:jc w:val="center"/>
              <w:rPr>
                <w:sz w:val="20"/>
              </w:rPr>
            </w:pPr>
            <w:r>
              <w:rPr>
                <w:sz w:val="20"/>
              </w:rPr>
              <w:t>4º Trim 20.000</w:t>
            </w:r>
          </w:p>
        </w:tc>
        <w:tc>
          <w:tcPr>
            <w:tcW w:w="1680" w:type="dxa"/>
          </w:tcPr>
          <w:p>
            <w:pPr>
              <w:pStyle w:val="TableParagraph"/>
              <w:rPr>
                <w:rFonts w:ascii="Times New Roman"/>
                <w:sz w:val="16"/>
              </w:rPr>
            </w:pPr>
          </w:p>
        </w:tc>
      </w:tr>
      <w:tr>
        <w:trPr>
          <w:trHeight w:val="5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150"/>
              <w:ind w:left="146" w:right="144"/>
              <w:jc w:val="center"/>
              <w:rPr>
                <w:b/>
                <w:sz w:val="20"/>
              </w:rPr>
            </w:pPr>
            <w:r>
              <w:rPr>
                <w:b/>
                <w:sz w:val="20"/>
              </w:rPr>
              <w:t>ANUAL 66.381</w:t>
            </w:r>
          </w:p>
        </w:tc>
        <w:tc>
          <w:tcPr>
            <w:tcW w:w="1680" w:type="dxa"/>
          </w:tcPr>
          <w:p>
            <w:pPr>
              <w:pStyle w:val="TableParagraph"/>
              <w:spacing w:before="150"/>
              <w:ind w:left="178" w:right="172"/>
              <w:jc w:val="center"/>
              <w:rPr>
                <w:b/>
                <w:sz w:val="20"/>
              </w:rPr>
            </w:pPr>
            <w:r>
              <w:rPr>
                <w:b/>
                <w:sz w:val="20"/>
              </w:rPr>
              <w:t>77.452</w:t>
            </w:r>
          </w:p>
        </w:tc>
      </w:tr>
      <w:tr>
        <w:trPr>
          <w:trHeight w:val="53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before="150"/>
              <w:ind w:left="145" w:right="144"/>
              <w:jc w:val="center"/>
              <w:rPr>
                <w:b/>
                <w:sz w:val="20"/>
              </w:rPr>
            </w:pPr>
            <w:r>
              <w:rPr>
                <w:b/>
                <w:sz w:val="20"/>
              </w:rPr>
              <w:t>ICM 100%</w:t>
            </w:r>
          </w:p>
        </w:tc>
        <w:tc>
          <w:tcPr>
            <w:tcW w:w="1680" w:type="dxa"/>
          </w:tcPr>
          <w:p>
            <w:pPr>
              <w:pStyle w:val="TableParagraph"/>
              <w:spacing w:before="150"/>
              <w:ind w:left="178" w:right="170"/>
              <w:jc w:val="center"/>
              <w:rPr>
                <w:b/>
                <w:sz w:val="20"/>
              </w:rPr>
            </w:pPr>
            <w:r>
              <w:rPr>
                <w:b/>
                <w:sz w:val="20"/>
              </w:rPr>
              <w:t>117%</w:t>
            </w:r>
          </w:p>
        </w:tc>
      </w:tr>
      <w:tr>
        <w:trPr>
          <w:trHeight w:val="4464" w:hRule="atLeast"/>
        </w:trPr>
        <w:tc>
          <w:tcPr>
            <w:tcW w:w="9068" w:type="dxa"/>
            <w:gridSpan w:val="5"/>
          </w:tcPr>
          <w:p>
            <w:pPr>
              <w:pStyle w:val="TableParagraph"/>
              <w:spacing w:before="11"/>
              <w:rPr>
                <w:sz w:val="19"/>
              </w:rPr>
            </w:pPr>
          </w:p>
          <w:p>
            <w:pPr>
              <w:pStyle w:val="TableParagraph"/>
              <w:ind w:left="107"/>
              <w:jc w:val="both"/>
              <w:rPr>
                <w:b/>
                <w:sz w:val="20"/>
              </w:rPr>
            </w:pPr>
            <w:r>
              <w:rPr>
                <w:b/>
                <w:sz w:val="20"/>
              </w:rPr>
              <w:t>Justificativa / Observação</w:t>
            </w:r>
          </w:p>
          <w:p>
            <w:pPr>
              <w:pStyle w:val="TableParagraph"/>
              <w:spacing w:before="1"/>
              <w:rPr>
                <w:sz w:val="20"/>
              </w:rPr>
            </w:pPr>
          </w:p>
          <w:p>
            <w:pPr>
              <w:pStyle w:val="TableParagraph"/>
              <w:ind w:left="107" w:right="97"/>
              <w:jc w:val="both"/>
              <w:rPr>
                <w:sz w:val="20"/>
              </w:rPr>
            </w:pPr>
            <w:r>
              <w:rPr>
                <w:sz w:val="20"/>
              </w:rPr>
              <w:t>O Núcleo de Ação Educativa, em trabalho conjunto ao Núcleo de Comunicação tem dedicado esforços para tornar o espaço virtual </w:t>
            </w:r>
            <w:r>
              <w:rPr>
                <w:i/>
                <w:sz w:val="20"/>
              </w:rPr>
              <w:t>Museu Para Todos </w:t>
            </w:r>
            <w:r>
              <w:rPr>
                <w:sz w:val="20"/>
              </w:rPr>
              <w:t>mais frequentado pelo seu público, bem como ampliar a divulgação da campanha </w:t>
            </w:r>
            <w:r>
              <w:rPr>
                <w:i/>
                <w:sz w:val="20"/>
              </w:rPr>
              <w:t>#pinadecasa</w:t>
            </w:r>
            <w:r>
              <w:rPr>
                <w:sz w:val="20"/>
              </w:rPr>
              <w:t>. Acessado a partir do site da Pinacoteca, o espaço</w:t>
            </w:r>
            <w:r>
              <w:rPr>
                <w:spacing w:val="-4"/>
                <w:sz w:val="20"/>
              </w:rPr>
              <w:t> </w:t>
            </w:r>
            <w:r>
              <w:rPr>
                <w:i/>
                <w:sz w:val="20"/>
              </w:rPr>
              <w:t>Museu</w:t>
            </w:r>
            <w:r>
              <w:rPr>
                <w:i/>
                <w:spacing w:val="-4"/>
                <w:sz w:val="20"/>
              </w:rPr>
              <w:t> </w:t>
            </w:r>
            <w:r>
              <w:rPr>
                <w:i/>
                <w:sz w:val="20"/>
              </w:rPr>
              <w:t>Para</w:t>
            </w:r>
            <w:r>
              <w:rPr>
                <w:i/>
                <w:spacing w:val="-5"/>
                <w:sz w:val="20"/>
              </w:rPr>
              <w:t> </w:t>
            </w:r>
            <w:r>
              <w:rPr>
                <w:i/>
                <w:sz w:val="20"/>
              </w:rPr>
              <w:t>Todos</w:t>
            </w:r>
            <w:r>
              <w:rPr>
                <w:i/>
                <w:spacing w:val="-2"/>
                <w:sz w:val="20"/>
              </w:rPr>
              <w:t> </w:t>
            </w:r>
            <w:r>
              <w:rPr>
                <w:sz w:val="20"/>
              </w:rPr>
              <w:t>contém</w:t>
            </w:r>
            <w:r>
              <w:rPr>
                <w:spacing w:val="-4"/>
                <w:sz w:val="20"/>
              </w:rPr>
              <w:t> </w:t>
            </w:r>
            <w:r>
              <w:rPr>
                <w:sz w:val="20"/>
              </w:rPr>
              <w:t>informações</w:t>
            </w:r>
            <w:r>
              <w:rPr>
                <w:spacing w:val="-4"/>
                <w:sz w:val="20"/>
              </w:rPr>
              <w:t> </w:t>
            </w:r>
            <w:r>
              <w:rPr>
                <w:sz w:val="20"/>
              </w:rPr>
              <w:t>e</w:t>
            </w:r>
            <w:r>
              <w:rPr>
                <w:spacing w:val="-3"/>
                <w:sz w:val="20"/>
              </w:rPr>
              <w:t> </w:t>
            </w:r>
            <w:r>
              <w:rPr>
                <w:sz w:val="20"/>
              </w:rPr>
              <w:t>atividades</w:t>
            </w:r>
            <w:r>
              <w:rPr>
                <w:spacing w:val="-3"/>
                <w:sz w:val="20"/>
              </w:rPr>
              <w:t> </w:t>
            </w:r>
            <w:r>
              <w:rPr>
                <w:sz w:val="20"/>
              </w:rPr>
              <w:t>educativas</w:t>
            </w:r>
            <w:r>
              <w:rPr>
                <w:spacing w:val="-2"/>
                <w:sz w:val="20"/>
              </w:rPr>
              <w:t> </w:t>
            </w:r>
            <w:r>
              <w:rPr>
                <w:sz w:val="20"/>
              </w:rPr>
              <w:t>desenvolvidas</w:t>
            </w:r>
            <w:r>
              <w:rPr>
                <w:spacing w:val="-4"/>
                <w:sz w:val="20"/>
              </w:rPr>
              <w:t> </w:t>
            </w:r>
            <w:r>
              <w:rPr>
                <w:sz w:val="20"/>
              </w:rPr>
              <w:t>pelo</w:t>
            </w:r>
            <w:r>
              <w:rPr>
                <w:spacing w:val="-6"/>
                <w:sz w:val="20"/>
              </w:rPr>
              <w:t> </w:t>
            </w:r>
            <w:r>
              <w:rPr>
                <w:sz w:val="20"/>
              </w:rPr>
              <w:t>NAE.</w:t>
            </w:r>
            <w:r>
              <w:rPr>
                <w:spacing w:val="-5"/>
                <w:sz w:val="20"/>
              </w:rPr>
              <w:t> </w:t>
            </w:r>
            <w:r>
              <w:rPr>
                <w:sz w:val="20"/>
              </w:rPr>
              <w:t>O espaço conta com conteúdo de jogos, repositório de textos com publicações do próprio NAE, como algumas edições dos Materiais de Apoio à Pedagógica, disponibilizadas para </w:t>
            </w:r>
            <w:r>
              <w:rPr>
                <w:i/>
                <w:sz w:val="20"/>
              </w:rPr>
              <w:t>download</w:t>
            </w:r>
            <w:r>
              <w:rPr>
                <w:sz w:val="20"/>
              </w:rPr>
              <w:t>. Neste trimestre temos o registro de 28.266 visualizações. O site serve de acesso também o vídeo do espetáculo </w:t>
            </w:r>
            <w:r>
              <w:rPr>
                <w:i/>
                <w:sz w:val="20"/>
              </w:rPr>
              <w:t>PinaCanção, </w:t>
            </w:r>
            <w:r>
              <w:rPr>
                <w:sz w:val="20"/>
              </w:rPr>
              <w:t>atração realizada pelo projeto</w:t>
            </w:r>
            <w:r>
              <w:rPr>
                <w:spacing w:val="-2"/>
                <w:sz w:val="20"/>
              </w:rPr>
              <w:t> </w:t>
            </w:r>
            <w:r>
              <w:rPr>
                <w:sz w:val="20"/>
              </w:rPr>
              <w:t>Pinafamília.</w:t>
            </w:r>
          </w:p>
          <w:p>
            <w:pPr>
              <w:pStyle w:val="TableParagraph"/>
              <w:spacing w:before="10"/>
              <w:rPr>
                <w:sz w:val="23"/>
              </w:rPr>
            </w:pPr>
          </w:p>
          <w:p>
            <w:pPr>
              <w:pStyle w:val="TableParagraph"/>
              <w:ind w:left="107" w:right="100"/>
              <w:jc w:val="both"/>
              <w:rPr>
                <w:sz w:val="20"/>
              </w:rPr>
            </w:pPr>
            <w:r>
              <w:rPr>
                <w:sz w:val="20"/>
              </w:rPr>
              <w:t>A meta de visualizações do Hotsite foi definida a partir de uma média de acessos realizados em janeiro,</w:t>
            </w:r>
            <w:r>
              <w:rPr>
                <w:spacing w:val="-13"/>
                <w:sz w:val="20"/>
              </w:rPr>
              <w:t> </w:t>
            </w:r>
            <w:r>
              <w:rPr>
                <w:sz w:val="20"/>
              </w:rPr>
              <w:t>fevereiro</w:t>
            </w:r>
            <w:r>
              <w:rPr>
                <w:spacing w:val="-11"/>
                <w:sz w:val="20"/>
              </w:rPr>
              <w:t> </w:t>
            </w:r>
            <w:r>
              <w:rPr>
                <w:sz w:val="20"/>
              </w:rPr>
              <w:t>e</w:t>
            </w:r>
            <w:r>
              <w:rPr>
                <w:spacing w:val="-13"/>
                <w:sz w:val="20"/>
              </w:rPr>
              <w:t> </w:t>
            </w:r>
            <w:r>
              <w:rPr>
                <w:sz w:val="20"/>
              </w:rPr>
              <w:t>março</w:t>
            </w:r>
            <w:r>
              <w:rPr>
                <w:spacing w:val="-13"/>
                <w:sz w:val="20"/>
              </w:rPr>
              <w:t> </w:t>
            </w:r>
            <w:r>
              <w:rPr>
                <w:sz w:val="20"/>
              </w:rPr>
              <w:t>de</w:t>
            </w:r>
            <w:r>
              <w:rPr>
                <w:spacing w:val="-13"/>
                <w:sz w:val="20"/>
              </w:rPr>
              <w:t> </w:t>
            </w:r>
            <w:r>
              <w:rPr>
                <w:sz w:val="20"/>
              </w:rPr>
              <w:t>2020.</w:t>
            </w:r>
            <w:r>
              <w:rPr>
                <w:spacing w:val="-13"/>
                <w:sz w:val="20"/>
              </w:rPr>
              <w:t> </w:t>
            </w:r>
            <w:r>
              <w:rPr>
                <w:sz w:val="20"/>
              </w:rPr>
              <w:t>Acreditamos</w:t>
            </w:r>
            <w:r>
              <w:rPr>
                <w:spacing w:val="-11"/>
                <w:sz w:val="20"/>
              </w:rPr>
              <w:t> </w:t>
            </w:r>
            <w:r>
              <w:rPr>
                <w:sz w:val="20"/>
              </w:rPr>
              <w:t>que</w:t>
            </w:r>
            <w:r>
              <w:rPr>
                <w:spacing w:val="-13"/>
                <w:sz w:val="20"/>
              </w:rPr>
              <w:t> </w:t>
            </w:r>
            <w:r>
              <w:rPr>
                <w:sz w:val="20"/>
              </w:rPr>
              <w:t>ela</w:t>
            </w:r>
            <w:r>
              <w:rPr>
                <w:spacing w:val="-13"/>
                <w:sz w:val="20"/>
              </w:rPr>
              <w:t> </w:t>
            </w:r>
            <w:r>
              <w:rPr>
                <w:sz w:val="20"/>
              </w:rPr>
              <w:t>tenha</w:t>
            </w:r>
            <w:r>
              <w:rPr>
                <w:spacing w:val="-13"/>
                <w:sz w:val="20"/>
              </w:rPr>
              <w:t> </w:t>
            </w:r>
            <w:r>
              <w:rPr>
                <w:sz w:val="20"/>
              </w:rPr>
              <w:t>sido</w:t>
            </w:r>
            <w:r>
              <w:rPr>
                <w:spacing w:val="-13"/>
                <w:sz w:val="20"/>
              </w:rPr>
              <w:t> </w:t>
            </w:r>
            <w:r>
              <w:rPr>
                <w:sz w:val="20"/>
              </w:rPr>
              <w:t>superada</w:t>
            </w:r>
            <w:r>
              <w:rPr>
                <w:spacing w:val="-13"/>
                <w:sz w:val="20"/>
              </w:rPr>
              <w:t> </w:t>
            </w:r>
            <w:r>
              <w:rPr>
                <w:sz w:val="20"/>
              </w:rPr>
              <w:t>pela</w:t>
            </w:r>
            <w:r>
              <w:rPr>
                <w:spacing w:val="-10"/>
                <w:sz w:val="20"/>
              </w:rPr>
              <w:t> </w:t>
            </w:r>
            <w:r>
              <w:rPr>
                <w:sz w:val="20"/>
              </w:rPr>
              <w:t>intensa</w:t>
            </w:r>
            <w:r>
              <w:rPr>
                <w:spacing w:val="-13"/>
                <w:sz w:val="20"/>
              </w:rPr>
              <w:t> </w:t>
            </w:r>
            <w:r>
              <w:rPr>
                <w:sz w:val="20"/>
              </w:rPr>
              <w:t>divulgação sobre o site no Instagram, como parte da campanha #pinadecasa </w:t>
            </w:r>
            <w:r>
              <w:rPr>
                <w:spacing w:val="3"/>
                <w:sz w:val="20"/>
              </w:rPr>
              <w:t>e, </w:t>
            </w:r>
            <w:r>
              <w:rPr>
                <w:sz w:val="20"/>
              </w:rPr>
              <w:t>pela demanda por atividades virtuais que a quarentena</w:t>
            </w:r>
            <w:r>
              <w:rPr>
                <w:spacing w:val="-2"/>
                <w:sz w:val="20"/>
              </w:rPr>
              <w:t> </w:t>
            </w:r>
            <w:r>
              <w:rPr>
                <w:sz w:val="20"/>
              </w:rPr>
              <w:t>ocasionou.</w:t>
            </w:r>
          </w:p>
          <w:p>
            <w:pPr>
              <w:pStyle w:val="TableParagraph"/>
              <w:spacing w:before="2"/>
              <w:ind w:left="107" w:right="108"/>
              <w:jc w:val="both"/>
              <w:rPr>
                <w:sz w:val="20"/>
              </w:rPr>
            </w:pPr>
            <w:r>
              <w:rPr>
                <w:sz w:val="20"/>
              </w:rPr>
              <w:t>Vale destacar que a meta do primeiro trimestre começa a ser considerada em março, após o fechamento da Pinacoteca.</w:t>
            </w:r>
          </w:p>
        </w:tc>
      </w:tr>
    </w:tbl>
    <w:p>
      <w:pPr>
        <w:spacing w:after="0"/>
        <w:jc w:val="both"/>
        <w:rPr>
          <w:sz w:val="20"/>
        </w:rPr>
        <w:sectPr>
          <w:pgSz w:w="11910" w:h="16840"/>
          <w:pgMar w:header="330" w:footer="969" w:top="1600" w:bottom="1160" w:left="1280" w:right="720"/>
        </w:sectPr>
      </w:pPr>
    </w:p>
    <w:p>
      <w:pPr>
        <w:pStyle w:val="BodyText"/>
        <w:spacing w:before="8"/>
        <w:rPr>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798"/>
        <w:gridCol w:w="2508"/>
        <w:gridCol w:w="1709"/>
        <w:gridCol w:w="1680"/>
      </w:tblGrid>
      <w:tr>
        <w:trPr>
          <w:trHeight w:val="5119" w:hRule="atLeast"/>
        </w:trPr>
        <w:tc>
          <w:tcPr>
            <w:tcW w:w="9068" w:type="dxa"/>
            <w:gridSpan w:val="5"/>
          </w:tcPr>
          <w:p>
            <w:pPr>
              <w:pStyle w:val="TableParagraph"/>
              <w:ind w:left="688"/>
              <w:rPr>
                <w:sz w:val="20"/>
              </w:rPr>
            </w:pPr>
            <w:r>
              <w:rPr>
                <w:sz w:val="20"/>
              </w:rPr>
              <w:drawing>
                <wp:inline distT="0" distB="0" distL="0" distR="0">
                  <wp:extent cx="4805070" cy="2967513"/>
                  <wp:effectExtent l="0" t="0" r="0" b="0"/>
                  <wp:docPr id="3" name="image4.jpeg"/>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4805070" cy="2967513"/>
                          </a:xfrm>
                          <a:prstGeom prst="rect">
                            <a:avLst/>
                          </a:prstGeom>
                        </pic:spPr>
                      </pic:pic>
                    </a:graphicData>
                  </a:graphic>
                </wp:inline>
              </w:drawing>
            </w:r>
            <w:r>
              <w:rPr>
                <w:sz w:val="20"/>
              </w:rPr>
            </w:r>
          </w:p>
          <w:p>
            <w:pPr>
              <w:pStyle w:val="TableParagraph"/>
              <w:spacing w:line="230" w:lineRule="atLeast"/>
              <w:ind w:left="1953" w:hanging="1052"/>
              <w:rPr>
                <w:sz w:val="20"/>
              </w:rPr>
            </w:pPr>
            <w:r>
              <w:rPr>
                <w:i/>
                <w:sz w:val="20"/>
              </w:rPr>
              <w:t>Print screen </w:t>
            </w:r>
            <w:r>
              <w:rPr>
                <w:sz w:val="20"/>
              </w:rPr>
              <w:t>espaço virtual </w:t>
            </w:r>
            <w:r>
              <w:rPr>
                <w:i/>
                <w:sz w:val="20"/>
              </w:rPr>
              <w:t>Museu para Todos. </w:t>
            </w:r>
            <w:r>
              <w:rPr>
                <w:sz w:val="20"/>
              </w:rPr>
              <w:t>Público alvo: geral. Disponível em: </w:t>
            </w:r>
            <w:hyperlink r:id="rId11">
              <w:r>
                <w:rPr>
                  <w:color w:val="0000FF"/>
                  <w:sz w:val="20"/>
                  <w:u w:val="single" w:color="0000FF"/>
                </w:rPr>
                <w:t>http://museu.pinacoteca.org.br/MPT</w:t>
              </w:r>
              <w:r>
                <w:rPr>
                  <w:color w:val="0000FF"/>
                  <w:sz w:val="20"/>
                </w:rPr>
                <w:t> </w:t>
              </w:r>
            </w:hyperlink>
            <w:r>
              <w:rPr>
                <w:sz w:val="20"/>
              </w:rPr>
              <w:t>Acesso em set. 2020.</w:t>
            </w:r>
          </w:p>
        </w:tc>
      </w:tr>
      <w:tr>
        <w:trPr>
          <w:trHeight w:val="242" w:hRule="atLeast"/>
        </w:trPr>
        <w:tc>
          <w:tcPr>
            <w:tcW w:w="1373" w:type="dxa"/>
            <w:vMerge w:val="restart"/>
          </w:tcPr>
          <w:p>
            <w:pPr>
              <w:pStyle w:val="TableParagraph"/>
              <w:rPr>
                <w:sz w:val="22"/>
              </w:rPr>
            </w:pPr>
          </w:p>
          <w:p>
            <w:pPr>
              <w:pStyle w:val="TableParagraph"/>
              <w:spacing w:before="4"/>
              <w:rPr>
                <w:sz w:val="32"/>
              </w:rPr>
            </w:pPr>
          </w:p>
          <w:p>
            <w:pPr>
              <w:pStyle w:val="TableParagraph"/>
              <w:spacing w:before="1"/>
              <w:ind w:left="552" w:right="548"/>
              <w:jc w:val="center"/>
              <w:rPr>
                <w:sz w:val="20"/>
              </w:rPr>
            </w:pPr>
            <w:r>
              <w:rPr>
                <w:sz w:val="20"/>
              </w:rPr>
              <w:t>20</w:t>
            </w:r>
          </w:p>
        </w:tc>
        <w:tc>
          <w:tcPr>
            <w:tcW w:w="1798" w:type="dxa"/>
            <w:vMerge w:val="restart"/>
          </w:tcPr>
          <w:p>
            <w:pPr>
              <w:pStyle w:val="TableParagraph"/>
              <w:rPr>
                <w:sz w:val="22"/>
              </w:rPr>
            </w:pPr>
          </w:p>
          <w:p>
            <w:pPr>
              <w:pStyle w:val="TableParagraph"/>
              <w:spacing w:before="142"/>
              <w:ind w:left="109" w:right="99"/>
              <w:jc w:val="center"/>
              <w:rPr>
                <w:sz w:val="20"/>
              </w:rPr>
            </w:pPr>
            <w:r>
              <w:rPr>
                <w:sz w:val="20"/>
              </w:rPr>
              <w:t>(PSISEM) Vagas nos cursos para educadores</w:t>
            </w:r>
          </w:p>
        </w:tc>
        <w:tc>
          <w:tcPr>
            <w:tcW w:w="2508" w:type="dxa"/>
            <w:vMerge w:val="restart"/>
          </w:tcPr>
          <w:p>
            <w:pPr>
              <w:pStyle w:val="TableParagraph"/>
              <w:rPr>
                <w:sz w:val="22"/>
              </w:rPr>
            </w:pPr>
          </w:p>
          <w:p>
            <w:pPr>
              <w:pStyle w:val="TableParagraph"/>
              <w:spacing w:before="4"/>
              <w:rPr>
                <w:sz w:val="32"/>
              </w:rPr>
            </w:pPr>
          </w:p>
          <w:p>
            <w:pPr>
              <w:pStyle w:val="TableParagraph"/>
              <w:spacing w:before="1"/>
              <w:ind w:left="222"/>
              <w:rPr>
                <w:sz w:val="20"/>
              </w:rPr>
            </w:pPr>
            <w:r>
              <w:rPr>
                <w:sz w:val="20"/>
              </w:rPr>
              <w:t>Nº de vagas oferecidas</w:t>
            </w:r>
          </w:p>
        </w:tc>
        <w:tc>
          <w:tcPr>
            <w:tcW w:w="1709" w:type="dxa"/>
          </w:tcPr>
          <w:p>
            <w:pPr>
              <w:pStyle w:val="TableParagraph"/>
              <w:spacing w:line="215" w:lineRule="exact" w:before="6"/>
              <w:ind w:left="146" w:right="141"/>
              <w:jc w:val="center"/>
              <w:rPr>
                <w:sz w:val="20"/>
              </w:rPr>
            </w:pPr>
            <w:r>
              <w:rPr>
                <w:sz w:val="20"/>
              </w:rPr>
              <w:t>1º Trim</w:t>
            </w:r>
          </w:p>
        </w:tc>
        <w:tc>
          <w:tcPr>
            <w:tcW w:w="1680" w:type="dxa"/>
          </w:tcPr>
          <w:p>
            <w:pPr>
              <w:pStyle w:val="TableParagraph"/>
              <w:spacing w:line="215" w:lineRule="exact" w:before="6"/>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2º Trim</w:t>
            </w:r>
          </w:p>
        </w:tc>
        <w:tc>
          <w:tcPr>
            <w:tcW w:w="1680" w:type="dxa"/>
          </w:tcPr>
          <w:p>
            <w:pPr>
              <w:pStyle w:val="TableParagraph"/>
              <w:spacing w:line="218" w:lineRule="exact" w:before="6"/>
              <w:ind w:left="11"/>
              <w:jc w:val="center"/>
              <w:rPr>
                <w:sz w:val="20"/>
              </w:rPr>
            </w:pPr>
            <w:r>
              <w:rPr>
                <w:w w:val="99"/>
                <w:sz w:val="20"/>
              </w:rPr>
              <w:t>6</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3º Trim</w:t>
            </w:r>
          </w:p>
        </w:tc>
        <w:tc>
          <w:tcPr>
            <w:tcW w:w="1680" w:type="dxa"/>
          </w:tcPr>
          <w:p>
            <w:pPr>
              <w:pStyle w:val="TableParagraph"/>
              <w:spacing w:line="218" w:lineRule="exact" w:before="4"/>
              <w:ind w:left="10"/>
              <w:jc w:val="center"/>
              <w:rPr>
                <w:sz w:val="20"/>
              </w:rPr>
            </w:pPr>
            <w:r>
              <w:rPr>
                <w:w w:val="99"/>
                <w:sz w:val="20"/>
              </w:rPr>
              <w:t>-</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1"/>
              <w:jc w:val="center"/>
              <w:rPr>
                <w:sz w:val="20"/>
              </w:rPr>
            </w:pPr>
            <w:r>
              <w:rPr>
                <w:sz w:val="20"/>
              </w:rPr>
              <w:t>4º Trim</w:t>
            </w:r>
          </w:p>
        </w:tc>
        <w:tc>
          <w:tcPr>
            <w:tcW w:w="1680" w:type="dxa"/>
          </w:tcPr>
          <w:p>
            <w:pPr>
              <w:pStyle w:val="TableParagraph"/>
              <w:rPr>
                <w:rFonts w:ascii="Times New Roman"/>
                <w:sz w:val="16"/>
              </w:rPr>
            </w:pP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left="146" w:right="144"/>
              <w:jc w:val="center"/>
              <w:rPr>
                <w:b/>
                <w:sz w:val="20"/>
              </w:rPr>
            </w:pPr>
            <w:r>
              <w:rPr>
                <w:b/>
                <w:sz w:val="20"/>
              </w:rPr>
              <w:t>ANUAL</w:t>
            </w:r>
          </w:p>
        </w:tc>
        <w:tc>
          <w:tcPr>
            <w:tcW w:w="1680" w:type="dxa"/>
          </w:tcPr>
          <w:p>
            <w:pPr>
              <w:pStyle w:val="TableParagraph"/>
              <w:spacing w:line="210" w:lineRule="exact"/>
              <w:ind w:left="11"/>
              <w:jc w:val="center"/>
              <w:rPr>
                <w:b/>
                <w:sz w:val="20"/>
              </w:rPr>
            </w:pPr>
            <w:r>
              <w:rPr>
                <w:b/>
                <w:w w:val="99"/>
                <w:sz w:val="20"/>
              </w:rPr>
              <w:t>6</w:t>
            </w: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left="145" w:right="144"/>
              <w:jc w:val="center"/>
              <w:rPr>
                <w:b/>
                <w:sz w:val="20"/>
              </w:rPr>
            </w:pPr>
            <w:r>
              <w:rPr>
                <w:b/>
                <w:sz w:val="20"/>
              </w:rPr>
              <w:t>ICM 100%</w:t>
            </w:r>
          </w:p>
        </w:tc>
        <w:tc>
          <w:tcPr>
            <w:tcW w:w="1680" w:type="dxa"/>
          </w:tcPr>
          <w:p>
            <w:pPr>
              <w:pStyle w:val="TableParagraph"/>
              <w:spacing w:line="210" w:lineRule="exact"/>
              <w:ind w:left="178" w:right="170"/>
              <w:jc w:val="center"/>
              <w:rPr>
                <w:b/>
                <w:sz w:val="20"/>
              </w:rPr>
            </w:pPr>
            <w:r>
              <w:rPr>
                <w:b/>
                <w:sz w:val="20"/>
              </w:rPr>
              <w:t>Dado Extra</w:t>
            </w:r>
          </w:p>
        </w:tc>
      </w:tr>
      <w:tr>
        <w:trPr>
          <w:trHeight w:val="921" w:hRule="atLeast"/>
        </w:trPr>
        <w:tc>
          <w:tcPr>
            <w:tcW w:w="9068" w:type="dxa"/>
            <w:gridSpan w:val="5"/>
          </w:tcPr>
          <w:p>
            <w:pPr>
              <w:pStyle w:val="TableParagraph"/>
              <w:spacing w:before="11"/>
              <w:rPr>
                <w:sz w:val="19"/>
              </w:rPr>
            </w:pPr>
          </w:p>
          <w:p>
            <w:pPr>
              <w:pStyle w:val="TableParagraph"/>
              <w:ind w:left="107"/>
              <w:rPr>
                <w:b/>
                <w:sz w:val="20"/>
              </w:rPr>
            </w:pPr>
            <w:r>
              <w:rPr>
                <w:b/>
                <w:sz w:val="20"/>
              </w:rPr>
              <w:t>Justificativa / Observação</w:t>
            </w:r>
          </w:p>
          <w:p>
            <w:pPr>
              <w:pStyle w:val="TableParagraph"/>
              <w:spacing w:before="1"/>
              <w:ind w:left="107"/>
              <w:rPr>
                <w:sz w:val="20"/>
              </w:rPr>
            </w:pPr>
            <w:r>
              <w:rPr>
                <w:sz w:val="20"/>
              </w:rPr>
              <w:t>Nada consta para o trimestre.</w:t>
            </w:r>
          </w:p>
        </w:tc>
      </w:tr>
      <w:tr>
        <w:trPr>
          <w:trHeight w:val="241" w:hRule="atLeast"/>
        </w:trPr>
        <w:tc>
          <w:tcPr>
            <w:tcW w:w="1373" w:type="dxa"/>
            <w:vMerge w:val="restart"/>
          </w:tcPr>
          <w:p>
            <w:pPr>
              <w:pStyle w:val="TableParagraph"/>
              <w:rPr>
                <w:sz w:val="22"/>
              </w:rPr>
            </w:pPr>
          </w:p>
          <w:p>
            <w:pPr>
              <w:pStyle w:val="TableParagraph"/>
              <w:spacing w:before="4"/>
              <w:rPr>
                <w:sz w:val="32"/>
              </w:rPr>
            </w:pPr>
          </w:p>
          <w:p>
            <w:pPr>
              <w:pStyle w:val="TableParagraph"/>
              <w:spacing w:before="1"/>
              <w:ind w:left="552" w:right="548"/>
              <w:jc w:val="center"/>
              <w:rPr>
                <w:sz w:val="20"/>
              </w:rPr>
            </w:pPr>
            <w:r>
              <w:rPr>
                <w:sz w:val="20"/>
              </w:rPr>
              <w:t>21</w:t>
            </w:r>
          </w:p>
        </w:tc>
        <w:tc>
          <w:tcPr>
            <w:tcW w:w="1798" w:type="dxa"/>
            <w:vMerge w:val="restart"/>
          </w:tcPr>
          <w:p>
            <w:pPr>
              <w:pStyle w:val="TableParagraph"/>
              <w:rPr>
                <w:sz w:val="22"/>
              </w:rPr>
            </w:pPr>
          </w:p>
          <w:p>
            <w:pPr>
              <w:pStyle w:val="TableParagraph"/>
              <w:spacing w:before="142"/>
              <w:ind w:left="105" w:right="100"/>
              <w:jc w:val="center"/>
              <w:rPr>
                <w:sz w:val="20"/>
              </w:rPr>
            </w:pPr>
            <w:r>
              <w:rPr>
                <w:sz w:val="20"/>
              </w:rPr>
              <w:t>(PSISEM)</w:t>
            </w:r>
          </w:p>
          <w:p>
            <w:pPr>
              <w:pStyle w:val="TableParagraph"/>
              <w:spacing w:before="1"/>
              <w:ind w:left="371" w:right="360" w:hanging="1"/>
              <w:jc w:val="center"/>
              <w:rPr>
                <w:sz w:val="20"/>
              </w:rPr>
            </w:pPr>
            <w:r>
              <w:rPr>
                <w:sz w:val="20"/>
              </w:rPr>
              <w:t>Cadastro Estadual de Museus</w:t>
            </w:r>
          </w:p>
        </w:tc>
        <w:tc>
          <w:tcPr>
            <w:tcW w:w="2508" w:type="dxa"/>
            <w:vMerge w:val="restart"/>
          </w:tcPr>
          <w:p>
            <w:pPr>
              <w:pStyle w:val="TableParagraph"/>
              <w:rPr>
                <w:sz w:val="22"/>
              </w:rPr>
            </w:pPr>
          </w:p>
          <w:p>
            <w:pPr>
              <w:pStyle w:val="TableParagraph"/>
              <w:spacing w:before="142"/>
              <w:ind w:left="107" w:right="99"/>
              <w:jc w:val="center"/>
              <w:rPr>
                <w:sz w:val="20"/>
              </w:rPr>
            </w:pPr>
            <w:r>
              <w:rPr>
                <w:sz w:val="20"/>
              </w:rPr>
              <w:t>Enviar instrumento de qualificação cadastral de níveis</w:t>
            </w:r>
          </w:p>
        </w:tc>
        <w:tc>
          <w:tcPr>
            <w:tcW w:w="1709" w:type="dxa"/>
          </w:tcPr>
          <w:p>
            <w:pPr>
              <w:pStyle w:val="TableParagraph"/>
              <w:spacing w:line="215" w:lineRule="exact" w:before="6"/>
              <w:ind w:left="146" w:right="141"/>
              <w:jc w:val="center"/>
              <w:rPr>
                <w:sz w:val="20"/>
              </w:rPr>
            </w:pPr>
            <w:r>
              <w:rPr>
                <w:sz w:val="20"/>
              </w:rPr>
              <w:t>1º Trim</w:t>
            </w:r>
          </w:p>
        </w:tc>
        <w:tc>
          <w:tcPr>
            <w:tcW w:w="1680" w:type="dxa"/>
          </w:tcPr>
          <w:p>
            <w:pPr>
              <w:pStyle w:val="TableParagraph"/>
              <w:spacing w:line="215" w:lineRule="exact" w:before="6"/>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3"/>
              <w:jc w:val="center"/>
              <w:rPr>
                <w:sz w:val="20"/>
              </w:rPr>
            </w:pPr>
            <w:r>
              <w:rPr>
                <w:sz w:val="20"/>
              </w:rPr>
              <w:t>2º Trim 2</w:t>
            </w:r>
          </w:p>
        </w:tc>
        <w:tc>
          <w:tcPr>
            <w:tcW w:w="1680" w:type="dxa"/>
          </w:tcPr>
          <w:p>
            <w:pPr>
              <w:pStyle w:val="TableParagraph"/>
              <w:spacing w:line="218" w:lineRule="exact" w:before="6"/>
              <w:ind w:left="11"/>
              <w:jc w:val="center"/>
              <w:rPr>
                <w:sz w:val="20"/>
              </w:rPr>
            </w:pPr>
            <w:r>
              <w:rPr>
                <w:w w:val="99"/>
                <w:sz w:val="20"/>
              </w:rPr>
              <w:t>2</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1"/>
              <w:jc w:val="center"/>
              <w:rPr>
                <w:sz w:val="20"/>
              </w:rPr>
            </w:pPr>
            <w:r>
              <w:rPr>
                <w:sz w:val="20"/>
              </w:rPr>
              <w:t>3º Trim</w:t>
            </w:r>
          </w:p>
        </w:tc>
        <w:tc>
          <w:tcPr>
            <w:tcW w:w="1680" w:type="dxa"/>
          </w:tcPr>
          <w:p>
            <w:pPr>
              <w:pStyle w:val="TableParagraph"/>
              <w:spacing w:line="218" w:lineRule="exact" w:before="4"/>
              <w:ind w:left="10"/>
              <w:jc w:val="center"/>
              <w:rPr>
                <w:sz w:val="20"/>
              </w:rPr>
            </w:pPr>
            <w:r>
              <w:rPr>
                <w:w w:val="99"/>
                <w:sz w:val="20"/>
              </w:rPr>
              <w:t>-</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1"/>
              <w:jc w:val="center"/>
              <w:rPr>
                <w:sz w:val="20"/>
              </w:rPr>
            </w:pPr>
            <w:r>
              <w:rPr>
                <w:sz w:val="20"/>
              </w:rPr>
              <w:t>4º Trim</w:t>
            </w:r>
          </w:p>
        </w:tc>
        <w:tc>
          <w:tcPr>
            <w:tcW w:w="1680" w:type="dxa"/>
          </w:tcPr>
          <w:p>
            <w:pPr>
              <w:pStyle w:val="TableParagraph"/>
              <w:rPr>
                <w:rFonts w:ascii="Times New Roman"/>
                <w:sz w:val="16"/>
              </w:rPr>
            </w:pP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left="144" w:right="144"/>
              <w:jc w:val="center"/>
              <w:rPr>
                <w:b/>
                <w:sz w:val="20"/>
              </w:rPr>
            </w:pPr>
            <w:r>
              <w:rPr>
                <w:b/>
                <w:sz w:val="20"/>
              </w:rPr>
              <w:t>ANUAL 2</w:t>
            </w:r>
          </w:p>
        </w:tc>
        <w:tc>
          <w:tcPr>
            <w:tcW w:w="1680" w:type="dxa"/>
          </w:tcPr>
          <w:p>
            <w:pPr>
              <w:pStyle w:val="TableParagraph"/>
              <w:spacing w:line="210" w:lineRule="exact"/>
              <w:ind w:left="11"/>
              <w:jc w:val="center"/>
              <w:rPr>
                <w:b/>
                <w:sz w:val="20"/>
              </w:rPr>
            </w:pPr>
            <w:r>
              <w:rPr>
                <w:b/>
                <w:w w:val="99"/>
                <w:sz w:val="20"/>
              </w:rPr>
              <w:t>2</w:t>
            </w: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left="145" w:right="144"/>
              <w:jc w:val="center"/>
              <w:rPr>
                <w:b/>
                <w:sz w:val="20"/>
              </w:rPr>
            </w:pPr>
            <w:r>
              <w:rPr>
                <w:b/>
                <w:sz w:val="20"/>
              </w:rPr>
              <w:t>ICM 100%</w:t>
            </w:r>
          </w:p>
        </w:tc>
        <w:tc>
          <w:tcPr>
            <w:tcW w:w="1680" w:type="dxa"/>
          </w:tcPr>
          <w:p>
            <w:pPr>
              <w:pStyle w:val="TableParagraph"/>
              <w:spacing w:line="210" w:lineRule="exact"/>
              <w:ind w:left="178" w:right="171"/>
              <w:jc w:val="center"/>
              <w:rPr>
                <w:b/>
                <w:sz w:val="20"/>
              </w:rPr>
            </w:pPr>
            <w:r>
              <w:rPr>
                <w:b/>
                <w:sz w:val="20"/>
              </w:rPr>
              <w:t>100%</w:t>
            </w:r>
          </w:p>
        </w:tc>
      </w:tr>
      <w:tr>
        <w:trPr>
          <w:trHeight w:val="1379" w:hRule="atLeast"/>
        </w:trPr>
        <w:tc>
          <w:tcPr>
            <w:tcW w:w="9068" w:type="dxa"/>
            <w:gridSpan w:val="5"/>
          </w:tcPr>
          <w:p>
            <w:pPr>
              <w:pStyle w:val="TableParagraph"/>
              <w:spacing w:before="8"/>
              <w:rPr>
                <w:sz w:val="19"/>
              </w:rPr>
            </w:pPr>
          </w:p>
          <w:p>
            <w:pPr>
              <w:pStyle w:val="TableParagraph"/>
              <w:spacing w:before="1"/>
              <w:ind w:left="107"/>
              <w:rPr>
                <w:b/>
                <w:sz w:val="20"/>
              </w:rPr>
            </w:pPr>
            <w:r>
              <w:rPr>
                <w:b/>
                <w:sz w:val="20"/>
              </w:rPr>
              <w:t>Justificativa / Observação</w:t>
            </w:r>
          </w:p>
          <w:p>
            <w:pPr>
              <w:pStyle w:val="TableParagraph"/>
              <w:rPr>
                <w:sz w:val="20"/>
              </w:rPr>
            </w:pPr>
          </w:p>
          <w:p>
            <w:pPr>
              <w:pStyle w:val="TableParagraph"/>
              <w:ind w:left="107"/>
              <w:rPr>
                <w:sz w:val="20"/>
              </w:rPr>
            </w:pPr>
            <w:r>
              <w:rPr>
                <w:sz w:val="20"/>
              </w:rPr>
              <w:t>Dentre os anexos do Programa SISEM seguem as notificações do resultado IQC da Pinacoteca de São Paulo e do Memorial da Resistência de São Paulo, nível 2 e nível 1, respectivamente.</w:t>
            </w:r>
          </w:p>
        </w:tc>
      </w:tr>
      <w:tr>
        <w:trPr>
          <w:trHeight w:val="242" w:hRule="atLeast"/>
        </w:trPr>
        <w:tc>
          <w:tcPr>
            <w:tcW w:w="1373" w:type="dxa"/>
            <w:vMerge w:val="restart"/>
          </w:tcPr>
          <w:p>
            <w:pPr>
              <w:pStyle w:val="TableParagraph"/>
              <w:rPr>
                <w:sz w:val="22"/>
              </w:rPr>
            </w:pPr>
          </w:p>
          <w:p>
            <w:pPr>
              <w:pStyle w:val="TableParagraph"/>
              <w:spacing w:before="5"/>
              <w:rPr>
                <w:sz w:val="32"/>
              </w:rPr>
            </w:pPr>
          </w:p>
          <w:p>
            <w:pPr>
              <w:pStyle w:val="TableParagraph"/>
              <w:ind w:left="552" w:right="548"/>
              <w:jc w:val="center"/>
              <w:rPr>
                <w:sz w:val="20"/>
              </w:rPr>
            </w:pPr>
            <w:r>
              <w:rPr>
                <w:sz w:val="20"/>
              </w:rPr>
              <w:t>22</w:t>
            </w:r>
          </w:p>
        </w:tc>
        <w:tc>
          <w:tcPr>
            <w:tcW w:w="1798" w:type="dxa"/>
            <w:vMerge w:val="restart"/>
          </w:tcPr>
          <w:p>
            <w:pPr>
              <w:pStyle w:val="TableParagraph"/>
              <w:rPr>
                <w:sz w:val="22"/>
              </w:rPr>
            </w:pPr>
          </w:p>
          <w:p>
            <w:pPr>
              <w:pStyle w:val="TableParagraph"/>
              <w:spacing w:before="143"/>
              <w:ind w:left="210" w:right="199" w:hanging="1"/>
              <w:jc w:val="center"/>
              <w:rPr>
                <w:sz w:val="20"/>
              </w:rPr>
            </w:pPr>
            <w:r>
              <w:rPr>
                <w:sz w:val="20"/>
              </w:rPr>
              <w:t>(PCDI) Ação Virtual - Projeto Pina de Casa</w:t>
            </w:r>
          </w:p>
        </w:tc>
        <w:tc>
          <w:tcPr>
            <w:tcW w:w="2508" w:type="dxa"/>
            <w:vMerge w:val="restart"/>
          </w:tcPr>
          <w:p>
            <w:pPr>
              <w:pStyle w:val="TableParagraph"/>
              <w:spacing w:before="4"/>
              <w:rPr>
                <w:sz w:val="24"/>
              </w:rPr>
            </w:pPr>
          </w:p>
          <w:p>
            <w:pPr>
              <w:pStyle w:val="TableParagraph"/>
              <w:spacing w:before="1"/>
              <w:ind w:left="107" w:right="100"/>
              <w:jc w:val="center"/>
              <w:rPr>
                <w:sz w:val="20"/>
              </w:rPr>
            </w:pPr>
            <w:r>
              <w:rPr>
                <w:sz w:val="20"/>
              </w:rPr>
              <w:t>Quantidade de conteúdos postados sobre o acervo ou museu com a #pinadecasa</w:t>
            </w:r>
          </w:p>
        </w:tc>
        <w:tc>
          <w:tcPr>
            <w:tcW w:w="1709" w:type="dxa"/>
          </w:tcPr>
          <w:p>
            <w:pPr>
              <w:pStyle w:val="TableParagraph"/>
              <w:spacing w:line="218" w:lineRule="exact" w:before="4"/>
              <w:ind w:left="146" w:right="144"/>
              <w:jc w:val="center"/>
              <w:rPr>
                <w:sz w:val="20"/>
              </w:rPr>
            </w:pPr>
            <w:r>
              <w:rPr>
                <w:sz w:val="20"/>
              </w:rPr>
              <w:t>1º Trim 15</w:t>
            </w:r>
          </w:p>
        </w:tc>
        <w:tc>
          <w:tcPr>
            <w:tcW w:w="1680" w:type="dxa"/>
          </w:tcPr>
          <w:p>
            <w:pPr>
              <w:pStyle w:val="TableParagraph"/>
              <w:spacing w:line="218" w:lineRule="exact" w:before="4"/>
              <w:ind w:left="178" w:right="172"/>
              <w:jc w:val="center"/>
              <w:rPr>
                <w:sz w:val="20"/>
              </w:rPr>
            </w:pPr>
            <w:r>
              <w:rPr>
                <w:sz w:val="20"/>
              </w:rPr>
              <w:t>15</w:t>
            </w:r>
          </w:p>
        </w:tc>
      </w:tr>
      <w:tr>
        <w:trPr>
          <w:trHeight w:val="244"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6"/>
              <w:ind w:left="146" w:right="144"/>
              <w:jc w:val="center"/>
              <w:rPr>
                <w:sz w:val="20"/>
              </w:rPr>
            </w:pPr>
            <w:r>
              <w:rPr>
                <w:sz w:val="20"/>
              </w:rPr>
              <w:t>2º Trim 90</w:t>
            </w:r>
          </w:p>
        </w:tc>
        <w:tc>
          <w:tcPr>
            <w:tcW w:w="1680" w:type="dxa"/>
          </w:tcPr>
          <w:p>
            <w:pPr>
              <w:pStyle w:val="TableParagraph"/>
              <w:spacing w:line="218" w:lineRule="exact" w:before="6"/>
              <w:ind w:left="178" w:right="172"/>
              <w:jc w:val="center"/>
              <w:rPr>
                <w:sz w:val="20"/>
              </w:rPr>
            </w:pPr>
            <w:r>
              <w:rPr>
                <w:sz w:val="20"/>
              </w:rPr>
              <w:t>101</w:t>
            </w:r>
          </w:p>
        </w:tc>
      </w:tr>
      <w:tr>
        <w:trPr>
          <w:trHeight w:val="242"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8" w:lineRule="exact" w:before="4"/>
              <w:ind w:left="146" w:right="143"/>
              <w:jc w:val="center"/>
              <w:rPr>
                <w:sz w:val="20"/>
              </w:rPr>
            </w:pPr>
            <w:r>
              <w:rPr>
                <w:sz w:val="20"/>
              </w:rPr>
              <w:t>3º Trim 0</w:t>
            </w:r>
          </w:p>
        </w:tc>
        <w:tc>
          <w:tcPr>
            <w:tcW w:w="1680" w:type="dxa"/>
          </w:tcPr>
          <w:p>
            <w:pPr>
              <w:pStyle w:val="TableParagraph"/>
              <w:spacing w:line="218" w:lineRule="exact" w:before="4"/>
              <w:ind w:left="178" w:right="172"/>
              <w:jc w:val="center"/>
              <w:rPr>
                <w:sz w:val="20"/>
              </w:rPr>
            </w:pPr>
            <w:r>
              <w:rPr>
                <w:sz w:val="20"/>
              </w:rPr>
              <w:t>213</w:t>
            </w:r>
          </w:p>
        </w:tc>
      </w:tr>
      <w:tr>
        <w:trPr>
          <w:trHeight w:val="241"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5" w:lineRule="exact" w:before="6"/>
              <w:ind w:left="146" w:right="143"/>
              <w:jc w:val="center"/>
              <w:rPr>
                <w:sz w:val="20"/>
              </w:rPr>
            </w:pPr>
            <w:r>
              <w:rPr>
                <w:sz w:val="20"/>
              </w:rPr>
              <w:t>4º Trim 0</w:t>
            </w:r>
          </w:p>
        </w:tc>
        <w:tc>
          <w:tcPr>
            <w:tcW w:w="1680" w:type="dxa"/>
          </w:tcPr>
          <w:p>
            <w:pPr>
              <w:pStyle w:val="TableParagraph"/>
              <w:rPr>
                <w:rFonts w:ascii="Times New Roman"/>
                <w:sz w:val="16"/>
              </w:rPr>
            </w:pP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left="146" w:right="143"/>
              <w:jc w:val="center"/>
              <w:rPr>
                <w:b/>
                <w:sz w:val="20"/>
              </w:rPr>
            </w:pPr>
            <w:r>
              <w:rPr>
                <w:b/>
                <w:sz w:val="20"/>
              </w:rPr>
              <w:t>ANUAL 105</w:t>
            </w:r>
          </w:p>
        </w:tc>
        <w:tc>
          <w:tcPr>
            <w:tcW w:w="1680" w:type="dxa"/>
          </w:tcPr>
          <w:p>
            <w:pPr>
              <w:pStyle w:val="TableParagraph"/>
              <w:spacing w:line="210" w:lineRule="exact"/>
              <w:ind w:left="178" w:right="172"/>
              <w:jc w:val="center"/>
              <w:rPr>
                <w:b/>
                <w:sz w:val="20"/>
              </w:rPr>
            </w:pPr>
            <w:r>
              <w:rPr>
                <w:b/>
                <w:sz w:val="20"/>
              </w:rPr>
              <w:t>329</w:t>
            </w:r>
          </w:p>
        </w:tc>
      </w:tr>
      <w:tr>
        <w:trPr>
          <w:trHeight w:val="230" w:hRule="atLeast"/>
        </w:trPr>
        <w:tc>
          <w:tcPr>
            <w:tcW w:w="1373" w:type="dxa"/>
            <w:vMerge/>
            <w:tcBorders>
              <w:top w:val="nil"/>
            </w:tcBorders>
          </w:tcPr>
          <w:p>
            <w:pPr>
              <w:rPr>
                <w:sz w:val="2"/>
                <w:szCs w:val="2"/>
              </w:rPr>
            </w:pPr>
          </w:p>
        </w:tc>
        <w:tc>
          <w:tcPr>
            <w:tcW w:w="1798" w:type="dxa"/>
            <w:vMerge/>
            <w:tcBorders>
              <w:top w:val="nil"/>
            </w:tcBorders>
          </w:tcPr>
          <w:p>
            <w:pPr>
              <w:rPr>
                <w:sz w:val="2"/>
                <w:szCs w:val="2"/>
              </w:rPr>
            </w:pPr>
          </w:p>
        </w:tc>
        <w:tc>
          <w:tcPr>
            <w:tcW w:w="2508" w:type="dxa"/>
            <w:vMerge/>
            <w:tcBorders>
              <w:top w:val="nil"/>
            </w:tcBorders>
          </w:tcPr>
          <w:p>
            <w:pPr>
              <w:rPr>
                <w:sz w:val="2"/>
                <w:szCs w:val="2"/>
              </w:rPr>
            </w:pPr>
          </w:p>
        </w:tc>
        <w:tc>
          <w:tcPr>
            <w:tcW w:w="1709" w:type="dxa"/>
          </w:tcPr>
          <w:p>
            <w:pPr>
              <w:pStyle w:val="TableParagraph"/>
              <w:spacing w:line="210" w:lineRule="exact"/>
              <w:ind w:left="145" w:right="144"/>
              <w:jc w:val="center"/>
              <w:rPr>
                <w:b/>
                <w:sz w:val="20"/>
              </w:rPr>
            </w:pPr>
            <w:r>
              <w:rPr>
                <w:b/>
                <w:sz w:val="20"/>
              </w:rPr>
              <w:t>ICM 100%</w:t>
            </w:r>
          </w:p>
        </w:tc>
        <w:tc>
          <w:tcPr>
            <w:tcW w:w="1680" w:type="dxa"/>
          </w:tcPr>
          <w:p>
            <w:pPr>
              <w:pStyle w:val="TableParagraph"/>
              <w:spacing w:line="210" w:lineRule="exact"/>
              <w:ind w:left="178" w:right="170"/>
              <w:jc w:val="center"/>
              <w:rPr>
                <w:b/>
                <w:sz w:val="20"/>
              </w:rPr>
            </w:pPr>
            <w:r>
              <w:rPr>
                <w:b/>
                <w:sz w:val="20"/>
              </w:rPr>
              <w:t>313%</w:t>
            </w:r>
          </w:p>
        </w:tc>
      </w:tr>
      <w:tr>
        <w:trPr>
          <w:trHeight w:val="1381" w:hRule="atLeast"/>
        </w:trPr>
        <w:tc>
          <w:tcPr>
            <w:tcW w:w="9068" w:type="dxa"/>
            <w:gridSpan w:val="5"/>
          </w:tcPr>
          <w:p>
            <w:pPr>
              <w:pStyle w:val="TableParagraph"/>
              <w:spacing w:before="11"/>
              <w:rPr>
                <w:sz w:val="19"/>
              </w:rPr>
            </w:pPr>
          </w:p>
          <w:p>
            <w:pPr>
              <w:pStyle w:val="TableParagraph"/>
              <w:ind w:left="107"/>
              <w:rPr>
                <w:b/>
                <w:sz w:val="20"/>
              </w:rPr>
            </w:pPr>
            <w:r>
              <w:rPr>
                <w:b/>
                <w:sz w:val="20"/>
              </w:rPr>
              <w:t>Justificativa / Observação</w:t>
            </w:r>
          </w:p>
          <w:p>
            <w:pPr>
              <w:pStyle w:val="TableParagraph"/>
              <w:spacing w:before="1"/>
              <w:rPr>
                <w:sz w:val="20"/>
              </w:rPr>
            </w:pPr>
          </w:p>
          <w:p>
            <w:pPr>
              <w:pStyle w:val="TableParagraph"/>
              <w:ind w:left="107"/>
              <w:rPr>
                <w:sz w:val="20"/>
              </w:rPr>
            </w:pPr>
            <w:r>
              <w:rPr>
                <w:sz w:val="20"/>
              </w:rPr>
              <w:t>No momento da contratação dessa meta, não incluímos um número de conteúdo a serem</w:t>
            </w:r>
            <w:r>
              <w:rPr>
                <w:spacing w:val="5"/>
                <w:sz w:val="20"/>
              </w:rPr>
              <w:t> </w:t>
            </w:r>
            <w:r>
              <w:rPr>
                <w:sz w:val="20"/>
              </w:rPr>
              <w:t>postados</w:t>
            </w:r>
          </w:p>
          <w:p>
            <w:pPr>
              <w:pStyle w:val="TableParagraph"/>
              <w:spacing w:line="228" w:lineRule="exact" w:before="5"/>
              <w:ind w:left="107"/>
              <w:rPr>
                <w:sz w:val="20"/>
              </w:rPr>
            </w:pPr>
            <w:r>
              <w:rPr>
                <w:sz w:val="20"/>
              </w:rPr>
              <w:t>no terceiro trimestre, porque a previsão era de que o museu já estaria aberto para visitação.</w:t>
            </w:r>
            <w:r>
              <w:rPr>
                <w:spacing w:val="-31"/>
                <w:sz w:val="20"/>
              </w:rPr>
              <w:t> </w:t>
            </w:r>
            <w:r>
              <w:rPr>
                <w:sz w:val="20"/>
              </w:rPr>
              <w:t>Porém, tendo</w:t>
            </w:r>
            <w:r>
              <w:rPr>
                <w:spacing w:val="18"/>
                <w:sz w:val="20"/>
              </w:rPr>
              <w:t> </w:t>
            </w:r>
            <w:r>
              <w:rPr>
                <w:sz w:val="20"/>
              </w:rPr>
              <w:t>em</w:t>
            </w:r>
            <w:r>
              <w:rPr>
                <w:spacing w:val="19"/>
                <w:sz w:val="20"/>
              </w:rPr>
              <w:t> </w:t>
            </w:r>
            <w:r>
              <w:rPr>
                <w:sz w:val="20"/>
              </w:rPr>
              <w:t>vista</w:t>
            </w:r>
            <w:r>
              <w:rPr>
                <w:spacing w:val="19"/>
                <w:sz w:val="20"/>
              </w:rPr>
              <w:t> </w:t>
            </w:r>
            <w:r>
              <w:rPr>
                <w:sz w:val="20"/>
              </w:rPr>
              <w:t>que</w:t>
            </w:r>
            <w:r>
              <w:rPr>
                <w:spacing w:val="20"/>
                <w:sz w:val="20"/>
              </w:rPr>
              <w:t> </w:t>
            </w:r>
            <w:r>
              <w:rPr>
                <w:sz w:val="20"/>
              </w:rPr>
              <w:t>a</w:t>
            </w:r>
            <w:r>
              <w:rPr>
                <w:spacing w:val="22"/>
                <w:sz w:val="20"/>
              </w:rPr>
              <w:t> </w:t>
            </w:r>
            <w:r>
              <w:rPr>
                <w:sz w:val="20"/>
              </w:rPr>
              <w:t>abertura</w:t>
            </w:r>
            <w:r>
              <w:rPr>
                <w:spacing w:val="19"/>
                <w:sz w:val="20"/>
              </w:rPr>
              <w:t> </w:t>
            </w:r>
            <w:r>
              <w:rPr>
                <w:sz w:val="20"/>
              </w:rPr>
              <w:t>não</w:t>
            </w:r>
            <w:r>
              <w:rPr>
                <w:spacing w:val="21"/>
                <w:sz w:val="20"/>
              </w:rPr>
              <w:t> </w:t>
            </w:r>
            <w:r>
              <w:rPr>
                <w:sz w:val="20"/>
              </w:rPr>
              <w:t>foi</w:t>
            </w:r>
            <w:r>
              <w:rPr>
                <w:spacing w:val="18"/>
                <w:sz w:val="20"/>
              </w:rPr>
              <w:t> </w:t>
            </w:r>
            <w:r>
              <w:rPr>
                <w:sz w:val="20"/>
              </w:rPr>
              <w:t>aprovada</w:t>
            </w:r>
            <w:r>
              <w:rPr>
                <w:spacing w:val="21"/>
                <w:sz w:val="20"/>
              </w:rPr>
              <w:t> </w:t>
            </w:r>
            <w:r>
              <w:rPr>
                <w:sz w:val="20"/>
              </w:rPr>
              <w:t>pela</w:t>
            </w:r>
            <w:r>
              <w:rPr>
                <w:spacing w:val="21"/>
                <w:sz w:val="20"/>
              </w:rPr>
              <w:t> </w:t>
            </w:r>
            <w:r>
              <w:rPr>
                <w:sz w:val="20"/>
              </w:rPr>
              <w:t>Prefeitura,</w:t>
            </w:r>
            <w:r>
              <w:rPr>
                <w:spacing w:val="18"/>
                <w:sz w:val="20"/>
              </w:rPr>
              <w:t> </w:t>
            </w:r>
            <w:r>
              <w:rPr>
                <w:sz w:val="20"/>
              </w:rPr>
              <w:t>foi</w:t>
            </w:r>
            <w:r>
              <w:rPr>
                <w:spacing w:val="20"/>
                <w:sz w:val="20"/>
              </w:rPr>
              <w:t> </w:t>
            </w:r>
            <w:r>
              <w:rPr>
                <w:sz w:val="20"/>
              </w:rPr>
              <w:t>dado</w:t>
            </w:r>
            <w:r>
              <w:rPr>
                <w:spacing w:val="21"/>
                <w:sz w:val="20"/>
              </w:rPr>
              <w:t> </w:t>
            </w:r>
            <w:r>
              <w:rPr>
                <w:sz w:val="20"/>
              </w:rPr>
              <w:t>continuidade</w:t>
            </w:r>
            <w:r>
              <w:rPr>
                <w:spacing w:val="21"/>
                <w:sz w:val="20"/>
              </w:rPr>
              <w:t> </w:t>
            </w:r>
            <w:r>
              <w:rPr>
                <w:sz w:val="20"/>
              </w:rPr>
              <w:t>ao</w:t>
            </w:r>
            <w:r>
              <w:rPr>
                <w:spacing w:val="20"/>
                <w:sz w:val="20"/>
              </w:rPr>
              <w:t> </w:t>
            </w:r>
            <w:r>
              <w:rPr>
                <w:sz w:val="20"/>
              </w:rPr>
              <w:t>projeto</w:t>
            </w:r>
          </w:p>
        </w:tc>
      </w:tr>
    </w:tbl>
    <w:p>
      <w:pPr>
        <w:spacing w:after="0" w:line="228" w:lineRule="exact"/>
        <w:rPr>
          <w:sz w:val="20"/>
        </w:rPr>
        <w:sectPr>
          <w:pgSz w:w="11910" w:h="16840"/>
          <w:pgMar w:header="330" w:footer="969" w:top="1600" w:bottom="1160" w:left="1280" w:right="720"/>
        </w:sectPr>
      </w:pPr>
    </w:p>
    <w:p>
      <w:pPr>
        <w:pStyle w:val="BodyText"/>
        <w:spacing w:before="8"/>
        <w:rPr>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812"/>
        <w:gridCol w:w="1319"/>
        <w:gridCol w:w="481"/>
        <w:gridCol w:w="1079"/>
        <w:gridCol w:w="1432"/>
        <w:gridCol w:w="697"/>
        <w:gridCol w:w="1014"/>
        <w:gridCol w:w="1681"/>
      </w:tblGrid>
      <w:tr>
        <w:trPr>
          <w:trHeight w:val="1173" w:hRule="atLeast"/>
        </w:trPr>
        <w:tc>
          <w:tcPr>
            <w:tcW w:w="9077" w:type="dxa"/>
            <w:gridSpan w:val="9"/>
          </w:tcPr>
          <w:p>
            <w:pPr>
              <w:pStyle w:val="TableParagraph"/>
              <w:ind w:left="107"/>
              <w:rPr>
                <w:sz w:val="20"/>
              </w:rPr>
            </w:pPr>
            <w:r>
              <w:rPr>
                <w:sz w:val="20"/>
              </w:rPr>
              <w:t>#pinadecasa. Foram 213 conteúdos postados entre facebook, instagram, youtube, linkedin, além de integração com o spotiffy.</w:t>
            </w:r>
          </w:p>
          <w:p>
            <w:pPr>
              <w:pStyle w:val="TableParagraph"/>
              <w:ind w:left="107"/>
              <w:rPr>
                <w:sz w:val="20"/>
              </w:rPr>
            </w:pPr>
            <w:r>
              <w:rPr>
                <w:sz w:val="20"/>
              </w:rPr>
              <w:t>Dentre os anexos presentes no Programa de Comunicação é possível verificar o detalhamento de cada postagem.</w:t>
            </w:r>
          </w:p>
        </w:tc>
      </w:tr>
      <w:tr>
        <w:trPr>
          <w:trHeight w:val="241" w:hRule="atLeast"/>
        </w:trPr>
        <w:tc>
          <w:tcPr>
            <w:tcW w:w="1374" w:type="dxa"/>
            <w:gridSpan w:val="2"/>
            <w:vMerge w:val="restart"/>
          </w:tcPr>
          <w:p>
            <w:pPr>
              <w:pStyle w:val="TableParagraph"/>
              <w:rPr>
                <w:sz w:val="22"/>
              </w:rPr>
            </w:pPr>
          </w:p>
          <w:p>
            <w:pPr>
              <w:pStyle w:val="TableParagraph"/>
              <w:rPr>
                <w:sz w:val="22"/>
              </w:rPr>
            </w:pPr>
          </w:p>
          <w:p>
            <w:pPr>
              <w:pStyle w:val="TableParagraph"/>
              <w:spacing w:before="182"/>
              <w:ind w:left="552" w:right="549"/>
              <w:jc w:val="center"/>
              <w:rPr>
                <w:sz w:val="20"/>
              </w:rPr>
            </w:pPr>
            <w:r>
              <w:rPr>
                <w:sz w:val="20"/>
              </w:rPr>
              <w:t>23</w:t>
            </w:r>
          </w:p>
        </w:tc>
        <w:tc>
          <w:tcPr>
            <w:tcW w:w="1800" w:type="dxa"/>
            <w:gridSpan w:val="2"/>
            <w:vMerge w:val="restart"/>
          </w:tcPr>
          <w:p>
            <w:pPr>
              <w:pStyle w:val="TableParagraph"/>
              <w:spacing w:line="228" w:lineRule="exact"/>
              <w:ind w:left="106" w:right="105"/>
              <w:jc w:val="center"/>
              <w:rPr>
                <w:sz w:val="20"/>
              </w:rPr>
            </w:pPr>
            <w:r>
              <w:rPr>
                <w:sz w:val="20"/>
              </w:rPr>
              <w:t>(PED)</w:t>
            </w:r>
          </w:p>
          <w:p>
            <w:pPr>
              <w:pStyle w:val="TableParagraph"/>
              <w:spacing w:line="230" w:lineRule="exact" w:before="2"/>
              <w:ind w:left="109" w:right="105"/>
              <w:jc w:val="center"/>
              <w:rPr>
                <w:sz w:val="20"/>
              </w:rPr>
            </w:pPr>
            <w:r>
              <w:rPr>
                <w:sz w:val="20"/>
              </w:rPr>
              <w:t>Renovação de Seguro para os edifícios da Pinacoteca Luz e Estação Pinacoteca</w:t>
            </w:r>
          </w:p>
        </w:tc>
        <w:tc>
          <w:tcPr>
            <w:tcW w:w="2511" w:type="dxa"/>
            <w:gridSpan w:val="2"/>
            <w:vMerge w:val="restart"/>
          </w:tcPr>
          <w:p>
            <w:pPr>
              <w:pStyle w:val="TableParagraph"/>
              <w:rPr>
                <w:sz w:val="22"/>
              </w:rPr>
            </w:pPr>
          </w:p>
          <w:p>
            <w:pPr>
              <w:pStyle w:val="TableParagraph"/>
              <w:spacing w:before="9"/>
              <w:rPr>
                <w:sz w:val="27"/>
              </w:rPr>
            </w:pPr>
          </w:p>
          <w:p>
            <w:pPr>
              <w:pStyle w:val="TableParagraph"/>
              <w:ind w:left="831" w:right="398" w:hanging="416"/>
              <w:rPr>
                <w:sz w:val="20"/>
              </w:rPr>
            </w:pPr>
            <w:r>
              <w:rPr>
                <w:sz w:val="20"/>
              </w:rPr>
              <w:t>Entrega da apólice renovada</w:t>
            </w:r>
          </w:p>
        </w:tc>
        <w:tc>
          <w:tcPr>
            <w:tcW w:w="1711" w:type="dxa"/>
            <w:gridSpan w:val="2"/>
          </w:tcPr>
          <w:p>
            <w:pPr>
              <w:pStyle w:val="TableParagraph"/>
              <w:spacing w:line="218" w:lineRule="exact" w:before="4"/>
              <w:ind w:left="524"/>
              <w:rPr>
                <w:sz w:val="20"/>
              </w:rPr>
            </w:pPr>
            <w:r>
              <w:rPr>
                <w:sz w:val="20"/>
              </w:rPr>
              <w:t>1º Trim</w:t>
            </w:r>
          </w:p>
        </w:tc>
        <w:tc>
          <w:tcPr>
            <w:tcW w:w="1681" w:type="dxa"/>
          </w:tcPr>
          <w:p>
            <w:pPr>
              <w:pStyle w:val="TableParagraph"/>
              <w:spacing w:line="218" w:lineRule="exact" w:before="4"/>
              <w:ind w:right="4"/>
              <w:jc w:val="center"/>
              <w:rPr>
                <w:sz w:val="20"/>
              </w:rPr>
            </w:pPr>
            <w:r>
              <w:rPr>
                <w:w w:val="99"/>
                <w:sz w:val="20"/>
              </w:rPr>
              <w:t>-</w:t>
            </w:r>
          </w:p>
        </w:tc>
      </w:tr>
      <w:tr>
        <w:trPr>
          <w:trHeight w:val="242"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5" w:lineRule="exact" w:before="6"/>
              <w:ind w:left="524"/>
              <w:rPr>
                <w:sz w:val="20"/>
              </w:rPr>
            </w:pPr>
            <w:r>
              <w:rPr>
                <w:sz w:val="20"/>
              </w:rPr>
              <w:t>2º Trim</w:t>
            </w:r>
          </w:p>
        </w:tc>
        <w:tc>
          <w:tcPr>
            <w:tcW w:w="1681" w:type="dxa"/>
          </w:tcPr>
          <w:p>
            <w:pPr>
              <w:pStyle w:val="TableParagraph"/>
              <w:spacing w:line="215" w:lineRule="exact" w:before="6"/>
              <w:ind w:right="3"/>
              <w:jc w:val="center"/>
              <w:rPr>
                <w:sz w:val="20"/>
              </w:rPr>
            </w:pPr>
            <w:r>
              <w:rPr>
                <w:w w:val="99"/>
                <w:sz w:val="20"/>
              </w:rPr>
              <w:t>2</w:t>
            </w:r>
          </w:p>
        </w:tc>
      </w:tr>
      <w:tr>
        <w:trPr>
          <w:trHeight w:val="244"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8" w:lineRule="exact" w:before="6"/>
              <w:ind w:left="524"/>
              <w:rPr>
                <w:sz w:val="20"/>
              </w:rPr>
            </w:pPr>
            <w:r>
              <w:rPr>
                <w:sz w:val="20"/>
              </w:rPr>
              <w:t>3º Trim</w:t>
            </w:r>
          </w:p>
        </w:tc>
        <w:tc>
          <w:tcPr>
            <w:tcW w:w="1681" w:type="dxa"/>
          </w:tcPr>
          <w:p>
            <w:pPr>
              <w:pStyle w:val="TableParagraph"/>
              <w:spacing w:line="218" w:lineRule="exact" w:before="6"/>
              <w:ind w:right="4"/>
              <w:jc w:val="center"/>
              <w:rPr>
                <w:sz w:val="20"/>
              </w:rPr>
            </w:pPr>
            <w:r>
              <w:rPr>
                <w:w w:val="99"/>
                <w:sz w:val="20"/>
              </w:rPr>
              <w:t>-</w:t>
            </w:r>
          </w:p>
        </w:tc>
      </w:tr>
      <w:tr>
        <w:trPr>
          <w:trHeight w:val="241"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5" w:lineRule="exact" w:before="6"/>
              <w:ind w:left="524"/>
              <w:rPr>
                <w:sz w:val="20"/>
              </w:rPr>
            </w:pPr>
            <w:r>
              <w:rPr>
                <w:sz w:val="20"/>
              </w:rPr>
              <w:t>4º Trim</w:t>
            </w:r>
          </w:p>
        </w:tc>
        <w:tc>
          <w:tcPr>
            <w:tcW w:w="1681" w:type="dxa"/>
          </w:tcPr>
          <w:p>
            <w:pPr>
              <w:pStyle w:val="TableParagraph"/>
              <w:rPr>
                <w:rFonts w:ascii="Times New Roman"/>
                <w:sz w:val="16"/>
              </w:rPr>
            </w:pPr>
          </w:p>
        </w:tc>
      </w:tr>
      <w:tr>
        <w:trPr>
          <w:trHeight w:val="230"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0" w:lineRule="exact"/>
              <w:ind w:left="495"/>
              <w:rPr>
                <w:b/>
                <w:sz w:val="20"/>
              </w:rPr>
            </w:pPr>
            <w:r>
              <w:rPr>
                <w:b/>
                <w:sz w:val="20"/>
              </w:rPr>
              <w:t>ANUAL</w:t>
            </w:r>
          </w:p>
        </w:tc>
        <w:tc>
          <w:tcPr>
            <w:tcW w:w="1681" w:type="dxa"/>
          </w:tcPr>
          <w:p>
            <w:pPr>
              <w:pStyle w:val="TableParagraph"/>
              <w:spacing w:line="210" w:lineRule="exact"/>
              <w:ind w:right="3"/>
              <w:jc w:val="center"/>
              <w:rPr>
                <w:b/>
                <w:sz w:val="20"/>
              </w:rPr>
            </w:pPr>
            <w:r>
              <w:rPr>
                <w:b/>
                <w:w w:val="99"/>
                <w:sz w:val="20"/>
              </w:rPr>
              <w:t>2</w:t>
            </w:r>
          </w:p>
        </w:tc>
      </w:tr>
      <w:tr>
        <w:trPr>
          <w:trHeight w:val="359"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before="64"/>
              <w:ind w:left="378"/>
              <w:rPr>
                <w:b/>
                <w:sz w:val="20"/>
              </w:rPr>
            </w:pPr>
            <w:r>
              <w:rPr>
                <w:b/>
                <w:sz w:val="20"/>
              </w:rPr>
              <w:t>ICM 100%</w:t>
            </w:r>
          </w:p>
        </w:tc>
        <w:tc>
          <w:tcPr>
            <w:tcW w:w="1681" w:type="dxa"/>
          </w:tcPr>
          <w:p>
            <w:pPr>
              <w:pStyle w:val="TableParagraph"/>
              <w:spacing w:before="64"/>
              <w:ind w:left="284" w:right="290"/>
              <w:jc w:val="center"/>
              <w:rPr>
                <w:b/>
                <w:sz w:val="20"/>
              </w:rPr>
            </w:pPr>
            <w:r>
              <w:rPr>
                <w:b/>
                <w:sz w:val="20"/>
              </w:rPr>
              <w:t>Dado Extra</w:t>
            </w:r>
          </w:p>
        </w:tc>
      </w:tr>
      <w:tr>
        <w:trPr>
          <w:trHeight w:val="688" w:hRule="atLeast"/>
        </w:trPr>
        <w:tc>
          <w:tcPr>
            <w:tcW w:w="9077" w:type="dxa"/>
            <w:gridSpan w:val="9"/>
          </w:tcPr>
          <w:p>
            <w:pPr>
              <w:pStyle w:val="TableParagraph"/>
              <w:spacing w:before="8"/>
              <w:rPr>
                <w:sz w:val="19"/>
              </w:rPr>
            </w:pPr>
          </w:p>
          <w:p>
            <w:pPr>
              <w:pStyle w:val="TableParagraph"/>
              <w:ind w:left="107"/>
              <w:rPr>
                <w:b/>
                <w:sz w:val="20"/>
              </w:rPr>
            </w:pPr>
            <w:r>
              <w:rPr>
                <w:b/>
                <w:sz w:val="20"/>
              </w:rPr>
              <w:t>Justificativa / Observação</w:t>
            </w:r>
          </w:p>
        </w:tc>
      </w:tr>
      <w:tr>
        <w:trPr>
          <w:trHeight w:val="245" w:hRule="atLeast"/>
        </w:trPr>
        <w:tc>
          <w:tcPr>
            <w:tcW w:w="1374" w:type="dxa"/>
            <w:gridSpan w:val="2"/>
            <w:vMerge w:val="restart"/>
          </w:tcPr>
          <w:p>
            <w:pPr>
              <w:pStyle w:val="TableParagraph"/>
              <w:rPr>
                <w:sz w:val="22"/>
              </w:rPr>
            </w:pPr>
          </w:p>
          <w:p>
            <w:pPr>
              <w:pStyle w:val="TableParagraph"/>
              <w:spacing w:before="5"/>
              <w:rPr>
                <w:sz w:val="32"/>
              </w:rPr>
            </w:pPr>
          </w:p>
          <w:p>
            <w:pPr>
              <w:pStyle w:val="TableParagraph"/>
              <w:ind w:left="552" w:right="549"/>
              <w:jc w:val="center"/>
              <w:rPr>
                <w:sz w:val="20"/>
              </w:rPr>
            </w:pPr>
            <w:r>
              <w:rPr>
                <w:sz w:val="20"/>
              </w:rPr>
              <w:t>24</w:t>
            </w:r>
          </w:p>
        </w:tc>
        <w:tc>
          <w:tcPr>
            <w:tcW w:w="1800" w:type="dxa"/>
            <w:gridSpan w:val="2"/>
            <w:vMerge w:val="restart"/>
          </w:tcPr>
          <w:p>
            <w:pPr>
              <w:pStyle w:val="TableParagraph"/>
              <w:spacing w:before="50"/>
              <w:ind w:left="113" w:right="107" w:hanging="2"/>
              <w:jc w:val="center"/>
              <w:rPr>
                <w:sz w:val="20"/>
              </w:rPr>
            </w:pPr>
            <w:r>
              <w:rPr>
                <w:sz w:val="20"/>
              </w:rPr>
              <w:t>(PED) Obtenção do Alvará para os edifícios da Pinacoteca Luz e Estação Pinacoteca</w:t>
            </w:r>
          </w:p>
        </w:tc>
        <w:tc>
          <w:tcPr>
            <w:tcW w:w="2511" w:type="dxa"/>
            <w:gridSpan w:val="2"/>
            <w:vMerge w:val="restart"/>
          </w:tcPr>
          <w:p>
            <w:pPr>
              <w:pStyle w:val="TableParagraph"/>
              <w:rPr>
                <w:sz w:val="22"/>
              </w:rPr>
            </w:pPr>
          </w:p>
          <w:p>
            <w:pPr>
              <w:pStyle w:val="TableParagraph"/>
              <w:spacing w:before="5"/>
              <w:rPr>
                <w:sz w:val="22"/>
              </w:rPr>
            </w:pPr>
          </w:p>
          <w:p>
            <w:pPr>
              <w:pStyle w:val="TableParagraph"/>
              <w:ind w:left="927" w:right="259" w:hanging="651"/>
              <w:rPr>
                <w:sz w:val="20"/>
              </w:rPr>
            </w:pPr>
            <w:r>
              <w:rPr>
                <w:sz w:val="20"/>
              </w:rPr>
              <w:t>Alvará protocolado ou emitido</w:t>
            </w:r>
          </w:p>
        </w:tc>
        <w:tc>
          <w:tcPr>
            <w:tcW w:w="1711" w:type="dxa"/>
            <w:gridSpan w:val="2"/>
          </w:tcPr>
          <w:p>
            <w:pPr>
              <w:pStyle w:val="TableParagraph"/>
              <w:spacing w:line="218" w:lineRule="exact" w:before="7"/>
              <w:ind w:left="524"/>
              <w:rPr>
                <w:sz w:val="20"/>
              </w:rPr>
            </w:pPr>
            <w:r>
              <w:rPr>
                <w:sz w:val="20"/>
              </w:rPr>
              <w:t>1º Trim</w:t>
            </w:r>
          </w:p>
        </w:tc>
        <w:tc>
          <w:tcPr>
            <w:tcW w:w="1681" w:type="dxa"/>
          </w:tcPr>
          <w:p>
            <w:pPr>
              <w:pStyle w:val="TableParagraph"/>
              <w:spacing w:line="218" w:lineRule="exact" w:before="7"/>
              <w:ind w:right="4"/>
              <w:jc w:val="center"/>
              <w:rPr>
                <w:sz w:val="20"/>
              </w:rPr>
            </w:pPr>
            <w:r>
              <w:rPr>
                <w:w w:val="99"/>
                <w:sz w:val="20"/>
              </w:rPr>
              <w:t>-</w:t>
            </w:r>
          </w:p>
        </w:tc>
      </w:tr>
      <w:tr>
        <w:trPr>
          <w:trHeight w:val="242"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8" w:lineRule="exact" w:before="4"/>
              <w:ind w:left="524"/>
              <w:rPr>
                <w:sz w:val="20"/>
              </w:rPr>
            </w:pPr>
            <w:r>
              <w:rPr>
                <w:sz w:val="20"/>
              </w:rPr>
              <w:t>2º Trim</w:t>
            </w:r>
          </w:p>
        </w:tc>
        <w:tc>
          <w:tcPr>
            <w:tcW w:w="1681" w:type="dxa"/>
          </w:tcPr>
          <w:p>
            <w:pPr>
              <w:pStyle w:val="TableParagraph"/>
              <w:spacing w:line="218" w:lineRule="exact" w:before="4"/>
              <w:ind w:right="4"/>
              <w:jc w:val="center"/>
              <w:rPr>
                <w:sz w:val="20"/>
              </w:rPr>
            </w:pPr>
            <w:r>
              <w:rPr>
                <w:w w:val="99"/>
                <w:sz w:val="20"/>
              </w:rPr>
              <w:t>-</w:t>
            </w:r>
          </w:p>
        </w:tc>
      </w:tr>
      <w:tr>
        <w:trPr>
          <w:trHeight w:val="241"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5" w:lineRule="exact" w:before="6"/>
              <w:ind w:left="524"/>
              <w:rPr>
                <w:sz w:val="20"/>
              </w:rPr>
            </w:pPr>
            <w:r>
              <w:rPr>
                <w:sz w:val="20"/>
              </w:rPr>
              <w:t>3º Trim</w:t>
            </w:r>
          </w:p>
        </w:tc>
        <w:tc>
          <w:tcPr>
            <w:tcW w:w="1681" w:type="dxa"/>
          </w:tcPr>
          <w:p>
            <w:pPr>
              <w:pStyle w:val="TableParagraph"/>
              <w:spacing w:line="215" w:lineRule="exact" w:before="6"/>
              <w:ind w:right="4"/>
              <w:jc w:val="center"/>
              <w:rPr>
                <w:sz w:val="20"/>
              </w:rPr>
            </w:pPr>
            <w:r>
              <w:rPr>
                <w:w w:val="99"/>
                <w:sz w:val="20"/>
              </w:rPr>
              <w:t>-</w:t>
            </w:r>
          </w:p>
        </w:tc>
      </w:tr>
      <w:tr>
        <w:trPr>
          <w:trHeight w:val="244"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8" w:lineRule="exact" w:before="6"/>
              <w:ind w:left="524"/>
              <w:rPr>
                <w:sz w:val="20"/>
              </w:rPr>
            </w:pPr>
            <w:r>
              <w:rPr>
                <w:sz w:val="20"/>
              </w:rPr>
              <w:t>4º Trim</w:t>
            </w:r>
          </w:p>
        </w:tc>
        <w:tc>
          <w:tcPr>
            <w:tcW w:w="1681" w:type="dxa"/>
          </w:tcPr>
          <w:p>
            <w:pPr>
              <w:pStyle w:val="TableParagraph"/>
              <w:rPr>
                <w:rFonts w:ascii="Times New Roman"/>
                <w:sz w:val="16"/>
              </w:rPr>
            </w:pPr>
          </w:p>
        </w:tc>
      </w:tr>
      <w:tr>
        <w:trPr>
          <w:trHeight w:val="230"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0" w:lineRule="exact"/>
              <w:ind w:left="495"/>
              <w:rPr>
                <w:b/>
                <w:sz w:val="20"/>
              </w:rPr>
            </w:pPr>
            <w:r>
              <w:rPr>
                <w:b/>
                <w:sz w:val="20"/>
              </w:rPr>
              <w:t>ANUAL</w:t>
            </w:r>
          </w:p>
        </w:tc>
        <w:tc>
          <w:tcPr>
            <w:tcW w:w="1681" w:type="dxa"/>
          </w:tcPr>
          <w:p>
            <w:pPr>
              <w:pStyle w:val="TableParagraph"/>
              <w:rPr>
                <w:rFonts w:ascii="Times New Roman"/>
                <w:sz w:val="16"/>
              </w:rPr>
            </w:pPr>
          </w:p>
        </w:tc>
      </w:tr>
      <w:tr>
        <w:trPr>
          <w:trHeight w:val="230"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0" w:lineRule="exact"/>
              <w:ind w:left="378"/>
              <w:rPr>
                <w:b/>
                <w:sz w:val="20"/>
              </w:rPr>
            </w:pPr>
            <w:r>
              <w:rPr>
                <w:b/>
                <w:sz w:val="20"/>
              </w:rPr>
              <w:t>ICM 100%</w:t>
            </w:r>
          </w:p>
        </w:tc>
        <w:tc>
          <w:tcPr>
            <w:tcW w:w="1681" w:type="dxa"/>
          </w:tcPr>
          <w:p>
            <w:pPr>
              <w:pStyle w:val="TableParagraph"/>
              <w:spacing w:line="210" w:lineRule="exact"/>
              <w:ind w:left="284" w:right="290"/>
              <w:jc w:val="center"/>
              <w:rPr>
                <w:b/>
                <w:sz w:val="20"/>
              </w:rPr>
            </w:pPr>
            <w:r>
              <w:rPr>
                <w:b/>
                <w:sz w:val="20"/>
              </w:rPr>
              <w:t>Dado Extra</w:t>
            </w:r>
          </w:p>
        </w:tc>
      </w:tr>
      <w:tr>
        <w:trPr>
          <w:trHeight w:val="1840" w:hRule="atLeast"/>
        </w:trPr>
        <w:tc>
          <w:tcPr>
            <w:tcW w:w="9077" w:type="dxa"/>
            <w:gridSpan w:val="9"/>
          </w:tcPr>
          <w:p>
            <w:pPr>
              <w:pStyle w:val="TableParagraph"/>
              <w:spacing w:before="11"/>
              <w:rPr>
                <w:sz w:val="19"/>
              </w:rPr>
            </w:pPr>
          </w:p>
          <w:p>
            <w:pPr>
              <w:pStyle w:val="TableParagraph"/>
              <w:ind w:left="107"/>
              <w:rPr>
                <w:b/>
                <w:sz w:val="20"/>
              </w:rPr>
            </w:pPr>
            <w:r>
              <w:rPr>
                <w:b/>
                <w:sz w:val="20"/>
              </w:rPr>
              <w:t>Justificativa / Observação</w:t>
            </w:r>
          </w:p>
          <w:p>
            <w:pPr>
              <w:pStyle w:val="TableParagraph"/>
              <w:spacing w:before="10"/>
              <w:rPr>
                <w:sz w:val="19"/>
              </w:rPr>
            </w:pPr>
          </w:p>
          <w:p>
            <w:pPr>
              <w:pStyle w:val="TableParagraph"/>
              <w:ind w:left="107" w:right="30"/>
              <w:rPr>
                <w:sz w:val="20"/>
              </w:rPr>
            </w:pPr>
            <w:r>
              <w:rPr>
                <w:sz w:val="20"/>
              </w:rPr>
              <w:t>As obras para obtenção do Alvará da Pinacoteca Luz estão sendo finalizadas, conforme descrição na meta correlata descrita a seguir, nas metas condicionadas. Esse serviço da prefeitura está prejudicado pela Pandemia COVID19.</w:t>
            </w:r>
          </w:p>
          <w:p>
            <w:pPr>
              <w:pStyle w:val="TableParagraph"/>
              <w:spacing w:before="1"/>
              <w:ind w:left="107"/>
              <w:rPr>
                <w:sz w:val="20"/>
              </w:rPr>
            </w:pPr>
            <w:r>
              <w:rPr>
                <w:sz w:val="20"/>
              </w:rPr>
              <w:t>Os tramites para o Alvará da Estação terá início em 2021.</w:t>
            </w:r>
          </w:p>
        </w:tc>
      </w:tr>
      <w:tr>
        <w:trPr>
          <w:trHeight w:val="242" w:hRule="atLeast"/>
        </w:trPr>
        <w:tc>
          <w:tcPr>
            <w:tcW w:w="1374" w:type="dxa"/>
            <w:gridSpan w:val="2"/>
            <w:vMerge w:val="restart"/>
          </w:tcPr>
          <w:p>
            <w:pPr>
              <w:pStyle w:val="TableParagraph"/>
              <w:rPr>
                <w:sz w:val="22"/>
              </w:rPr>
            </w:pPr>
          </w:p>
          <w:p>
            <w:pPr>
              <w:pStyle w:val="TableParagraph"/>
              <w:spacing w:before="2"/>
              <w:rPr>
                <w:sz w:val="32"/>
              </w:rPr>
            </w:pPr>
          </w:p>
          <w:p>
            <w:pPr>
              <w:pStyle w:val="TableParagraph"/>
              <w:spacing w:before="1"/>
              <w:ind w:left="552" w:right="549"/>
              <w:jc w:val="center"/>
              <w:rPr>
                <w:sz w:val="20"/>
              </w:rPr>
            </w:pPr>
            <w:r>
              <w:rPr>
                <w:sz w:val="20"/>
              </w:rPr>
              <w:t>25</w:t>
            </w:r>
          </w:p>
        </w:tc>
        <w:tc>
          <w:tcPr>
            <w:tcW w:w="1800" w:type="dxa"/>
            <w:gridSpan w:val="2"/>
            <w:vMerge w:val="restart"/>
          </w:tcPr>
          <w:p>
            <w:pPr>
              <w:pStyle w:val="TableParagraph"/>
              <w:spacing w:before="165"/>
              <w:ind w:left="106" w:right="105"/>
              <w:jc w:val="center"/>
              <w:rPr>
                <w:sz w:val="20"/>
              </w:rPr>
            </w:pPr>
            <w:r>
              <w:rPr>
                <w:sz w:val="20"/>
              </w:rPr>
              <w:t>(PED)</w:t>
            </w:r>
          </w:p>
          <w:p>
            <w:pPr>
              <w:pStyle w:val="TableParagraph"/>
              <w:spacing w:before="1"/>
              <w:ind w:left="212" w:right="212" w:firstLine="4"/>
              <w:jc w:val="center"/>
              <w:rPr>
                <w:sz w:val="20"/>
              </w:rPr>
            </w:pPr>
            <w:r>
              <w:rPr>
                <w:sz w:val="20"/>
              </w:rPr>
              <w:t>Renovação de AVCB para o edifício da Pinacoteca </w:t>
            </w:r>
            <w:r>
              <w:rPr>
                <w:spacing w:val="-7"/>
                <w:sz w:val="20"/>
              </w:rPr>
              <w:t>Luz</w:t>
            </w:r>
          </w:p>
        </w:tc>
        <w:tc>
          <w:tcPr>
            <w:tcW w:w="2511" w:type="dxa"/>
            <w:gridSpan w:val="2"/>
            <w:vMerge w:val="restart"/>
          </w:tcPr>
          <w:p>
            <w:pPr>
              <w:pStyle w:val="TableParagraph"/>
              <w:rPr>
                <w:sz w:val="22"/>
              </w:rPr>
            </w:pPr>
          </w:p>
          <w:p>
            <w:pPr>
              <w:pStyle w:val="TableParagraph"/>
              <w:spacing w:before="5"/>
              <w:rPr>
                <w:sz w:val="22"/>
              </w:rPr>
            </w:pPr>
          </w:p>
          <w:p>
            <w:pPr>
              <w:pStyle w:val="TableParagraph"/>
              <w:ind w:left="831" w:right="441" w:hanging="370"/>
              <w:rPr>
                <w:sz w:val="20"/>
              </w:rPr>
            </w:pPr>
            <w:r>
              <w:rPr>
                <w:sz w:val="20"/>
              </w:rPr>
              <w:t>Entrega do AVCB renovado</w:t>
            </w:r>
          </w:p>
        </w:tc>
        <w:tc>
          <w:tcPr>
            <w:tcW w:w="1711" w:type="dxa"/>
            <w:gridSpan w:val="2"/>
          </w:tcPr>
          <w:p>
            <w:pPr>
              <w:pStyle w:val="TableParagraph"/>
              <w:spacing w:line="218" w:lineRule="exact" w:before="4"/>
              <w:ind w:left="524"/>
              <w:rPr>
                <w:sz w:val="20"/>
              </w:rPr>
            </w:pPr>
            <w:r>
              <w:rPr>
                <w:sz w:val="20"/>
              </w:rPr>
              <w:t>1º Trim</w:t>
            </w:r>
          </w:p>
        </w:tc>
        <w:tc>
          <w:tcPr>
            <w:tcW w:w="1681" w:type="dxa"/>
          </w:tcPr>
          <w:p>
            <w:pPr>
              <w:pStyle w:val="TableParagraph"/>
              <w:spacing w:line="218" w:lineRule="exact" w:before="4"/>
              <w:ind w:right="4"/>
              <w:jc w:val="center"/>
              <w:rPr>
                <w:sz w:val="20"/>
              </w:rPr>
            </w:pPr>
            <w:r>
              <w:rPr>
                <w:w w:val="99"/>
                <w:sz w:val="20"/>
              </w:rPr>
              <w:t>-</w:t>
            </w:r>
          </w:p>
        </w:tc>
      </w:tr>
      <w:tr>
        <w:trPr>
          <w:trHeight w:val="242"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5" w:lineRule="exact" w:before="6"/>
              <w:ind w:left="524"/>
              <w:rPr>
                <w:sz w:val="20"/>
              </w:rPr>
            </w:pPr>
            <w:r>
              <w:rPr>
                <w:sz w:val="20"/>
              </w:rPr>
              <w:t>2º Trim</w:t>
            </w:r>
          </w:p>
        </w:tc>
        <w:tc>
          <w:tcPr>
            <w:tcW w:w="1681" w:type="dxa"/>
          </w:tcPr>
          <w:p>
            <w:pPr>
              <w:pStyle w:val="TableParagraph"/>
              <w:spacing w:line="215" w:lineRule="exact" w:before="6"/>
              <w:ind w:right="4"/>
              <w:jc w:val="center"/>
              <w:rPr>
                <w:sz w:val="20"/>
              </w:rPr>
            </w:pPr>
            <w:r>
              <w:rPr>
                <w:w w:val="99"/>
                <w:sz w:val="20"/>
              </w:rPr>
              <w:t>-</w:t>
            </w:r>
          </w:p>
        </w:tc>
      </w:tr>
      <w:tr>
        <w:trPr>
          <w:trHeight w:val="244"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8" w:lineRule="exact" w:before="6"/>
              <w:ind w:left="524"/>
              <w:rPr>
                <w:sz w:val="20"/>
              </w:rPr>
            </w:pPr>
            <w:r>
              <w:rPr>
                <w:sz w:val="20"/>
              </w:rPr>
              <w:t>3º Trim</w:t>
            </w:r>
          </w:p>
        </w:tc>
        <w:tc>
          <w:tcPr>
            <w:tcW w:w="1681" w:type="dxa"/>
          </w:tcPr>
          <w:p>
            <w:pPr>
              <w:pStyle w:val="TableParagraph"/>
              <w:spacing w:line="218" w:lineRule="exact" w:before="6"/>
              <w:ind w:right="3"/>
              <w:jc w:val="center"/>
              <w:rPr>
                <w:sz w:val="20"/>
              </w:rPr>
            </w:pPr>
            <w:r>
              <w:rPr>
                <w:w w:val="99"/>
                <w:sz w:val="20"/>
              </w:rPr>
              <w:t>1</w:t>
            </w:r>
          </w:p>
        </w:tc>
      </w:tr>
      <w:tr>
        <w:trPr>
          <w:trHeight w:val="242"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5" w:lineRule="exact" w:before="6"/>
              <w:ind w:left="524"/>
              <w:rPr>
                <w:sz w:val="20"/>
              </w:rPr>
            </w:pPr>
            <w:r>
              <w:rPr>
                <w:sz w:val="20"/>
              </w:rPr>
              <w:t>4º Trim</w:t>
            </w:r>
          </w:p>
        </w:tc>
        <w:tc>
          <w:tcPr>
            <w:tcW w:w="1681" w:type="dxa"/>
          </w:tcPr>
          <w:p>
            <w:pPr>
              <w:pStyle w:val="TableParagraph"/>
              <w:rPr>
                <w:rFonts w:ascii="Times New Roman"/>
                <w:sz w:val="16"/>
              </w:rPr>
            </w:pPr>
          </w:p>
        </w:tc>
      </w:tr>
      <w:tr>
        <w:trPr>
          <w:trHeight w:val="230"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0" w:lineRule="exact"/>
              <w:ind w:left="495"/>
              <w:rPr>
                <w:b/>
                <w:sz w:val="20"/>
              </w:rPr>
            </w:pPr>
            <w:r>
              <w:rPr>
                <w:b/>
                <w:sz w:val="20"/>
              </w:rPr>
              <w:t>ANUAL</w:t>
            </w:r>
          </w:p>
        </w:tc>
        <w:tc>
          <w:tcPr>
            <w:tcW w:w="1681" w:type="dxa"/>
          </w:tcPr>
          <w:p>
            <w:pPr>
              <w:pStyle w:val="TableParagraph"/>
              <w:spacing w:line="210" w:lineRule="exact"/>
              <w:ind w:right="3"/>
              <w:jc w:val="center"/>
              <w:rPr>
                <w:b/>
                <w:sz w:val="20"/>
              </w:rPr>
            </w:pPr>
            <w:r>
              <w:rPr>
                <w:b/>
                <w:w w:val="99"/>
                <w:sz w:val="20"/>
              </w:rPr>
              <w:t>1</w:t>
            </w:r>
          </w:p>
        </w:tc>
      </w:tr>
      <w:tr>
        <w:trPr>
          <w:trHeight w:val="230" w:hRule="atLeast"/>
        </w:trPr>
        <w:tc>
          <w:tcPr>
            <w:tcW w:w="1374" w:type="dxa"/>
            <w:gridSpan w:val="2"/>
            <w:vMerge/>
            <w:tcBorders>
              <w:top w:val="nil"/>
            </w:tcBorders>
          </w:tcPr>
          <w:p>
            <w:pPr>
              <w:rPr>
                <w:sz w:val="2"/>
                <w:szCs w:val="2"/>
              </w:rPr>
            </w:pPr>
          </w:p>
        </w:tc>
        <w:tc>
          <w:tcPr>
            <w:tcW w:w="1800" w:type="dxa"/>
            <w:gridSpan w:val="2"/>
            <w:vMerge/>
            <w:tcBorders>
              <w:top w:val="nil"/>
            </w:tcBorders>
          </w:tcPr>
          <w:p>
            <w:pPr>
              <w:rPr>
                <w:sz w:val="2"/>
                <w:szCs w:val="2"/>
              </w:rPr>
            </w:pPr>
          </w:p>
        </w:tc>
        <w:tc>
          <w:tcPr>
            <w:tcW w:w="2511" w:type="dxa"/>
            <w:gridSpan w:val="2"/>
            <w:vMerge/>
            <w:tcBorders>
              <w:top w:val="nil"/>
            </w:tcBorders>
          </w:tcPr>
          <w:p>
            <w:pPr>
              <w:rPr>
                <w:sz w:val="2"/>
                <w:szCs w:val="2"/>
              </w:rPr>
            </w:pPr>
          </w:p>
        </w:tc>
        <w:tc>
          <w:tcPr>
            <w:tcW w:w="1711" w:type="dxa"/>
            <w:gridSpan w:val="2"/>
          </w:tcPr>
          <w:p>
            <w:pPr>
              <w:pStyle w:val="TableParagraph"/>
              <w:spacing w:line="210" w:lineRule="exact"/>
              <w:ind w:left="378"/>
              <w:rPr>
                <w:b/>
                <w:sz w:val="20"/>
              </w:rPr>
            </w:pPr>
            <w:r>
              <w:rPr>
                <w:b/>
                <w:sz w:val="20"/>
              </w:rPr>
              <w:t>ICM 100%</w:t>
            </w:r>
          </w:p>
        </w:tc>
        <w:tc>
          <w:tcPr>
            <w:tcW w:w="1681" w:type="dxa"/>
          </w:tcPr>
          <w:p>
            <w:pPr>
              <w:pStyle w:val="TableParagraph"/>
              <w:spacing w:line="210" w:lineRule="exact"/>
              <w:ind w:left="284" w:right="290"/>
              <w:jc w:val="center"/>
              <w:rPr>
                <w:b/>
                <w:sz w:val="20"/>
              </w:rPr>
            </w:pPr>
            <w:r>
              <w:rPr>
                <w:b/>
                <w:sz w:val="20"/>
              </w:rPr>
              <w:t>Dado Extra</w:t>
            </w:r>
          </w:p>
        </w:tc>
      </w:tr>
      <w:tr>
        <w:trPr>
          <w:trHeight w:val="921" w:hRule="atLeast"/>
        </w:trPr>
        <w:tc>
          <w:tcPr>
            <w:tcW w:w="9077" w:type="dxa"/>
            <w:gridSpan w:val="9"/>
          </w:tcPr>
          <w:p>
            <w:pPr>
              <w:pStyle w:val="TableParagraph"/>
              <w:spacing w:before="11"/>
              <w:rPr>
                <w:sz w:val="19"/>
              </w:rPr>
            </w:pPr>
          </w:p>
          <w:p>
            <w:pPr>
              <w:pStyle w:val="TableParagraph"/>
              <w:ind w:left="107"/>
              <w:rPr>
                <w:b/>
                <w:sz w:val="20"/>
              </w:rPr>
            </w:pPr>
            <w:r>
              <w:rPr>
                <w:b/>
                <w:sz w:val="20"/>
              </w:rPr>
              <w:t>Justificativa / Observação</w:t>
            </w:r>
          </w:p>
          <w:p>
            <w:pPr>
              <w:pStyle w:val="TableParagraph"/>
              <w:ind w:left="107"/>
              <w:rPr>
                <w:sz w:val="20"/>
              </w:rPr>
            </w:pPr>
            <w:r>
              <w:rPr>
                <w:sz w:val="20"/>
              </w:rPr>
              <w:t>A atualização do AVCB foi autorizada.</w:t>
            </w:r>
          </w:p>
        </w:tc>
      </w:tr>
      <w:tr>
        <w:trPr>
          <w:trHeight w:val="242" w:hRule="atLeast"/>
        </w:trPr>
        <w:tc>
          <w:tcPr>
            <w:tcW w:w="562" w:type="dxa"/>
            <w:vMerge w:val="restart"/>
          </w:tcPr>
          <w:p>
            <w:pPr>
              <w:pStyle w:val="TableParagraph"/>
              <w:rPr>
                <w:sz w:val="22"/>
              </w:rPr>
            </w:pPr>
          </w:p>
          <w:p>
            <w:pPr>
              <w:pStyle w:val="TableParagraph"/>
              <w:spacing w:before="4"/>
              <w:rPr>
                <w:sz w:val="22"/>
              </w:rPr>
            </w:pPr>
          </w:p>
          <w:p>
            <w:pPr>
              <w:pStyle w:val="TableParagraph"/>
              <w:ind w:left="167"/>
              <w:rPr>
                <w:sz w:val="20"/>
              </w:rPr>
            </w:pPr>
            <w:r>
              <w:rPr>
                <w:sz w:val="20"/>
              </w:rPr>
              <w:t>26</w:t>
            </w:r>
          </w:p>
        </w:tc>
        <w:tc>
          <w:tcPr>
            <w:tcW w:w="2131" w:type="dxa"/>
            <w:gridSpan w:val="2"/>
            <w:vMerge w:val="restart"/>
          </w:tcPr>
          <w:p>
            <w:pPr>
              <w:pStyle w:val="TableParagraph"/>
              <w:spacing w:before="167"/>
              <w:ind w:left="205" w:right="205" w:firstLine="2"/>
              <w:jc w:val="center"/>
              <w:rPr>
                <w:sz w:val="20"/>
              </w:rPr>
            </w:pPr>
            <w:r>
              <w:rPr>
                <w:sz w:val="20"/>
              </w:rPr>
              <w:t>(PED) 2º parte do restauro do piso </w:t>
            </w:r>
            <w:r>
              <w:rPr>
                <w:spacing w:val="-7"/>
                <w:sz w:val="20"/>
              </w:rPr>
              <w:t>do </w:t>
            </w:r>
            <w:r>
              <w:rPr>
                <w:sz w:val="20"/>
              </w:rPr>
              <w:t>segundo andar da Pinacoteca Luz</w:t>
            </w:r>
          </w:p>
        </w:tc>
        <w:tc>
          <w:tcPr>
            <w:tcW w:w="1560" w:type="dxa"/>
            <w:gridSpan w:val="2"/>
            <w:vMerge w:val="restart"/>
          </w:tcPr>
          <w:p>
            <w:pPr>
              <w:pStyle w:val="TableParagraph"/>
              <w:rPr>
                <w:sz w:val="22"/>
              </w:rPr>
            </w:pPr>
          </w:p>
          <w:p>
            <w:pPr>
              <w:pStyle w:val="TableParagraph"/>
              <w:spacing w:before="142"/>
              <w:ind w:left="408" w:right="266" w:hanging="123"/>
              <w:rPr>
                <w:sz w:val="20"/>
              </w:rPr>
            </w:pPr>
            <w:r>
              <w:rPr>
                <w:sz w:val="20"/>
              </w:rPr>
              <w:t>Entrega do restauro</w:t>
            </w:r>
          </w:p>
        </w:tc>
        <w:tc>
          <w:tcPr>
            <w:tcW w:w="2129" w:type="dxa"/>
            <w:gridSpan w:val="2"/>
          </w:tcPr>
          <w:p>
            <w:pPr>
              <w:pStyle w:val="TableParagraph"/>
              <w:spacing w:line="222" w:lineRule="exact"/>
              <w:ind w:left="719" w:right="720"/>
              <w:jc w:val="center"/>
              <w:rPr>
                <w:sz w:val="20"/>
              </w:rPr>
            </w:pPr>
            <w:r>
              <w:rPr>
                <w:sz w:val="20"/>
              </w:rPr>
              <w:t>1º Trim</w:t>
            </w:r>
          </w:p>
        </w:tc>
        <w:tc>
          <w:tcPr>
            <w:tcW w:w="2695" w:type="dxa"/>
            <w:gridSpan w:val="2"/>
          </w:tcPr>
          <w:p>
            <w:pPr>
              <w:pStyle w:val="TableParagraph"/>
              <w:spacing w:line="222" w:lineRule="exact"/>
              <w:ind w:righ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131" w:type="dxa"/>
            <w:gridSpan w:val="2"/>
            <w:vMerge/>
            <w:tcBorders>
              <w:top w:val="nil"/>
            </w:tcBorders>
          </w:tcPr>
          <w:p>
            <w:pPr>
              <w:rPr>
                <w:sz w:val="2"/>
                <w:szCs w:val="2"/>
              </w:rPr>
            </w:pPr>
          </w:p>
        </w:tc>
        <w:tc>
          <w:tcPr>
            <w:tcW w:w="1560" w:type="dxa"/>
            <w:gridSpan w:val="2"/>
            <w:vMerge/>
            <w:tcBorders>
              <w:top w:val="nil"/>
            </w:tcBorders>
          </w:tcPr>
          <w:p>
            <w:pPr>
              <w:rPr>
                <w:sz w:val="2"/>
                <w:szCs w:val="2"/>
              </w:rPr>
            </w:pPr>
          </w:p>
        </w:tc>
        <w:tc>
          <w:tcPr>
            <w:tcW w:w="2129" w:type="dxa"/>
            <w:gridSpan w:val="2"/>
          </w:tcPr>
          <w:p>
            <w:pPr>
              <w:pStyle w:val="TableParagraph"/>
              <w:spacing w:line="224" w:lineRule="exact"/>
              <w:ind w:left="719" w:right="720"/>
              <w:jc w:val="center"/>
              <w:rPr>
                <w:sz w:val="20"/>
              </w:rPr>
            </w:pPr>
            <w:r>
              <w:rPr>
                <w:sz w:val="20"/>
              </w:rPr>
              <w:t>2º Trim</w:t>
            </w:r>
          </w:p>
        </w:tc>
        <w:tc>
          <w:tcPr>
            <w:tcW w:w="2695" w:type="dxa"/>
            <w:gridSpan w:val="2"/>
          </w:tcPr>
          <w:p>
            <w:pPr>
              <w:pStyle w:val="TableParagraph"/>
              <w:spacing w:line="224" w:lineRule="exact"/>
              <w:ind w:right="2"/>
              <w:jc w:val="center"/>
              <w:rPr>
                <w:sz w:val="20"/>
              </w:rPr>
            </w:pPr>
            <w:r>
              <w:rPr>
                <w:w w:val="99"/>
                <w:sz w:val="20"/>
              </w:rPr>
              <w:t>1</w:t>
            </w:r>
          </w:p>
        </w:tc>
      </w:tr>
      <w:tr>
        <w:trPr>
          <w:trHeight w:val="242" w:hRule="atLeast"/>
        </w:trPr>
        <w:tc>
          <w:tcPr>
            <w:tcW w:w="562" w:type="dxa"/>
            <w:vMerge/>
            <w:tcBorders>
              <w:top w:val="nil"/>
            </w:tcBorders>
          </w:tcPr>
          <w:p>
            <w:pPr>
              <w:rPr>
                <w:sz w:val="2"/>
                <w:szCs w:val="2"/>
              </w:rPr>
            </w:pPr>
          </w:p>
        </w:tc>
        <w:tc>
          <w:tcPr>
            <w:tcW w:w="2131" w:type="dxa"/>
            <w:gridSpan w:val="2"/>
            <w:vMerge/>
            <w:tcBorders>
              <w:top w:val="nil"/>
            </w:tcBorders>
          </w:tcPr>
          <w:p>
            <w:pPr>
              <w:rPr>
                <w:sz w:val="2"/>
                <w:szCs w:val="2"/>
              </w:rPr>
            </w:pPr>
          </w:p>
        </w:tc>
        <w:tc>
          <w:tcPr>
            <w:tcW w:w="1560" w:type="dxa"/>
            <w:gridSpan w:val="2"/>
            <w:vMerge/>
            <w:tcBorders>
              <w:top w:val="nil"/>
            </w:tcBorders>
          </w:tcPr>
          <w:p>
            <w:pPr>
              <w:rPr>
                <w:sz w:val="2"/>
                <w:szCs w:val="2"/>
              </w:rPr>
            </w:pPr>
          </w:p>
        </w:tc>
        <w:tc>
          <w:tcPr>
            <w:tcW w:w="2129" w:type="dxa"/>
            <w:gridSpan w:val="2"/>
          </w:tcPr>
          <w:p>
            <w:pPr>
              <w:pStyle w:val="TableParagraph"/>
              <w:spacing w:line="222" w:lineRule="exact"/>
              <w:ind w:left="719" w:right="720"/>
              <w:jc w:val="center"/>
              <w:rPr>
                <w:sz w:val="20"/>
              </w:rPr>
            </w:pPr>
            <w:r>
              <w:rPr>
                <w:sz w:val="20"/>
              </w:rPr>
              <w:t>3º Trim</w:t>
            </w:r>
          </w:p>
        </w:tc>
        <w:tc>
          <w:tcPr>
            <w:tcW w:w="2695" w:type="dxa"/>
            <w:gridSpan w:val="2"/>
          </w:tcPr>
          <w:p>
            <w:pPr>
              <w:pStyle w:val="TableParagraph"/>
              <w:spacing w:line="222" w:lineRule="exact"/>
              <w:ind w:righ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131" w:type="dxa"/>
            <w:gridSpan w:val="2"/>
            <w:vMerge/>
            <w:tcBorders>
              <w:top w:val="nil"/>
            </w:tcBorders>
          </w:tcPr>
          <w:p>
            <w:pPr>
              <w:rPr>
                <w:sz w:val="2"/>
                <w:szCs w:val="2"/>
              </w:rPr>
            </w:pPr>
          </w:p>
        </w:tc>
        <w:tc>
          <w:tcPr>
            <w:tcW w:w="1560" w:type="dxa"/>
            <w:gridSpan w:val="2"/>
            <w:vMerge/>
            <w:tcBorders>
              <w:top w:val="nil"/>
            </w:tcBorders>
          </w:tcPr>
          <w:p>
            <w:pPr>
              <w:rPr>
                <w:sz w:val="2"/>
                <w:szCs w:val="2"/>
              </w:rPr>
            </w:pPr>
          </w:p>
        </w:tc>
        <w:tc>
          <w:tcPr>
            <w:tcW w:w="2129" w:type="dxa"/>
            <w:gridSpan w:val="2"/>
          </w:tcPr>
          <w:p>
            <w:pPr>
              <w:pStyle w:val="TableParagraph"/>
              <w:spacing w:line="222" w:lineRule="exact"/>
              <w:ind w:left="719" w:right="720"/>
              <w:jc w:val="center"/>
              <w:rPr>
                <w:sz w:val="20"/>
              </w:rPr>
            </w:pPr>
            <w:r>
              <w:rPr>
                <w:sz w:val="20"/>
              </w:rPr>
              <w:t>4º Trim</w:t>
            </w:r>
          </w:p>
        </w:tc>
        <w:tc>
          <w:tcPr>
            <w:tcW w:w="2695" w:type="dxa"/>
            <w:gridSpan w:val="2"/>
          </w:tcPr>
          <w:p>
            <w:pPr>
              <w:pStyle w:val="TableParagraph"/>
              <w:rPr>
                <w:rFonts w:ascii="Times New Roman"/>
                <w:sz w:val="16"/>
              </w:rPr>
            </w:pPr>
          </w:p>
        </w:tc>
      </w:tr>
      <w:tr>
        <w:trPr>
          <w:trHeight w:val="244" w:hRule="atLeast"/>
        </w:trPr>
        <w:tc>
          <w:tcPr>
            <w:tcW w:w="562" w:type="dxa"/>
            <w:vMerge/>
            <w:tcBorders>
              <w:top w:val="nil"/>
            </w:tcBorders>
          </w:tcPr>
          <w:p>
            <w:pPr>
              <w:rPr>
                <w:sz w:val="2"/>
                <w:szCs w:val="2"/>
              </w:rPr>
            </w:pPr>
          </w:p>
        </w:tc>
        <w:tc>
          <w:tcPr>
            <w:tcW w:w="2131" w:type="dxa"/>
            <w:gridSpan w:val="2"/>
            <w:vMerge/>
            <w:tcBorders>
              <w:top w:val="nil"/>
            </w:tcBorders>
          </w:tcPr>
          <w:p>
            <w:pPr>
              <w:rPr>
                <w:sz w:val="2"/>
                <w:szCs w:val="2"/>
              </w:rPr>
            </w:pPr>
          </w:p>
        </w:tc>
        <w:tc>
          <w:tcPr>
            <w:tcW w:w="1560" w:type="dxa"/>
            <w:gridSpan w:val="2"/>
            <w:vMerge/>
            <w:tcBorders>
              <w:top w:val="nil"/>
            </w:tcBorders>
          </w:tcPr>
          <w:p>
            <w:pPr>
              <w:rPr>
                <w:sz w:val="2"/>
                <w:szCs w:val="2"/>
              </w:rPr>
            </w:pPr>
          </w:p>
        </w:tc>
        <w:tc>
          <w:tcPr>
            <w:tcW w:w="2129" w:type="dxa"/>
            <w:gridSpan w:val="2"/>
          </w:tcPr>
          <w:p>
            <w:pPr>
              <w:pStyle w:val="TableParagraph"/>
              <w:spacing w:line="224" w:lineRule="exact"/>
              <w:ind w:left="624"/>
              <w:rPr>
                <w:b/>
                <w:sz w:val="20"/>
              </w:rPr>
            </w:pPr>
            <w:r>
              <w:rPr>
                <w:b/>
                <w:sz w:val="20"/>
              </w:rPr>
              <w:t>ANUAL 1</w:t>
            </w:r>
          </w:p>
        </w:tc>
        <w:tc>
          <w:tcPr>
            <w:tcW w:w="2695" w:type="dxa"/>
            <w:gridSpan w:val="2"/>
          </w:tcPr>
          <w:p>
            <w:pPr>
              <w:pStyle w:val="TableParagraph"/>
              <w:spacing w:line="224" w:lineRule="exact"/>
              <w:ind w:right="2"/>
              <w:jc w:val="center"/>
              <w:rPr>
                <w:b/>
                <w:sz w:val="20"/>
              </w:rPr>
            </w:pPr>
            <w:r>
              <w:rPr>
                <w:b/>
                <w:w w:val="99"/>
                <w:sz w:val="20"/>
              </w:rPr>
              <w:t>1</w:t>
            </w:r>
          </w:p>
        </w:tc>
      </w:tr>
      <w:tr>
        <w:trPr>
          <w:trHeight w:val="460" w:hRule="atLeast"/>
        </w:trPr>
        <w:tc>
          <w:tcPr>
            <w:tcW w:w="9077" w:type="dxa"/>
            <w:gridSpan w:val="9"/>
          </w:tcPr>
          <w:p>
            <w:pPr>
              <w:pStyle w:val="TableParagraph"/>
              <w:rPr>
                <w:sz w:val="20"/>
              </w:rPr>
            </w:pPr>
          </w:p>
          <w:p>
            <w:pPr>
              <w:pStyle w:val="TableParagraph"/>
              <w:spacing w:line="211" w:lineRule="exact"/>
              <w:ind w:left="107"/>
              <w:rPr>
                <w:b/>
                <w:sz w:val="20"/>
              </w:rPr>
            </w:pPr>
            <w:r>
              <w:rPr>
                <w:b/>
                <w:sz w:val="20"/>
              </w:rPr>
              <w:t>Observação / Justificativa</w:t>
            </w:r>
          </w:p>
        </w:tc>
      </w:tr>
    </w:tbl>
    <w:p>
      <w:pPr>
        <w:spacing w:after="0" w:line="211" w:lineRule="exact"/>
        <w:rPr>
          <w:sz w:val="20"/>
        </w:rPr>
        <w:sectPr>
          <w:pgSz w:w="11910" w:h="16840"/>
          <w:pgMar w:header="330" w:footer="969" w:top="1600" w:bottom="1160" w:left="1280" w:right="720"/>
        </w:sectPr>
      </w:pPr>
    </w:p>
    <w:p>
      <w:pPr>
        <w:spacing w:before="88"/>
        <w:ind w:left="3338" w:right="3899" w:firstLine="0"/>
        <w:jc w:val="center"/>
        <w:rPr>
          <w:b/>
          <w:sz w:val="20"/>
        </w:rPr>
      </w:pPr>
      <w:r>
        <w:rPr>
          <w:b/>
          <w:sz w:val="20"/>
          <w:u w:val="thick"/>
        </w:rPr>
        <w:t>DETALHAMENTO META 12</w:t>
      </w:r>
    </w:p>
    <w:p>
      <w:pPr>
        <w:pStyle w:val="BodyText"/>
        <w:rPr>
          <w:b/>
        </w:rPr>
      </w:pPr>
    </w:p>
    <w:p>
      <w:pPr>
        <w:pStyle w:val="BodyText"/>
        <w:spacing w:before="11"/>
        <w:rPr>
          <w:b/>
          <w:sz w:val="19"/>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260"/>
        <w:gridCol w:w="1383"/>
        <w:gridCol w:w="1128"/>
        <w:gridCol w:w="1522"/>
        <w:gridCol w:w="1673"/>
        <w:gridCol w:w="1543"/>
      </w:tblGrid>
      <w:tr>
        <w:trPr>
          <w:trHeight w:val="1036" w:hRule="atLeast"/>
        </w:trPr>
        <w:tc>
          <w:tcPr>
            <w:tcW w:w="559" w:type="dxa"/>
          </w:tcPr>
          <w:p>
            <w:pPr>
              <w:pStyle w:val="TableParagraph"/>
              <w:rPr>
                <w:b/>
                <w:sz w:val="30"/>
              </w:rPr>
            </w:pPr>
          </w:p>
          <w:p>
            <w:pPr>
              <w:pStyle w:val="TableParagraph"/>
              <w:ind w:left="146" w:right="138"/>
              <w:jc w:val="center"/>
              <w:rPr>
                <w:b/>
                <w:sz w:val="20"/>
              </w:rPr>
            </w:pPr>
            <w:r>
              <w:rPr>
                <w:b/>
                <w:sz w:val="20"/>
              </w:rPr>
              <w:t>Nº</w:t>
            </w:r>
          </w:p>
        </w:tc>
        <w:tc>
          <w:tcPr>
            <w:tcW w:w="1260" w:type="dxa"/>
          </w:tcPr>
          <w:p>
            <w:pPr>
              <w:pStyle w:val="TableParagraph"/>
              <w:spacing w:line="360" w:lineRule="auto" w:before="172"/>
              <w:ind w:left="182" w:firstLine="201"/>
              <w:rPr>
                <w:b/>
                <w:sz w:val="20"/>
              </w:rPr>
            </w:pPr>
            <w:r>
              <w:rPr>
                <w:b/>
                <w:sz w:val="20"/>
              </w:rPr>
              <w:t>Ação </w:t>
            </w:r>
            <w:r>
              <w:rPr>
                <w:b/>
                <w:w w:val="95"/>
                <w:sz w:val="20"/>
              </w:rPr>
              <w:t>Pactuada</w:t>
            </w:r>
          </w:p>
        </w:tc>
        <w:tc>
          <w:tcPr>
            <w:tcW w:w="1383" w:type="dxa"/>
          </w:tcPr>
          <w:p>
            <w:pPr>
              <w:pStyle w:val="TableParagraph"/>
              <w:rPr>
                <w:b/>
                <w:sz w:val="30"/>
              </w:rPr>
            </w:pPr>
          </w:p>
          <w:p>
            <w:pPr>
              <w:pStyle w:val="TableParagraph"/>
              <w:ind w:left="105"/>
              <w:rPr>
                <w:b/>
                <w:sz w:val="20"/>
              </w:rPr>
            </w:pPr>
            <w:r>
              <w:rPr>
                <w:b/>
                <w:sz w:val="20"/>
              </w:rPr>
              <w:t>Mensuração</w:t>
            </w:r>
          </w:p>
        </w:tc>
        <w:tc>
          <w:tcPr>
            <w:tcW w:w="1128" w:type="dxa"/>
          </w:tcPr>
          <w:p>
            <w:pPr>
              <w:pStyle w:val="TableParagraph"/>
              <w:rPr>
                <w:b/>
                <w:sz w:val="30"/>
              </w:rPr>
            </w:pPr>
          </w:p>
          <w:p>
            <w:pPr>
              <w:pStyle w:val="TableParagraph"/>
              <w:ind w:left="86" w:right="79"/>
              <w:jc w:val="center"/>
              <w:rPr>
                <w:b/>
                <w:sz w:val="20"/>
              </w:rPr>
            </w:pPr>
            <w:r>
              <w:rPr>
                <w:b/>
                <w:sz w:val="20"/>
              </w:rPr>
              <w:t>Trimestre</w:t>
            </w:r>
          </w:p>
        </w:tc>
        <w:tc>
          <w:tcPr>
            <w:tcW w:w="1522" w:type="dxa"/>
          </w:tcPr>
          <w:p>
            <w:pPr>
              <w:pStyle w:val="TableParagraph"/>
              <w:spacing w:line="360" w:lineRule="auto" w:before="172"/>
              <w:ind w:left="259" w:firstLine="33"/>
              <w:rPr>
                <w:b/>
                <w:sz w:val="20"/>
              </w:rPr>
            </w:pPr>
            <w:r>
              <w:rPr>
                <w:b/>
                <w:sz w:val="20"/>
              </w:rPr>
              <w:t>Realizado </w:t>
            </w:r>
            <w:r>
              <w:rPr>
                <w:b/>
                <w:w w:val="95"/>
                <w:sz w:val="20"/>
              </w:rPr>
              <w:t>Presencial</w:t>
            </w:r>
          </w:p>
        </w:tc>
        <w:tc>
          <w:tcPr>
            <w:tcW w:w="1673" w:type="dxa"/>
          </w:tcPr>
          <w:p>
            <w:pPr>
              <w:pStyle w:val="TableParagraph"/>
              <w:spacing w:line="360" w:lineRule="auto"/>
              <w:ind w:left="222" w:right="219"/>
              <w:jc w:val="center"/>
              <w:rPr>
                <w:b/>
                <w:sz w:val="20"/>
              </w:rPr>
            </w:pPr>
            <w:r>
              <w:rPr>
                <w:b/>
                <w:w w:val="95"/>
                <w:sz w:val="20"/>
              </w:rPr>
              <w:t>Realizado </w:t>
            </w:r>
            <w:r>
              <w:rPr>
                <w:b/>
                <w:sz w:val="20"/>
              </w:rPr>
              <w:t>Virtual</w:t>
            </w:r>
          </w:p>
          <w:p>
            <w:pPr>
              <w:pStyle w:val="TableParagraph"/>
              <w:ind w:left="222" w:right="222"/>
              <w:jc w:val="center"/>
              <w:rPr>
                <w:b/>
                <w:sz w:val="20"/>
              </w:rPr>
            </w:pPr>
            <w:r>
              <w:rPr>
                <w:b/>
                <w:sz w:val="20"/>
              </w:rPr>
              <w:t>participação</w:t>
            </w:r>
          </w:p>
        </w:tc>
        <w:tc>
          <w:tcPr>
            <w:tcW w:w="1543" w:type="dxa"/>
          </w:tcPr>
          <w:p>
            <w:pPr>
              <w:pStyle w:val="TableParagraph"/>
              <w:spacing w:line="360" w:lineRule="auto"/>
              <w:ind w:left="158" w:right="154"/>
              <w:jc w:val="center"/>
              <w:rPr>
                <w:b/>
                <w:sz w:val="20"/>
              </w:rPr>
            </w:pPr>
            <w:r>
              <w:rPr>
                <w:b/>
                <w:w w:val="95"/>
                <w:sz w:val="20"/>
              </w:rPr>
              <w:t>Realizado </w:t>
            </w:r>
            <w:r>
              <w:rPr>
                <w:b/>
                <w:sz w:val="20"/>
              </w:rPr>
              <w:t>Virtual</w:t>
            </w:r>
          </w:p>
          <w:p>
            <w:pPr>
              <w:pStyle w:val="TableParagraph"/>
              <w:ind w:left="158" w:right="156"/>
              <w:jc w:val="center"/>
              <w:rPr>
                <w:b/>
                <w:sz w:val="20"/>
              </w:rPr>
            </w:pPr>
            <w:r>
              <w:rPr>
                <w:b/>
                <w:sz w:val="20"/>
              </w:rPr>
              <w:t>visualização</w:t>
            </w:r>
          </w:p>
        </w:tc>
      </w:tr>
      <w:tr>
        <w:trPr>
          <w:trHeight w:val="285" w:hRule="atLeast"/>
        </w:trPr>
        <w:tc>
          <w:tcPr>
            <w:tcW w:w="559" w:type="dxa"/>
            <w:tcBorders>
              <w:bottom w:val="nil"/>
            </w:tcBorders>
          </w:tcPr>
          <w:p>
            <w:pPr>
              <w:pStyle w:val="TableParagraph"/>
              <w:spacing w:line="229" w:lineRule="exact"/>
              <w:ind w:left="146" w:right="139"/>
              <w:jc w:val="center"/>
              <w:rPr>
                <w:sz w:val="20"/>
              </w:rPr>
            </w:pPr>
            <w:r>
              <w:rPr>
                <w:sz w:val="20"/>
              </w:rPr>
              <w:t>12</w:t>
            </w:r>
          </w:p>
        </w:tc>
        <w:tc>
          <w:tcPr>
            <w:tcW w:w="1260" w:type="dxa"/>
            <w:tcBorders>
              <w:bottom w:val="nil"/>
            </w:tcBorders>
          </w:tcPr>
          <w:p>
            <w:pPr>
              <w:pStyle w:val="TableParagraph"/>
              <w:spacing w:line="229" w:lineRule="exact"/>
              <w:ind w:left="222" w:right="219"/>
              <w:jc w:val="center"/>
              <w:rPr>
                <w:sz w:val="20"/>
              </w:rPr>
            </w:pPr>
            <w:r>
              <w:rPr>
                <w:sz w:val="20"/>
              </w:rPr>
              <w:t>Ações</w:t>
            </w:r>
          </w:p>
        </w:tc>
        <w:tc>
          <w:tcPr>
            <w:tcW w:w="1383" w:type="dxa"/>
            <w:tcBorders>
              <w:bottom w:val="nil"/>
            </w:tcBorders>
          </w:tcPr>
          <w:p>
            <w:pPr>
              <w:pStyle w:val="TableParagraph"/>
              <w:rPr>
                <w:rFonts w:ascii="Times New Roman"/>
                <w:sz w:val="18"/>
              </w:rPr>
            </w:pPr>
          </w:p>
        </w:tc>
        <w:tc>
          <w:tcPr>
            <w:tcW w:w="1128" w:type="dxa"/>
            <w:vMerge w:val="restart"/>
          </w:tcPr>
          <w:p>
            <w:pPr>
              <w:pStyle w:val="TableParagraph"/>
              <w:spacing w:before="35"/>
              <w:ind w:left="359"/>
              <w:rPr>
                <w:sz w:val="20"/>
              </w:rPr>
            </w:pPr>
            <w:r>
              <w:rPr>
                <w:sz w:val="20"/>
              </w:rPr>
              <w:t>1º tri</w:t>
            </w:r>
          </w:p>
        </w:tc>
        <w:tc>
          <w:tcPr>
            <w:tcW w:w="1522" w:type="dxa"/>
            <w:vMerge w:val="restart"/>
          </w:tcPr>
          <w:p>
            <w:pPr>
              <w:pStyle w:val="TableParagraph"/>
              <w:spacing w:before="35"/>
              <w:ind w:left="453"/>
              <w:rPr>
                <w:sz w:val="20"/>
              </w:rPr>
            </w:pPr>
            <w:r>
              <w:rPr>
                <w:sz w:val="20"/>
              </w:rPr>
              <w:t>64.447</w:t>
            </w:r>
          </w:p>
        </w:tc>
        <w:tc>
          <w:tcPr>
            <w:tcW w:w="1673" w:type="dxa"/>
            <w:vMerge w:val="restart"/>
          </w:tcPr>
          <w:p>
            <w:pPr>
              <w:pStyle w:val="TableParagraph"/>
              <w:spacing w:before="35"/>
              <w:ind w:left="2"/>
              <w:jc w:val="center"/>
              <w:rPr>
                <w:sz w:val="20"/>
              </w:rPr>
            </w:pPr>
            <w:r>
              <w:rPr>
                <w:w w:val="99"/>
                <w:sz w:val="20"/>
              </w:rPr>
              <w:t>0</w:t>
            </w:r>
          </w:p>
        </w:tc>
        <w:tc>
          <w:tcPr>
            <w:tcW w:w="1543" w:type="dxa"/>
            <w:vMerge w:val="restart"/>
          </w:tcPr>
          <w:p>
            <w:pPr>
              <w:pStyle w:val="TableParagraph"/>
              <w:spacing w:before="35"/>
              <w:ind w:left="3"/>
              <w:jc w:val="center"/>
              <w:rPr>
                <w:sz w:val="20"/>
              </w:rPr>
            </w:pPr>
            <w:r>
              <w:rPr>
                <w:w w:val="99"/>
                <w:sz w:val="20"/>
              </w:rPr>
              <w:t>0</w:t>
            </w:r>
          </w:p>
        </w:tc>
      </w:tr>
      <w:tr>
        <w:trPr>
          <w:trHeight w:val="119" w:hRule="atLeast"/>
        </w:trPr>
        <w:tc>
          <w:tcPr>
            <w:tcW w:w="559" w:type="dxa"/>
            <w:vMerge w:val="restart"/>
            <w:tcBorders>
              <w:top w:val="nil"/>
              <w:bottom w:val="nil"/>
            </w:tcBorders>
          </w:tcPr>
          <w:p>
            <w:pPr>
              <w:pStyle w:val="TableParagraph"/>
              <w:rPr>
                <w:rFonts w:ascii="Times New Roman"/>
                <w:sz w:val="18"/>
              </w:rPr>
            </w:pPr>
          </w:p>
        </w:tc>
        <w:tc>
          <w:tcPr>
            <w:tcW w:w="1260" w:type="dxa"/>
            <w:vMerge w:val="restart"/>
            <w:tcBorders>
              <w:top w:val="nil"/>
              <w:bottom w:val="nil"/>
            </w:tcBorders>
          </w:tcPr>
          <w:p>
            <w:pPr>
              <w:pStyle w:val="TableParagraph"/>
              <w:spacing w:before="49"/>
              <w:ind w:left="151"/>
              <w:rPr>
                <w:sz w:val="20"/>
              </w:rPr>
            </w:pPr>
            <w:r>
              <w:rPr>
                <w:sz w:val="20"/>
              </w:rPr>
              <w:t>educativas</w:t>
            </w:r>
          </w:p>
        </w:tc>
        <w:tc>
          <w:tcPr>
            <w:tcW w:w="1383" w:type="dxa"/>
            <w:vMerge w:val="restart"/>
            <w:tcBorders>
              <w:top w:val="nil"/>
              <w:bottom w:val="nil"/>
            </w:tcBorders>
          </w:tcPr>
          <w:p>
            <w:pPr>
              <w:pStyle w:val="TableParagraph"/>
              <w:rPr>
                <w:rFonts w:ascii="Times New Roman"/>
                <w:sz w:val="18"/>
              </w:rPr>
            </w:pPr>
          </w:p>
        </w:tc>
        <w:tc>
          <w:tcPr>
            <w:tcW w:w="1128" w:type="dxa"/>
            <w:vMerge/>
            <w:tcBorders>
              <w:top w:val="nil"/>
            </w:tcBorders>
          </w:tcPr>
          <w:p>
            <w:pPr>
              <w:rPr>
                <w:sz w:val="2"/>
                <w:szCs w:val="2"/>
              </w:rPr>
            </w:pPr>
          </w:p>
        </w:tc>
        <w:tc>
          <w:tcPr>
            <w:tcW w:w="1522" w:type="dxa"/>
            <w:vMerge/>
            <w:tcBorders>
              <w:top w:val="nil"/>
            </w:tcBorders>
          </w:tcPr>
          <w:p>
            <w:pPr>
              <w:rPr>
                <w:sz w:val="2"/>
                <w:szCs w:val="2"/>
              </w:rPr>
            </w:pPr>
          </w:p>
        </w:tc>
        <w:tc>
          <w:tcPr>
            <w:tcW w:w="1673" w:type="dxa"/>
            <w:vMerge/>
            <w:tcBorders>
              <w:top w:val="nil"/>
            </w:tcBorders>
          </w:tcPr>
          <w:p>
            <w:pPr>
              <w:rPr>
                <w:sz w:val="2"/>
                <w:szCs w:val="2"/>
              </w:rPr>
            </w:pPr>
          </w:p>
        </w:tc>
        <w:tc>
          <w:tcPr>
            <w:tcW w:w="1543" w:type="dxa"/>
            <w:vMerge/>
            <w:tcBorders>
              <w:top w:val="nil"/>
            </w:tcBorders>
          </w:tcPr>
          <w:p>
            <w:pPr>
              <w:rPr>
                <w:sz w:val="2"/>
                <w:szCs w:val="2"/>
              </w:rPr>
            </w:pPr>
          </w:p>
        </w:tc>
      </w:tr>
      <w:tr>
        <w:trPr>
          <w:trHeight w:val="205" w:hRule="atLeast"/>
        </w:trPr>
        <w:tc>
          <w:tcPr>
            <w:tcW w:w="559" w:type="dxa"/>
            <w:vMerge/>
            <w:tcBorders>
              <w:top w:val="nil"/>
              <w:bottom w:val="nil"/>
            </w:tcBorders>
          </w:tcPr>
          <w:p>
            <w:pPr>
              <w:rPr>
                <w:sz w:val="2"/>
                <w:szCs w:val="2"/>
              </w:rPr>
            </w:pPr>
          </w:p>
        </w:tc>
        <w:tc>
          <w:tcPr>
            <w:tcW w:w="1260" w:type="dxa"/>
            <w:vMerge/>
            <w:tcBorders>
              <w:top w:val="nil"/>
              <w:bottom w:val="nil"/>
            </w:tcBorders>
          </w:tcPr>
          <w:p>
            <w:pPr>
              <w:rPr>
                <w:sz w:val="2"/>
                <w:szCs w:val="2"/>
              </w:rPr>
            </w:pPr>
          </w:p>
        </w:tc>
        <w:tc>
          <w:tcPr>
            <w:tcW w:w="1383" w:type="dxa"/>
            <w:vMerge/>
            <w:tcBorders>
              <w:top w:val="nil"/>
              <w:bottom w:val="nil"/>
            </w:tcBorders>
          </w:tcPr>
          <w:p>
            <w:pPr>
              <w:rPr>
                <w:sz w:val="2"/>
                <w:szCs w:val="2"/>
              </w:rPr>
            </w:pPr>
          </w:p>
        </w:tc>
        <w:tc>
          <w:tcPr>
            <w:tcW w:w="1128" w:type="dxa"/>
            <w:vMerge w:val="restart"/>
          </w:tcPr>
          <w:p>
            <w:pPr>
              <w:pStyle w:val="TableParagraph"/>
              <w:spacing w:before="33"/>
              <w:ind w:left="359"/>
              <w:rPr>
                <w:sz w:val="20"/>
              </w:rPr>
            </w:pPr>
            <w:r>
              <w:rPr>
                <w:sz w:val="20"/>
              </w:rPr>
              <w:t>2º tri</w:t>
            </w:r>
          </w:p>
        </w:tc>
        <w:tc>
          <w:tcPr>
            <w:tcW w:w="1522" w:type="dxa"/>
            <w:vMerge w:val="restart"/>
          </w:tcPr>
          <w:p>
            <w:pPr>
              <w:pStyle w:val="TableParagraph"/>
              <w:rPr>
                <w:rFonts w:ascii="Times New Roman"/>
                <w:sz w:val="18"/>
              </w:rPr>
            </w:pPr>
          </w:p>
        </w:tc>
        <w:tc>
          <w:tcPr>
            <w:tcW w:w="1673" w:type="dxa"/>
            <w:vMerge w:val="restart"/>
          </w:tcPr>
          <w:p>
            <w:pPr>
              <w:pStyle w:val="TableParagraph"/>
              <w:spacing w:before="33"/>
              <w:ind w:left="222" w:right="220"/>
              <w:jc w:val="center"/>
              <w:rPr>
                <w:sz w:val="20"/>
              </w:rPr>
            </w:pPr>
            <w:r>
              <w:rPr>
                <w:sz w:val="20"/>
              </w:rPr>
              <w:t>902</w:t>
            </w:r>
          </w:p>
        </w:tc>
        <w:tc>
          <w:tcPr>
            <w:tcW w:w="1543" w:type="dxa"/>
            <w:vMerge w:val="restart"/>
          </w:tcPr>
          <w:p>
            <w:pPr>
              <w:pStyle w:val="TableParagraph"/>
              <w:spacing w:before="33"/>
              <w:ind w:left="463"/>
              <w:rPr>
                <w:sz w:val="20"/>
              </w:rPr>
            </w:pPr>
            <w:r>
              <w:rPr>
                <w:sz w:val="20"/>
              </w:rPr>
              <w:t>10.927</w:t>
            </w:r>
          </w:p>
        </w:tc>
      </w:tr>
      <w:tr>
        <w:trPr>
          <w:trHeight w:val="197" w:hRule="atLeast"/>
        </w:trPr>
        <w:tc>
          <w:tcPr>
            <w:tcW w:w="559" w:type="dxa"/>
            <w:vMerge w:val="restart"/>
            <w:tcBorders>
              <w:top w:val="nil"/>
              <w:bottom w:val="nil"/>
            </w:tcBorders>
          </w:tcPr>
          <w:p>
            <w:pPr>
              <w:pStyle w:val="TableParagraph"/>
              <w:rPr>
                <w:rFonts w:ascii="Times New Roman"/>
                <w:sz w:val="18"/>
              </w:rPr>
            </w:pPr>
          </w:p>
        </w:tc>
        <w:tc>
          <w:tcPr>
            <w:tcW w:w="1260" w:type="dxa"/>
            <w:vMerge w:val="restart"/>
            <w:tcBorders>
              <w:top w:val="nil"/>
              <w:bottom w:val="nil"/>
            </w:tcBorders>
          </w:tcPr>
          <w:p>
            <w:pPr>
              <w:pStyle w:val="TableParagraph"/>
              <w:spacing w:before="48"/>
              <w:ind w:left="239"/>
              <w:rPr>
                <w:sz w:val="20"/>
              </w:rPr>
            </w:pPr>
            <w:r>
              <w:rPr>
                <w:sz w:val="20"/>
              </w:rPr>
              <w:t>por meio</w:t>
            </w:r>
          </w:p>
        </w:tc>
        <w:tc>
          <w:tcPr>
            <w:tcW w:w="1383" w:type="dxa"/>
            <w:vMerge w:val="restart"/>
            <w:tcBorders>
              <w:top w:val="nil"/>
              <w:bottom w:val="nil"/>
            </w:tcBorders>
          </w:tcPr>
          <w:p>
            <w:pPr>
              <w:pStyle w:val="TableParagraph"/>
              <w:spacing w:before="65"/>
              <w:ind w:left="362"/>
              <w:rPr>
                <w:sz w:val="20"/>
              </w:rPr>
            </w:pPr>
            <w:r>
              <w:rPr>
                <w:sz w:val="20"/>
              </w:rPr>
              <w:t>Público</w:t>
            </w:r>
          </w:p>
        </w:tc>
        <w:tc>
          <w:tcPr>
            <w:tcW w:w="1128" w:type="dxa"/>
            <w:vMerge/>
            <w:tcBorders>
              <w:top w:val="nil"/>
            </w:tcBorders>
          </w:tcPr>
          <w:p>
            <w:pPr>
              <w:rPr>
                <w:sz w:val="2"/>
                <w:szCs w:val="2"/>
              </w:rPr>
            </w:pPr>
          </w:p>
        </w:tc>
        <w:tc>
          <w:tcPr>
            <w:tcW w:w="1522" w:type="dxa"/>
            <w:vMerge/>
            <w:tcBorders>
              <w:top w:val="nil"/>
            </w:tcBorders>
          </w:tcPr>
          <w:p>
            <w:pPr>
              <w:rPr>
                <w:sz w:val="2"/>
                <w:szCs w:val="2"/>
              </w:rPr>
            </w:pPr>
          </w:p>
        </w:tc>
        <w:tc>
          <w:tcPr>
            <w:tcW w:w="1673" w:type="dxa"/>
            <w:vMerge/>
            <w:tcBorders>
              <w:top w:val="nil"/>
            </w:tcBorders>
          </w:tcPr>
          <w:p>
            <w:pPr>
              <w:rPr>
                <w:sz w:val="2"/>
                <w:szCs w:val="2"/>
              </w:rPr>
            </w:pPr>
          </w:p>
        </w:tc>
        <w:tc>
          <w:tcPr>
            <w:tcW w:w="1543" w:type="dxa"/>
            <w:vMerge/>
            <w:tcBorders>
              <w:top w:val="nil"/>
            </w:tcBorders>
          </w:tcPr>
          <w:p>
            <w:pPr>
              <w:rPr>
                <w:sz w:val="2"/>
                <w:szCs w:val="2"/>
              </w:rPr>
            </w:pPr>
          </w:p>
        </w:tc>
      </w:tr>
      <w:tr>
        <w:trPr>
          <w:trHeight w:val="135" w:hRule="atLeast"/>
        </w:trPr>
        <w:tc>
          <w:tcPr>
            <w:tcW w:w="559" w:type="dxa"/>
            <w:vMerge/>
            <w:tcBorders>
              <w:top w:val="nil"/>
              <w:bottom w:val="nil"/>
            </w:tcBorders>
          </w:tcPr>
          <w:p>
            <w:pPr>
              <w:rPr>
                <w:sz w:val="2"/>
                <w:szCs w:val="2"/>
              </w:rPr>
            </w:pPr>
          </w:p>
        </w:tc>
        <w:tc>
          <w:tcPr>
            <w:tcW w:w="1260" w:type="dxa"/>
            <w:vMerge/>
            <w:tcBorders>
              <w:top w:val="nil"/>
              <w:bottom w:val="nil"/>
            </w:tcBorders>
          </w:tcPr>
          <w:p>
            <w:pPr>
              <w:rPr>
                <w:sz w:val="2"/>
                <w:szCs w:val="2"/>
              </w:rPr>
            </w:pPr>
          </w:p>
        </w:tc>
        <w:tc>
          <w:tcPr>
            <w:tcW w:w="1383" w:type="dxa"/>
            <w:vMerge/>
            <w:tcBorders>
              <w:top w:val="nil"/>
              <w:bottom w:val="nil"/>
            </w:tcBorders>
          </w:tcPr>
          <w:p>
            <w:pPr>
              <w:rPr>
                <w:sz w:val="2"/>
                <w:szCs w:val="2"/>
              </w:rPr>
            </w:pPr>
          </w:p>
        </w:tc>
        <w:tc>
          <w:tcPr>
            <w:tcW w:w="1128" w:type="dxa"/>
            <w:vMerge w:val="restart"/>
          </w:tcPr>
          <w:p>
            <w:pPr>
              <w:pStyle w:val="TableParagraph"/>
              <w:spacing w:before="33"/>
              <w:ind w:left="359"/>
              <w:rPr>
                <w:sz w:val="20"/>
              </w:rPr>
            </w:pPr>
            <w:r>
              <w:rPr>
                <w:sz w:val="20"/>
              </w:rPr>
              <w:t>3º tri</w:t>
            </w:r>
          </w:p>
        </w:tc>
        <w:tc>
          <w:tcPr>
            <w:tcW w:w="1522" w:type="dxa"/>
            <w:vMerge w:val="restart"/>
          </w:tcPr>
          <w:p>
            <w:pPr>
              <w:pStyle w:val="TableParagraph"/>
              <w:rPr>
                <w:rFonts w:ascii="Times New Roman"/>
                <w:sz w:val="18"/>
              </w:rPr>
            </w:pPr>
          </w:p>
        </w:tc>
        <w:tc>
          <w:tcPr>
            <w:tcW w:w="1673" w:type="dxa"/>
            <w:vMerge w:val="restart"/>
          </w:tcPr>
          <w:p>
            <w:pPr>
              <w:pStyle w:val="TableParagraph"/>
              <w:spacing w:before="33"/>
              <w:ind w:left="222" w:right="220"/>
              <w:jc w:val="center"/>
              <w:rPr>
                <w:sz w:val="20"/>
              </w:rPr>
            </w:pPr>
            <w:r>
              <w:rPr>
                <w:sz w:val="20"/>
              </w:rPr>
              <w:t>42</w:t>
            </w:r>
          </w:p>
        </w:tc>
        <w:tc>
          <w:tcPr>
            <w:tcW w:w="1543" w:type="dxa"/>
            <w:vMerge w:val="restart"/>
          </w:tcPr>
          <w:p>
            <w:pPr>
              <w:pStyle w:val="TableParagraph"/>
              <w:spacing w:before="33"/>
              <w:ind w:left="158" w:right="155"/>
              <w:jc w:val="center"/>
              <w:rPr>
                <w:sz w:val="20"/>
              </w:rPr>
            </w:pPr>
            <w:r>
              <w:rPr>
                <w:sz w:val="20"/>
              </w:rPr>
              <w:t>3.371</w:t>
            </w:r>
          </w:p>
        </w:tc>
      </w:tr>
      <w:tr>
        <w:trPr>
          <w:trHeight w:val="266" w:hRule="atLeast"/>
        </w:trPr>
        <w:tc>
          <w:tcPr>
            <w:tcW w:w="559" w:type="dxa"/>
            <w:vMerge w:val="restart"/>
            <w:tcBorders>
              <w:top w:val="nil"/>
              <w:bottom w:val="nil"/>
            </w:tcBorders>
          </w:tcPr>
          <w:p>
            <w:pPr>
              <w:pStyle w:val="TableParagraph"/>
              <w:rPr>
                <w:rFonts w:ascii="Times New Roman"/>
                <w:sz w:val="18"/>
              </w:rPr>
            </w:pPr>
          </w:p>
        </w:tc>
        <w:tc>
          <w:tcPr>
            <w:tcW w:w="1260" w:type="dxa"/>
            <w:vMerge w:val="restart"/>
            <w:tcBorders>
              <w:top w:val="nil"/>
              <w:bottom w:val="nil"/>
            </w:tcBorders>
          </w:tcPr>
          <w:p>
            <w:pPr>
              <w:pStyle w:val="TableParagraph"/>
              <w:spacing w:line="214" w:lineRule="exact" w:before="41"/>
              <w:ind w:left="224" w:right="217"/>
              <w:jc w:val="center"/>
              <w:rPr>
                <w:sz w:val="20"/>
              </w:rPr>
            </w:pPr>
            <w:r>
              <w:rPr>
                <w:sz w:val="20"/>
              </w:rPr>
              <w:t>de</w:t>
            </w:r>
          </w:p>
        </w:tc>
        <w:tc>
          <w:tcPr>
            <w:tcW w:w="1383" w:type="dxa"/>
            <w:vMerge w:val="restart"/>
            <w:tcBorders>
              <w:top w:val="nil"/>
              <w:bottom w:val="nil"/>
            </w:tcBorders>
          </w:tcPr>
          <w:p>
            <w:pPr>
              <w:pStyle w:val="TableParagraph"/>
              <w:spacing w:before="57"/>
              <w:ind w:left="232"/>
              <w:rPr>
                <w:sz w:val="20"/>
              </w:rPr>
            </w:pPr>
            <w:r>
              <w:rPr>
                <w:sz w:val="20"/>
              </w:rPr>
              <w:t>alcançado</w:t>
            </w:r>
          </w:p>
        </w:tc>
        <w:tc>
          <w:tcPr>
            <w:tcW w:w="1128" w:type="dxa"/>
            <w:vMerge/>
            <w:tcBorders>
              <w:top w:val="nil"/>
            </w:tcBorders>
          </w:tcPr>
          <w:p>
            <w:pPr>
              <w:rPr>
                <w:sz w:val="2"/>
                <w:szCs w:val="2"/>
              </w:rPr>
            </w:pPr>
          </w:p>
        </w:tc>
        <w:tc>
          <w:tcPr>
            <w:tcW w:w="1522" w:type="dxa"/>
            <w:vMerge/>
            <w:tcBorders>
              <w:top w:val="nil"/>
            </w:tcBorders>
          </w:tcPr>
          <w:p>
            <w:pPr>
              <w:rPr>
                <w:sz w:val="2"/>
                <w:szCs w:val="2"/>
              </w:rPr>
            </w:pPr>
          </w:p>
        </w:tc>
        <w:tc>
          <w:tcPr>
            <w:tcW w:w="1673" w:type="dxa"/>
            <w:vMerge/>
            <w:tcBorders>
              <w:top w:val="nil"/>
            </w:tcBorders>
          </w:tcPr>
          <w:p>
            <w:pPr>
              <w:rPr>
                <w:sz w:val="2"/>
                <w:szCs w:val="2"/>
              </w:rPr>
            </w:pPr>
          </w:p>
        </w:tc>
        <w:tc>
          <w:tcPr>
            <w:tcW w:w="1543" w:type="dxa"/>
            <w:vMerge/>
            <w:tcBorders>
              <w:top w:val="nil"/>
            </w:tcBorders>
          </w:tcPr>
          <w:p>
            <w:pPr>
              <w:rPr>
                <w:sz w:val="2"/>
                <w:szCs w:val="2"/>
              </w:rPr>
            </w:pPr>
          </w:p>
        </w:tc>
      </w:tr>
      <w:tr>
        <w:trPr>
          <w:trHeight w:val="10" w:hRule="atLeast"/>
        </w:trPr>
        <w:tc>
          <w:tcPr>
            <w:tcW w:w="559" w:type="dxa"/>
            <w:vMerge/>
            <w:tcBorders>
              <w:top w:val="nil"/>
              <w:bottom w:val="nil"/>
            </w:tcBorders>
          </w:tcPr>
          <w:p>
            <w:pPr>
              <w:rPr>
                <w:sz w:val="2"/>
                <w:szCs w:val="2"/>
              </w:rPr>
            </w:pPr>
          </w:p>
        </w:tc>
        <w:tc>
          <w:tcPr>
            <w:tcW w:w="1260" w:type="dxa"/>
            <w:vMerge/>
            <w:tcBorders>
              <w:top w:val="nil"/>
              <w:bottom w:val="nil"/>
            </w:tcBorders>
          </w:tcPr>
          <w:p>
            <w:pPr>
              <w:rPr>
                <w:sz w:val="2"/>
                <w:szCs w:val="2"/>
              </w:rPr>
            </w:pPr>
          </w:p>
        </w:tc>
        <w:tc>
          <w:tcPr>
            <w:tcW w:w="1383" w:type="dxa"/>
            <w:vMerge/>
            <w:tcBorders>
              <w:top w:val="nil"/>
              <w:bottom w:val="nil"/>
            </w:tcBorders>
          </w:tcPr>
          <w:p>
            <w:pPr>
              <w:rPr>
                <w:sz w:val="2"/>
                <w:szCs w:val="2"/>
              </w:rPr>
            </w:pPr>
          </w:p>
        </w:tc>
        <w:tc>
          <w:tcPr>
            <w:tcW w:w="1128" w:type="dxa"/>
            <w:vMerge w:val="restart"/>
          </w:tcPr>
          <w:p>
            <w:pPr>
              <w:pStyle w:val="TableParagraph"/>
              <w:spacing w:before="33"/>
              <w:ind w:left="359"/>
              <w:rPr>
                <w:sz w:val="20"/>
              </w:rPr>
            </w:pPr>
            <w:r>
              <w:rPr>
                <w:sz w:val="20"/>
              </w:rPr>
              <w:t>4º tri</w:t>
            </w:r>
          </w:p>
        </w:tc>
        <w:tc>
          <w:tcPr>
            <w:tcW w:w="1522" w:type="dxa"/>
            <w:vMerge w:val="restart"/>
          </w:tcPr>
          <w:p>
            <w:pPr>
              <w:pStyle w:val="TableParagraph"/>
              <w:rPr>
                <w:rFonts w:ascii="Times New Roman"/>
                <w:sz w:val="18"/>
              </w:rPr>
            </w:pPr>
          </w:p>
        </w:tc>
        <w:tc>
          <w:tcPr>
            <w:tcW w:w="1673" w:type="dxa"/>
            <w:vMerge w:val="restart"/>
          </w:tcPr>
          <w:p>
            <w:pPr>
              <w:pStyle w:val="TableParagraph"/>
              <w:rPr>
                <w:rFonts w:ascii="Times New Roman"/>
                <w:sz w:val="18"/>
              </w:rPr>
            </w:pPr>
          </w:p>
        </w:tc>
        <w:tc>
          <w:tcPr>
            <w:tcW w:w="1543" w:type="dxa"/>
            <w:vMerge w:val="restart"/>
          </w:tcPr>
          <w:p>
            <w:pPr>
              <w:pStyle w:val="TableParagraph"/>
              <w:rPr>
                <w:rFonts w:ascii="Times New Roman"/>
                <w:sz w:val="18"/>
              </w:rPr>
            </w:pPr>
          </w:p>
        </w:tc>
      </w:tr>
      <w:tr>
        <w:trPr>
          <w:trHeight w:val="51" w:hRule="atLeast"/>
        </w:trPr>
        <w:tc>
          <w:tcPr>
            <w:tcW w:w="559" w:type="dxa"/>
            <w:tcBorders>
              <w:top w:val="nil"/>
              <w:bottom w:val="nil"/>
            </w:tcBorders>
          </w:tcPr>
          <w:p>
            <w:pPr>
              <w:pStyle w:val="TableParagraph"/>
              <w:rPr>
                <w:rFonts w:ascii="Times New Roman"/>
                <w:sz w:val="2"/>
              </w:rPr>
            </w:pPr>
          </w:p>
        </w:tc>
        <w:tc>
          <w:tcPr>
            <w:tcW w:w="1260" w:type="dxa"/>
            <w:tcBorders>
              <w:top w:val="nil"/>
              <w:bottom w:val="nil"/>
            </w:tcBorders>
          </w:tcPr>
          <w:p>
            <w:pPr>
              <w:pStyle w:val="TableParagraph"/>
              <w:rPr>
                <w:rFonts w:ascii="Times New Roman"/>
                <w:sz w:val="2"/>
              </w:rPr>
            </w:pPr>
          </w:p>
        </w:tc>
        <w:tc>
          <w:tcPr>
            <w:tcW w:w="1383" w:type="dxa"/>
            <w:vMerge/>
            <w:tcBorders>
              <w:top w:val="nil"/>
              <w:bottom w:val="nil"/>
            </w:tcBorders>
          </w:tcPr>
          <w:p>
            <w:pPr>
              <w:rPr>
                <w:sz w:val="2"/>
                <w:szCs w:val="2"/>
              </w:rPr>
            </w:pPr>
          </w:p>
        </w:tc>
        <w:tc>
          <w:tcPr>
            <w:tcW w:w="1128" w:type="dxa"/>
            <w:vMerge/>
            <w:tcBorders>
              <w:top w:val="nil"/>
            </w:tcBorders>
          </w:tcPr>
          <w:p>
            <w:pPr>
              <w:rPr>
                <w:sz w:val="2"/>
                <w:szCs w:val="2"/>
              </w:rPr>
            </w:pPr>
          </w:p>
        </w:tc>
        <w:tc>
          <w:tcPr>
            <w:tcW w:w="1522" w:type="dxa"/>
            <w:vMerge/>
            <w:tcBorders>
              <w:top w:val="nil"/>
            </w:tcBorders>
          </w:tcPr>
          <w:p>
            <w:pPr>
              <w:rPr>
                <w:sz w:val="2"/>
                <w:szCs w:val="2"/>
              </w:rPr>
            </w:pPr>
          </w:p>
        </w:tc>
        <w:tc>
          <w:tcPr>
            <w:tcW w:w="1673" w:type="dxa"/>
            <w:vMerge/>
            <w:tcBorders>
              <w:top w:val="nil"/>
            </w:tcBorders>
          </w:tcPr>
          <w:p>
            <w:pPr>
              <w:rPr>
                <w:sz w:val="2"/>
                <w:szCs w:val="2"/>
              </w:rPr>
            </w:pPr>
          </w:p>
        </w:tc>
        <w:tc>
          <w:tcPr>
            <w:tcW w:w="1543" w:type="dxa"/>
            <w:vMerge/>
            <w:tcBorders>
              <w:top w:val="nil"/>
            </w:tcBorders>
          </w:tcPr>
          <w:p>
            <w:pPr>
              <w:rPr>
                <w:sz w:val="2"/>
                <w:szCs w:val="2"/>
              </w:rPr>
            </w:pPr>
          </w:p>
        </w:tc>
      </w:tr>
      <w:tr>
        <w:trPr>
          <w:trHeight w:val="343" w:hRule="atLeast"/>
        </w:trPr>
        <w:tc>
          <w:tcPr>
            <w:tcW w:w="559" w:type="dxa"/>
            <w:tcBorders>
              <w:top w:val="nil"/>
              <w:bottom w:val="nil"/>
            </w:tcBorders>
          </w:tcPr>
          <w:p>
            <w:pPr>
              <w:pStyle w:val="TableParagraph"/>
              <w:rPr>
                <w:rFonts w:ascii="Times New Roman"/>
                <w:sz w:val="18"/>
              </w:rPr>
            </w:pPr>
          </w:p>
        </w:tc>
        <w:tc>
          <w:tcPr>
            <w:tcW w:w="1260" w:type="dxa"/>
            <w:tcBorders>
              <w:top w:val="nil"/>
              <w:bottom w:val="nil"/>
            </w:tcBorders>
          </w:tcPr>
          <w:p>
            <w:pPr>
              <w:pStyle w:val="TableParagraph"/>
              <w:spacing w:before="41"/>
              <w:ind w:left="224" w:right="219"/>
              <w:jc w:val="center"/>
              <w:rPr>
                <w:sz w:val="20"/>
              </w:rPr>
            </w:pPr>
            <w:r>
              <w:rPr>
                <w:sz w:val="20"/>
              </w:rPr>
              <w:t>recursos</w:t>
            </w:r>
          </w:p>
        </w:tc>
        <w:tc>
          <w:tcPr>
            <w:tcW w:w="1383" w:type="dxa"/>
            <w:tcBorders>
              <w:top w:val="nil"/>
              <w:bottom w:val="nil"/>
            </w:tcBorders>
          </w:tcPr>
          <w:p>
            <w:pPr>
              <w:pStyle w:val="TableParagraph"/>
              <w:rPr>
                <w:rFonts w:ascii="Times New Roman"/>
                <w:sz w:val="18"/>
              </w:rPr>
            </w:pPr>
          </w:p>
        </w:tc>
        <w:tc>
          <w:tcPr>
            <w:tcW w:w="1128" w:type="dxa"/>
            <w:vMerge/>
            <w:tcBorders>
              <w:top w:val="nil"/>
            </w:tcBorders>
          </w:tcPr>
          <w:p>
            <w:pPr>
              <w:rPr>
                <w:sz w:val="2"/>
                <w:szCs w:val="2"/>
              </w:rPr>
            </w:pPr>
          </w:p>
        </w:tc>
        <w:tc>
          <w:tcPr>
            <w:tcW w:w="1522" w:type="dxa"/>
            <w:vMerge/>
            <w:tcBorders>
              <w:top w:val="nil"/>
            </w:tcBorders>
          </w:tcPr>
          <w:p>
            <w:pPr>
              <w:rPr>
                <w:sz w:val="2"/>
                <w:szCs w:val="2"/>
              </w:rPr>
            </w:pPr>
          </w:p>
        </w:tc>
        <w:tc>
          <w:tcPr>
            <w:tcW w:w="1673" w:type="dxa"/>
            <w:vMerge/>
            <w:tcBorders>
              <w:top w:val="nil"/>
            </w:tcBorders>
          </w:tcPr>
          <w:p>
            <w:pPr>
              <w:rPr>
                <w:sz w:val="2"/>
                <w:szCs w:val="2"/>
              </w:rPr>
            </w:pPr>
          </w:p>
        </w:tc>
        <w:tc>
          <w:tcPr>
            <w:tcW w:w="1543" w:type="dxa"/>
            <w:vMerge/>
            <w:tcBorders>
              <w:top w:val="nil"/>
            </w:tcBorders>
          </w:tcPr>
          <w:p>
            <w:pPr>
              <w:rPr>
                <w:sz w:val="2"/>
                <w:szCs w:val="2"/>
              </w:rPr>
            </w:pPr>
          </w:p>
        </w:tc>
      </w:tr>
      <w:tr>
        <w:trPr>
          <w:trHeight w:val="412" w:hRule="atLeast"/>
        </w:trPr>
        <w:tc>
          <w:tcPr>
            <w:tcW w:w="559" w:type="dxa"/>
            <w:tcBorders>
              <w:top w:val="nil"/>
            </w:tcBorders>
          </w:tcPr>
          <w:p>
            <w:pPr>
              <w:pStyle w:val="TableParagraph"/>
              <w:rPr>
                <w:rFonts w:ascii="Times New Roman"/>
                <w:sz w:val="18"/>
              </w:rPr>
            </w:pPr>
          </w:p>
        </w:tc>
        <w:tc>
          <w:tcPr>
            <w:tcW w:w="1260" w:type="dxa"/>
            <w:tcBorders>
              <w:top w:val="nil"/>
            </w:tcBorders>
          </w:tcPr>
          <w:p>
            <w:pPr>
              <w:pStyle w:val="TableParagraph"/>
              <w:spacing w:before="31"/>
              <w:ind w:left="220" w:right="219"/>
              <w:jc w:val="center"/>
              <w:rPr>
                <w:sz w:val="20"/>
              </w:rPr>
            </w:pPr>
            <w:r>
              <w:rPr>
                <w:sz w:val="20"/>
              </w:rPr>
              <w:t>variados</w:t>
            </w:r>
          </w:p>
        </w:tc>
        <w:tc>
          <w:tcPr>
            <w:tcW w:w="1383" w:type="dxa"/>
            <w:tcBorders>
              <w:top w:val="nil"/>
            </w:tcBorders>
          </w:tcPr>
          <w:p>
            <w:pPr>
              <w:pStyle w:val="TableParagraph"/>
              <w:rPr>
                <w:rFonts w:ascii="Times New Roman"/>
                <w:sz w:val="18"/>
              </w:rPr>
            </w:pPr>
          </w:p>
        </w:tc>
        <w:tc>
          <w:tcPr>
            <w:tcW w:w="1128" w:type="dxa"/>
          </w:tcPr>
          <w:p>
            <w:pPr>
              <w:pStyle w:val="TableParagraph"/>
              <w:spacing w:before="33"/>
              <w:ind w:left="84" w:right="79"/>
              <w:jc w:val="center"/>
              <w:rPr>
                <w:sz w:val="20"/>
              </w:rPr>
            </w:pPr>
            <w:r>
              <w:rPr>
                <w:sz w:val="20"/>
              </w:rPr>
              <w:t>Total</w:t>
            </w:r>
          </w:p>
        </w:tc>
        <w:tc>
          <w:tcPr>
            <w:tcW w:w="1522" w:type="dxa"/>
          </w:tcPr>
          <w:p>
            <w:pPr>
              <w:pStyle w:val="TableParagraph"/>
              <w:spacing w:before="33"/>
              <w:ind w:left="453"/>
              <w:rPr>
                <w:b/>
                <w:sz w:val="20"/>
              </w:rPr>
            </w:pPr>
            <w:r>
              <w:rPr>
                <w:b/>
                <w:sz w:val="20"/>
              </w:rPr>
              <w:t>64.447</w:t>
            </w:r>
          </w:p>
        </w:tc>
        <w:tc>
          <w:tcPr>
            <w:tcW w:w="1673" w:type="dxa"/>
          </w:tcPr>
          <w:p>
            <w:pPr>
              <w:pStyle w:val="TableParagraph"/>
              <w:spacing w:before="33"/>
              <w:ind w:left="222" w:right="220"/>
              <w:jc w:val="center"/>
              <w:rPr>
                <w:b/>
                <w:sz w:val="20"/>
              </w:rPr>
            </w:pPr>
            <w:r>
              <w:rPr>
                <w:b/>
                <w:sz w:val="20"/>
              </w:rPr>
              <w:t>944</w:t>
            </w:r>
          </w:p>
        </w:tc>
        <w:tc>
          <w:tcPr>
            <w:tcW w:w="1543" w:type="dxa"/>
          </w:tcPr>
          <w:p>
            <w:pPr>
              <w:pStyle w:val="TableParagraph"/>
              <w:spacing w:before="33"/>
              <w:ind w:left="463"/>
              <w:rPr>
                <w:b/>
                <w:sz w:val="20"/>
              </w:rPr>
            </w:pPr>
            <w:r>
              <w:rPr>
                <w:b/>
                <w:sz w:val="20"/>
              </w:rPr>
              <w:t>14.298</w:t>
            </w:r>
          </w:p>
        </w:tc>
      </w:tr>
    </w:tbl>
    <w:p>
      <w:pPr>
        <w:pStyle w:val="BodyText"/>
        <w:spacing w:before="3"/>
        <w:rPr>
          <w:b/>
          <w:sz w:val="28"/>
        </w:rPr>
      </w:pPr>
      <w:r>
        <w:rPr/>
        <w:pict>
          <v:rect style="position:absolute;margin-left:69.503998pt;margin-top:18.239990pt;width:456.43pt;height:.48001pt;mso-position-horizontal-relative:page;mso-position-vertical-relative:paragraph;z-index:-15726592;mso-wrap-distance-left:0;mso-wrap-distance-right:0" filled="true" fillcolor="#000000" stroked="false">
            <v:fill type="solid"/>
            <w10:wrap type="topAndBottom"/>
          </v:rect>
        </w:pict>
      </w:r>
    </w:p>
    <w:p>
      <w:pPr>
        <w:pStyle w:val="BodyText"/>
        <w:spacing w:before="2"/>
        <w:rPr>
          <w:b/>
          <w:sz w:val="19"/>
        </w:rPr>
      </w:pPr>
    </w:p>
    <w:p>
      <w:pPr>
        <w:spacing w:before="93"/>
        <w:ind w:left="138" w:right="0" w:firstLine="0"/>
        <w:jc w:val="left"/>
        <w:rPr>
          <w:b/>
          <w:sz w:val="20"/>
        </w:rPr>
      </w:pPr>
      <w:r>
        <w:rPr>
          <w:b/>
          <w:sz w:val="20"/>
        </w:rPr>
        <w:t>Ações virtuais com participação do público</w:t>
      </w:r>
    </w:p>
    <w:p>
      <w:pPr>
        <w:pStyle w:val="BodyText"/>
        <w:spacing w:before="1"/>
        <w:rPr>
          <w:b/>
          <w:sz w:val="30"/>
        </w:rPr>
      </w:pPr>
    </w:p>
    <w:p>
      <w:pPr>
        <w:pStyle w:val="BodyText"/>
        <w:ind w:left="138"/>
      </w:pPr>
      <w:r>
        <w:rPr>
          <w:u w:val="single"/>
        </w:rPr>
        <w:t>Clube do Professor 2020:</w:t>
      </w:r>
    </w:p>
    <w:p>
      <w:pPr>
        <w:pStyle w:val="BodyText"/>
        <w:spacing w:before="116"/>
        <w:ind w:left="138" w:right="697"/>
        <w:jc w:val="both"/>
      </w:pPr>
      <w:r>
        <w:rPr/>
        <w:t>Diante das mudanças impostas pelo isolamento para contenção da Covid-19 e compreendendo as novas demandas dos professores, que tiveram que adequar suas práticas de ensino presencial ao ensino à distância, foi proposta uma mudança temática dos encontros, levando em consideração os inúmeros desafios atuais. Para a escolha da temática, foram sugeridos os temas abaixo, para que os professores escolhessem aquele de sua preferência:</w:t>
      </w:r>
    </w:p>
    <w:p>
      <w:pPr>
        <w:pStyle w:val="ListParagraph"/>
        <w:numPr>
          <w:ilvl w:val="0"/>
          <w:numId w:val="1"/>
        </w:numPr>
        <w:tabs>
          <w:tab w:pos="859" w:val="left" w:leader="none"/>
        </w:tabs>
        <w:spacing w:line="230" w:lineRule="exact" w:before="0" w:after="0"/>
        <w:ind w:left="858" w:right="0" w:hanging="361"/>
        <w:jc w:val="both"/>
        <w:rPr>
          <w:sz w:val="20"/>
        </w:rPr>
      </w:pPr>
      <w:r>
        <w:rPr>
          <w:sz w:val="20"/>
        </w:rPr>
        <w:t>O que é Saúde Mental e como a Arte pode contribuir para seu</w:t>
      </w:r>
      <w:r>
        <w:rPr>
          <w:spacing w:val="-6"/>
          <w:sz w:val="20"/>
        </w:rPr>
        <w:t> </w:t>
      </w:r>
      <w:r>
        <w:rPr>
          <w:sz w:val="20"/>
        </w:rPr>
        <w:t>resgate?</w:t>
      </w:r>
    </w:p>
    <w:p>
      <w:pPr>
        <w:pStyle w:val="ListParagraph"/>
        <w:numPr>
          <w:ilvl w:val="0"/>
          <w:numId w:val="1"/>
        </w:numPr>
        <w:tabs>
          <w:tab w:pos="859" w:val="left" w:leader="none"/>
        </w:tabs>
        <w:spacing w:line="229" w:lineRule="exact" w:before="0" w:after="0"/>
        <w:ind w:left="858" w:right="0" w:hanging="361"/>
        <w:jc w:val="both"/>
        <w:rPr>
          <w:sz w:val="20"/>
        </w:rPr>
      </w:pPr>
      <w:r>
        <w:rPr>
          <w:sz w:val="20"/>
        </w:rPr>
        <w:t>Qual o papel dos museus dentro de um momento como o que</w:t>
      </w:r>
      <w:r>
        <w:rPr>
          <w:spacing w:val="-4"/>
          <w:sz w:val="20"/>
        </w:rPr>
        <w:t> </w:t>
      </w:r>
      <w:r>
        <w:rPr>
          <w:sz w:val="20"/>
        </w:rPr>
        <w:t>vivemos?</w:t>
      </w:r>
    </w:p>
    <w:p>
      <w:pPr>
        <w:pStyle w:val="ListParagraph"/>
        <w:numPr>
          <w:ilvl w:val="0"/>
          <w:numId w:val="1"/>
        </w:numPr>
        <w:tabs>
          <w:tab w:pos="859" w:val="left" w:leader="none"/>
        </w:tabs>
        <w:spacing w:line="240" w:lineRule="auto" w:before="0" w:after="0"/>
        <w:ind w:left="858" w:right="1328" w:hanging="360"/>
        <w:jc w:val="left"/>
        <w:rPr>
          <w:sz w:val="20"/>
        </w:rPr>
      </w:pPr>
      <w:r>
        <w:rPr>
          <w:sz w:val="20"/>
        </w:rPr>
        <w:t>Museus, escolas e tecnologia: ganhos e perdas da adaptação de conteúdos aos meios digitais.</w:t>
      </w:r>
    </w:p>
    <w:p>
      <w:pPr>
        <w:pStyle w:val="ListParagraph"/>
        <w:numPr>
          <w:ilvl w:val="0"/>
          <w:numId w:val="1"/>
        </w:numPr>
        <w:tabs>
          <w:tab w:pos="859" w:val="left" w:leader="none"/>
        </w:tabs>
        <w:spacing w:line="240" w:lineRule="auto" w:before="0" w:after="0"/>
        <w:ind w:left="858" w:right="708" w:hanging="360"/>
        <w:jc w:val="left"/>
        <w:rPr>
          <w:sz w:val="20"/>
        </w:rPr>
      </w:pPr>
      <w:r>
        <w:rPr>
          <w:sz w:val="20"/>
        </w:rPr>
        <w:t>Possibilidades de adaptação de conteúdos aos meios digitais: práticas desenvolvidas em sala de aula</w:t>
      </w:r>
      <w:r>
        <w:rPr>
          <w:spacing w:val="-1"/>
          <w:sz w:val="20"/>
        </w:rPr>
        <w:t> </w:t>
      </w:r>
      <w:r>
        <w:rPr>
          <w:sz w:val="20"/>
        </w:rPr>
        <w:t>virtual.</w:t>
      </w:r>
    </w:p>
    <w:p>
      <w:pPr>
        <w:pStyle w:val="BodyText"/>
        <w:spacing w:before="5"/>
        <w:rPr>
          <w:sz w:val="23"/>
        </w:rPr>
      </w:pPr>
    </w:p>
    <w:p>
      <w:pPr>
        <w:spacing w:before="0"/>
        <w:ind w:left="138" w:right="696" w:firstLine="0"/>
        <w:jc w:val="both"/>
        <w:rPr>
          <w:sz w:val="20"/>
        </w:rPr>
      </w:pPr>
      <w:r>
        <w:rPr>
          <w:sz w:val="20"/>
        </w:rPr>
        <w:t>O tema mais votado foi </w:t>
      </w:r>
      <w:r>
        <w:rPr>
          <w:i/>
          <w:sz w:val="20"/>
        </w:rPr>
        <w:t>Museus, escolas e tecnologia: ganhos e perdas da adaptação de conteúdos </w:t>
      </w:r>
      <w:r>
        <w:rPr>
          <w:i/>
          <w:sz w:val="20"/>
        </w:rPr>
        <w:t>aos meios digitais</w:t>
      </w:r>
      <w:r>
        <w:rPr>
          <w:sz w:val="20"/>
        </w:rPr>
        <w:t>. A partir dessa escolha foi realizado o roteiro para duas videoaulas e, a partir das reflexões levantadas pelos 42 professores participantes nesses vídeos, elaborou-se um roteiro para a terceira videoaula e questões que serão discutidas na </w:t>
      </w:r>
      <w:r>
        <w:rPr>
          <w:i/>
          <w:sz w:val="20"/>
        </w:rPr>
        <w:t>live </w:t>
      </w:r>
      <w:r>
        <w:rPr>
          <w:sz w:val="20"/>
        </w:rPr>
        <w:t>de fechamento dos encontros do ano.</w:t>
      </w:r>
    </w:p>
    <w:p>
      <w:pPr>
        <w:pStyle w:val="BodyText"/>
        <w:spacing w:line="276" w:lineRule="auto"/>
        <w:ind w:left="138" w:right="694"/>
        <w:jc w:val="both"/>
      </w:pPr>
      <w:r>
        <w:rPr/>
        <w:t>Cumpre lembrar que o Clube dos Professores é uma ação que visa o atendimento preferencial aos professores frequentadores das ações educativas do NAE. Esta ação possibilita interatividade constante com os professores, promovendo oportunidades de reflexão e desenvolvimento de projetos qualificados,</w:t>
      </w:r>
      <w:r>
        <w:rPr>
          <w:spacing w:val="-8"/>
        </w:rPr>
        <w:t> </w:t>
      </w:r>
      <w:r>
        <w:rPr/>
        <w:t>a</w:t>
      </w:r>
      <w:r>
        <w:rPr>
          <w:spacing w:val="-10"/>
        </w:rPr>
        <w:t> </w:t>
      </w:r>
      <w:r>
        <w:rPr/>
        <w:t>fim</w:t>
      </w:r>
      <w:r>
        <w:rPr>
          <w:spacing w:val="-8"/>
        </w:rPr>
        <w:t> </w:t>
      </w:r>
      <w:r>
        <w:rPr/>
        <w:t>de</w:t>
      </w:r>
      <w:r>
        <w:rPr>
          <w:spacing w:val="-8"/>
        </w:rPr>
        <w:t> </w:t>
      </w:r>
      <w:r>
        <w:rPr/>
        <w:t>constituir</w:t>
      </w:r>
      <w:r>
        <w:rPr>
          <w:spacing w:val="-9"/>
        </w:rPr>
        <w:t> </w:t>
      </w:r>
      <w:r>
        <w:rPr/>
        <w:t>um</w:t>
      </w:r>
      <w:r>
        <w:rPr>
          <w:spacing w:val="-8"/>
        </w:rPr>
        <w:t> </w:t>
      </w:r>
      <w:r>
        <w:rPr/>
        <w:t>grupo</w:t>
      </w:r>
      <w:r>
        <w:rPr>
          <w:spacing w:val="-8"/>
        </w:rPr>
        <w:t> </w:t>
      </w:r>
      <w:r>
        <w:rPr/>
        <w:t>de</w:t>
      </w:r>
      <w:r>
        <w:rPr>
          <w:spacing w:val="-8"/>
        </w:rPr>
        <w:t> </w:t>
      </w:r>
      <w:r>
        <w:rPr/>
        <w:t>estudos</w:t>
      </w:r>
      <w:r>
        <w:rPr>
          <w:spacing w:val="-8"/>
        </w:rPr>
        <w:t> </w:t>
      </w:r>
      <w:r>
        <w:rPr/>
        <w:t>e,</w:t>
      </w:r>
      <w:r>
        <w:rPr>
          <w:spacing w:val="-6"/>
        </w:rPr>
        <w:t> </w:t>
      </w:r>
      <w:r>
        <w:rPr/>
        <w:t>futuramente,</w:t>
      </w:r>
      <w:r>
        <w:rPr>
          <w:spacing w:val="-8"/>
        </w:rPr>
        <w:t> </w:t>
      </w:r>
      <w:r>
        <w:rPr/>
        <w:t>um</w:t>
      </w:r>
      <w:r>
        <w:rPr>
          <w:spacing w:val="-8"/>
        </w:rPr>
        <w:t> </w:t>
      </w:r>
      <w:r>
        <w:rPr/>
        <w:t>banco</w:t>
      </w:r>
      <w:r>
        <w:rPr>
          <w:spacing w:val="-8"/>
        </w:rPr>
        <w:t> </w:t>
      </w:r>
      <w:r>
        <w:rPr/>
        <w:t>de</w:t>
      </w:r>
      <w:r>
        <w:rPr>
          <w:spacing w:val="-7"/>
        </w:rPr>
        <w:t> </w:t>
      </w:r>
      <w:r>
        <w:rPr/>
        <w:t>projetos,</w:t>
      </w:r>
      <w:r>
        <w:rPr>
          <w:spacing w:val="-9"/>
        </w:rPr>
        <w:t> </w:t>
      </w:r>
      <w:r>
        <w:rPr/>
        <w:t>associando a prática educativa formal aos conteúdos tratados pelo</w:t>
      </w:r>
      <w:r>
        <w:rPr>
          <w:spacing w:val="-2"/>
        </w:rPr>
        <w:t> </w:t>
      </w:r>
      <w:r>
        <w:rPr/>
        <w:t>museu.</w:t>
      </w:r>
    </w:p>
    <w:p>
      <w:pPr>
        <w:spacing w:after="0" w:line="276" w:lineRule="auto"/>
        <w:jc w:val="both"/>
        <w:sectPr>
          <w:pgSz w:w="11910" w:h="16840"/>
          <w:pgMar w:header="330" w:footer="969" w:top="1600" w:bottom="1160" w:left="1280" w:right="720"/>
        </w:sectPr>
      </w:pPr>
    </w:p>
    <w:p>
      <w:pPr>
        <w:pStyle w:val="BodyText"/>
        <w:spacing w:before="7"/>
        <w:rPr>
          <w:sz w:val="7"/>
        </w:rPr>
      </w:pPr>
    </w:p>
    <w:p>
      <w:pPr>
        <w:pStyle w:val="BodyText"/>
        <w:ind w:left="1271"/>
      </w:pPr>
      <w:r>
        <w:rPr/>
        <w:drawing>
          <wp:inline distT="0" distB="0" distL="0" distR="0">
            <wp:extent cx="4319932" cy="2757487"/>
            <wp:effectExtent l="0" t="0" r="0" b="0"/>
            <wp:docPr id="5" name="image5.png"/>
            <wp:cNvGraphicFramePr>
              <a:graphicFrameLocks noChangeAspect="1"/>
            </wp:cNvGraphicFramePr>
            <a:graphic>
              <a:graphicData uri="http://schemas.openxmlformats.org/drawingml/2006/picture">
                <pic:pic>
                  <pic:nvPicPr>
                    <pic:cNvPr id="6" name="image5.png"/>
                    <pic:cNvPicPr/>
                  </pic:nvPicPr>
                  <pic:blipFill>
                    <a:blip r:embed="rId12" cstate="print"/>
                    <a:stretch>
                      <a:fillRect/>
                    </a:stretch>
                  </pic:blipFill>
                  <pic:spPr>
                    <a:xfrm>
                      <a:off x="0" y="0"/>
                      <a:ext cx="4319932" cy="2757487"/>
                    </a:xfrm>
                    <a:prstGeom prst="rect">
                      <a:avLst/>
                    </a:prstGeom>
                  </pic:spPr>
                </pic:pic>
              </a:graphicData>
            </a:graphic>
          </wp:inline>
        </w:drawing>
      </w:r>
      <w:r>
        <w:rPr/>
      </w:r>
    </w:p>
    <w:p>
      <w:pPr>
        <w:pStyle w:val="BodyText"/>
        <w:rPr>
          <w:sz w:val="11"/>
        </w:rPr>
      </w:pPr>
      <w:r>
        <w:rPr/>
        <w:drawing>
          <wp:anchor distT="0" distB="0" distL="0" distR="0" allowOverlap="1" layoutInCell="1" locked="0" behindDoc="0" simplePos="0" relativeHeight="5">
            <wp:simplePos x="0" y="0"/>
            <wp:positionH relativeFrom="page">
              <wp:posOffset>1620138</wp:posOffset>
            </wp:positionH>
            <wp:positionV relativeFrom="paragraph">
              <wp:posOffset>105522</wp:posOffset>
            </wp:positionV>
            <wp:extent cx="4346490" cy="2712243"/>
            <wp:effectExtent l="0" t="0" r="0" b="0"/>
            <wp:wrapTopAndBottom/>
            <wp:docPr id="7" name="image6.jpeg"/>
            <wp:cNvGraphicFramePr>
              <a:graphicFrameLocks noChangeAspect="1"/>
            </wp:cNvGraphicFramePr>
            <a:graphic>
              <a:graphicData uri="http://schemas.openxmlformats.org/drawingml/2006/picture">
                <pic:pic>
                  <pic:nvPicPr>
                    <pic:cNvPr id="8" name="image6.jpeg"/>
                    <pic:cNvPicPr/>
                  </pic:nvPicPr>
                  <pic:blipFill>
                    <a:blip r:embed="rId13" cstate="print"/>
                    <a:stretch>
                      <a:fillRect/>
                    </a:stretch>
                  </pic:blipFill>
                  <pic:spPr>
                    <a:xfrm>
                      <a:off x="0" y="0"/>
                      <a:ext cx="4346490" cy="2712243"/>
                    </a:xfrm>
                    <a:prstGeom prst="rect">
                      <a:avLst/>
                    </a:prstGeom>
                  </pic:spPr>
                </pic:pic>
              </a:graphicData>
            </a:graphic>
          </wp:anchor>
        </w:drawing>
      </w:r>
      <w:r>
        <w:rPr/>
        <w:pict>
          <v:rect style="position:absolute;margin-left:69.503998pt;margin-top:228.998856pt;width:456.43pt;height:.47998pt;mso-position-horizontal-relative:page;mso-position-vertical-relative:paragraph;z-index:-15725568;mso-wrap-distance-left:0;mso-wrap-distance-right:0" filled="true" fillcolor="#000000" stroked="false">
            <v:fill type="solid"/>
            <w10:wrap type="topAndBottom"/>
          </v:rect>
        </w:pict>
      </w:r>
    </w:p>
    <w:p>
      <w:pPr>
        <w:pStyle w:val="BodyText"/>
        <w:spacing w:before="5"/>
        <w:rPr>
          <w:sz w:val="6"/>
        </w:rPr>
      </w:pPr>
    </w:p>
    <w:p>
      <w:pPr>
        <w:pStyle w:val="BodyText"/>
        <w:spacing w:line="200" w:lineRule="exact"/>
        <w:ind w:left="374" w:right="931"/>
        <w:jc w:val="center"/>
      </w:pPr>
      <w:r>
        <w:rPr/>
        <w:t>1ª e 2ª videoaulas produzidas para o Clube dos Professores 2020. Programa de Atendimento ao</w:t>
      </w:r>
    </w:p>
    <w:p>
      <w:pPr>
        <w:pStyle w:val="BodyText"/>
        <w:spacing w:line="229" w:lineRule="exact"/>
        <w:ind w:left="371" w:right="931"/>
        <w:jc w:val="center"/>
      </w:pPr>
      <w:r>
        <w:rPr/>
        <w:t>Público Escolar e em Geral. Público-alvo: professores. Data ago / set. 2020.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pPr>
    </w:p>
    <w:p>
      <w:pPr>
        <w:spacing w:before="0"/>
        <w:ind w:left="138" w:right="629" w:firstLine="0"/>
        <w:jc w:val="left"/>
        <w:rPr>
          <w:sz w:val="20"/>
        </w:rPr>
      </w:pPr>
      <w:r>
        <w:rPr>
          <w:b/>
          <w:sz w:val="20"/>
        </w:rPr>
        <w:t>Ações virtuais com visualizações – </w:t>
      </w:r>
      <w:r>
        <w:rPr>
          <w:sz w:val="20"/>
        </w:rPr>
        <w:t>Realização de vídeos “O que vemos aqui?” e vídeos guia em libras.</w:t>
      </w:r>
    </w:p>
    <w:p>
      <w:pPr>
        <w:pStyle w:val="BodyText"/>
        <w:rPr>
          <w:sz w:val="22"/>
        </w:rPr>
      </w:pPr>
    </w:p>
    <w:p>
      <w:pPr>
        <w:pStyle w:val="BodyText"/>
        <w:spacing w:before="11"/>
        <w:rPr>
          <w:sz w:val="17"/>
        </w:rPr>
      </w:pPr>
    </w:p>
    <w:p>
      <w:pPr>
        <w:pStyle w:val="BodyText"/>
        <w:ind w:left="138" w:right="629"/>
      </w:pPr>
      <w:r>
        <w:rPr/>
        <w:t>Disponibilização de 25 vídeos de leituras de obras do acervo, na ação “O que vemos aqui?” disponível no Youtube.</w:t>
      </w:r>
    </w:p>
    <w:p>
      <w:pPr>
        <w:spacing w:after="0"/>
        <w:sectPr>
          <w:pgSz w:w="11910" w:h="16840"/>
          <w:pgMar w:header="330" w:footer="969" w:top="1600" w:bottom="1240" w:left="1280" w:right="720"/>
        </w:sectPr>
      </w:pPr>
    </w:p>
    <w:p>
      <w:pPr>
        <w:pStyle w:val="BodyText"/>
        <w:spacing w:before="7"/>
        <w:rPr>
          <w:sz w:val="7"/>
        </w:rPr>
      </w:pPr>
    </w:p>
    <w:p>
      <w:pPr>
        <w:pStyle w:val="BodyText"/>
        <w:ind w:left="138"/>
      </w:pPr>
      <w:r>
        <w:rPr/>
        <w:drawing>
          <wp:inline distT="0" distB="0" distL="0" distR="0">
            <wp:extent cx="6134860" cy="3967162"/>
            <wp:effectExtent l="0" t="0" r="0" b="0"/>
            <wp:docPr id="9" name="image7.png"/>
            <wp:cNvGraphicFramePr>
              <a:graphicFrameLocks noChangeAspect="1"/>
            </wp:cNvGraphicFramePr>
            <a:graphic>
              <a:graphicData uri="http://schemas.openxmlformats.org/drawingml/2006/picture">
                <pic:pic>
                  <pic:nvPicPr>
                    <pic:cNvPr id="10" name="image7.png"/>
                    <pic:cNvPicPr/>
                  </pic:nvPicPr>
                  <pic:blipFill>
                    <a:blip r:embed="rId14" cstate="print"/>
                    <a:stretch>
                      <a:fillRect/>
                    </a:stretch>
                  </pic:blipFill>
                  <pic:spPr>
                    <a:xfrm>
                      <a:off x="0" y="0"/>
                      <a:ext cx="6134860" cy="3967162"/>
                    </a:xfrm>
                    <a:prstGeom prst="rect">
                      <a:avLst/>
                    </a:prstGeom>
                  </pic:spPr>
                </pic:pic>
              </a:graphicData>
            </a:graphic>
          </wp:inline>
        </w:drawing>
      </w:r>
      <w:r>
        <w:rPr/>
      </w:r>
    </w:p>
    <w:p>
      <w:pPr>
        <w:pStyle w:val="BodyText"/>
        <w:spacing w:before="6"/>
        <w:rPr>
          <w:sz w:val="13"/>
        </w:rPr>
      </w:pPr>
    </w:p>
    <w:p>
      <w:pPr>
        <w:spacing w:before="96"/>
        <w:ind w:left="1021" w:right="1583" w:firstLine="0"/>
        <w:jc w:val="center"/>
        <w:rPr>
          <w:sz w:val="16"/>
        </w:rPr>
      </w:pPr>
      <w:r>
        <w:rPr>
          <w:i/>
          <w:sz w:val="16"/>
        </w:rPr>
        <w:t>Print screen </w:t>
      </w:r>
      <w:r>
        <w:rPr>
          <w:sz w:val="16"/>
        </w:rPr>
        <w:t>da playlist de vídeos de leitura de imagem, ação virtual #PinaDeCasa_O que vemos aqui? </w:t>
      </w:r>
      <w:hyperlink r:id="rId15">
        <w:r>
          <w:rPr>
            <w:color w:val="0000FF"/>
            <w:sz w:val="16"/>
            <w:u w:val="single" w:color="0000FF"/>
          </w:rPr>
          <w:t>https://www.youtube.com/playlist?list=PLNCBHBxvjUw9_z3cEX89P7jJ2i-jaAwCZ</w:t>
        </w:r>
      </w:hyperlink>
    </w:p>
    <w:p>
      <w:pPr>
        <w:spacing w:before="2"/>
        <w:ind w:left="3338" w:right="3850" w:firstLine="0"/>
        <w:jc w:val="center"/>
        <w:rPr>
          <w:sz w:val="16"/>
        </w:rPr>
      </w:pPr>
      <w:r>
        <w:rPr>
          <w:sz w:val="16"/>
        </w:rPr>
        <w:t>Acesso em set. 2020.</w:t>
      </w:r>
    </w:p>
    <w:p>
      <w:pPr>
        <w:pStyle w:val="BodyText"/>
        <w:rPr>
          <w:sz w:val="18"/>
        </w:rPr>
      </w:pPr>
    </w:p>
    <w:p>
      <w:pPr>
        <w:pStyle w:val="BodyText"/>
        <w:spacing w:before="135"/>
        <w:ind w:left="138"/>
      </w:pPr>
      <w:r>
        <w:rPr/>
        <w:t>Realização de 17 vídeos guias em libras</w:t>
      </w:r>
    </w:p>
    <w:p>
      <w:pPr>
        <w:pStyle w:val="BodyText"/>
      </w:pPr>
    </w:p>
    <w:p>
      <w:pPr>
        <w:pStyle w:val="BodyText"/>
        <w:spacing w:before="8"/>
        <w:rPr>
          <w:sz w:val="16"/>
        </w:rPr>
      </w:pPr>
      <w:r>
        <w:rPr/>
        <w:drawing>
          <wp:anchor distT="0" distB="0" distL="0" distR="0" allowOverlap="1" layoutInCell="1" locked="0" behindDoc="0" simplePos="0" relativeHeight="7">
            <wp:simplePos x="0" y="0"/>
            <wp:positionH relativeFrom="page">
              <wp:posOffset>900430</wp:posOffset>
            </wp:positionH>
            <wp:positionV relativeFrom="paragraph">
              <wp:posOffset>146680</wp:posOffset>
            </wp:positionV>
            <wp:extent cx="5661449" cy="3184493"/>
            <wp:effectExtent l="0" t="0" r="0" b="0"/>
            <wp:wrapTopAndBottom/>
            <wp:docPr id="11" name="image8.jpeg"/>
            <wp:cNvGraphicFramePr>
              <a:graphicFrameLocks noChangeAspect="1"/>
            </wp:cNvGraphicFramePr>
            <a:graphic>
              <a:graphicData uri="http://schemas.openxmlformats.org/drawingml/2006/picture">
                <pic:pic>
                  <pic:nvPicPr>
                    <pic:cNvPr id="12" name="image8.jpeg"/>
                    <pic:cNvPicPr/>
                  </pic:nvPicPr>
                  <pic:blipFill>
                    <a:blip r:embed="rId16" cstate="print"/>
                    <a:stretch>
                      <a:fillRect/>
                    </a:stretch>
                  </pic:blipFill>
                  <pic:spPr>
                    <a:xfrm>
                      <a:off x="0" y="0"/>
                      <a:ext cx="5661449" cy="3184493"/>
                    </a:xfrm>
                    <a:prstGeom prst="rect">
                      <a:avLst/>
                    </a:prstGeom>
                  </pic:spPr>
                </pic:pic>
              </a:graphicData>
            </a:graphic>
          </wp:anchor>
        </w:drawing>
      </w:r>
    </w:p>
    <w:p>
      <w:pPr>
        <w:spacing w:before="83"/>
        <w:ind w:left="374" w:right="930" w:firstLine="0"/>
        <w:jc w:val="center"/>
        <w:rPr>
          <w:sz w:val="16"/>
        </w:rPr>
      </w:pPr>
      <w:hyperlink r:id="rId17">
        <w:r>
          <w:rPr>
            <w:color w:val="0000FF"/>
            <w:sz w:val="16"/>
            <w:u w:val="single" w:color="0000FF"/>
          </w:rPr>
          <w:t>https://www.youtube.com/watch?v=MPepv6DH8NU&amp;list=PLNCBHBxvjUw-acTYEjkE6FHQ4azD80JAN</w:t>
        </w:r>
      </w:hyperlink>
    </w:p>
    <w:p>
      <w:pPr>
        <w:spacing w:after="0"/>
        <w:jc w:val="center"/>
        <w:rPr>
          <w:sz w:val="16"/>
        </w:rPr>
        <w:sectPr>
          <w:pgSz w:w="11910" w:h="16840"/>
          <w:pgMar w:header="330" w:footer="969" w:top="1600" w:bottom="1240" w:left="1280" w:right="720"/>
        </w:sectPr>
      </w:pPr>
    </w:p>
    <w:p>
      <w:pPr>
        <w:pStyle w:val="BodyText"/>
        <w:spacing w:before="5"/>
        <w:rPr>
          <w:sz w:val="29"/>
        </w:rPr>
      </w:pPr>
    </w:p>
    <w:p>
      <w:pPr>
        <w:pStyle w:val="Heading3"/>
        <w:spacing w:before="93"/>
        <w:ind w:left="1946"/>
      </w:pPr>
      <w:r>
        <w:rPr/>
        <w:pict>
          <v:rect style="position:absolute;margin-left:69.503998pt;margin-top:23.029871pt;width:456.43pt;height:.48pt;mso-position-horizontal-relative:page;mso-position-vertical-relative:paragraph;z-index:-15724544;mso-wrap-distance-left:0;mso-wrap-distance-right:0" filled="true" fillcolor="#000000" stroked="false">
            <v:fill type="solid"/>
            <w10:wrap type="topAndBottom"/>
          </v:rect>
        </w:pict>
      </w:r>
      <w:r>
        <w:rPr/>
        <w:t>Ações Condicionadas Pinacoteca de São Paulo e Anexos</w:t>
      </w:r>
    </w:p>
    <w:p>
      <w:pPr>
        <w:pStyle w:val="BodyText"/>
        <w:spacing w:before="5" w:after="1"/>
        <w:rPr>
          <w:b/>
          <w:sz w:val="1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130"/>
        <w:gridCol w:w="1558"/>
        <w:gridCol w:w="2127"/>
        <w:gridCol w:w="2694"/>
      </w:tblGrid>
      <w:tr>
        <w:trPr>
          <w:trHeight w:val="458" w:hRule="atLeast"/>
        </w:trPr>
        <w:tc>
          <w:tcPr>
            <w:tcW w:w="562" w:type="dxa"/>
          </w:tcPr>
          <w:p>
            <w:pPr>
              <w:pStyle w:val="TableParagraph"/>
              <w:spacing w:before="112"/>
              <w:ind w:left="170"/>
              <w:rPr>
                <w:b/>
                <w:sz w:val="20"/>
              </w:rPr>
            </w:pPr>
            <w:r>
              <w:rPr>
                <w:b/>
                <w:sz w:val="20"/>
              </w:rPr>
              <w:t>Nº</w:t>
            </w:r>
          </w:p>
        </w:tc>
        <w:tc>
          <w:tcPr>
            <w:tcW w:w="2130" w:type="dxa"/>
          </w:tcPr>
          <w:p>
            <w:pPr>
              <w:pStyle w:val="TableParagraph"/>
              <w:spacing w:line="228" w:lineRule="exact" w:before="4"/>
              <w:ind w:left="361" w:right="94" w:firstLine="400"/>
              <w:rPr>
                <w:b/>
                <w:sz w:val="20"/>
              </w:rPr>
            </w:pPr>
            <w:r>
              <w:rPr>
                <w:b/>
                <w:sz w:val="20"/>
              </w:rPr>
              <w:t>Ações </w:t>
            </w:r>
            <w:r>
              <w:rPr>
                <w:b/>
                <w:w w:val="95"/>
                <w:sz w:val="20"/>
              </w:rPr>
              <w:t>condicionadas</w:t>
            </w:r>
          </w:p>
        </w:tc>
        <w:tc>
          <w:tcPr>
            <w:tcW w:w="1558" w:type="dxa"/>
          </w:tcPr>
          <w:p>
            <w:pPr>
              <w:pStyle w:val="TableParagraph"/>
              <w:spacing w:before="112"/>
              <w:ind w:left="193"/>
              <w:rPr>
                <w:b/>
                <w:sz w:val="20"/>
              </w:rPr>
            </w:pPr>
            <w:r>
              <w:rPr>
                <w:b/>
                <w:sz w:val="20"/>
              </w:rPr>
              <w:t>Mensuração</w:t>
            </w:r>
          </w:p>
        </w:tc>
        <w:tc>
          <w:tcPr>
            <w:tcW w:w="2127" w:type="dxa"/>
          </w:tcPr>
          <w:p>
            <w:pPr>
              <w:pStyle w:val="TableParagraph"/>
              <w:spacing w:before="112"/>
              <w:ind w:left="111" w:right="109"/>
              <w:jc w:val="center"/>
              <w:rPr>
                <w:b/>
                <w:sz w:val="20"/>
              </w:rPr>
            </w:pPr>
            <w:r>
              <w:rPr>
                <w:b/>
                <w:sz w:val="20"/>
              </w:rPr>
              <w:t>Previsão Trimestral</w:t>
            </w:r>
          </w:p>
        </w:tc>
        <w:tc>
          <w:tcPr>
            <w:tcW w:w="2694" w:type="dxa"/>
          </w:tcPr>
          <w:p>
            <w:pPr>
              <w:pStyle w:val="TableParagraph"/>
              <w:spacing w:line="228" w:lineRule="exact" w:before="4"/>
              <w:ind w:left="859" w:right="855" w:firstLine="16"/>
              <w:rPr>
                <w:b/>
                <w:sz w:val="20"/>
              </w:rPr>
            </w:pPr>
            <w:r>
              <w:rPr>
                <w:b/>
                <w:sz w:val="20"/>
              </w:rPr>
              <w:t>Realizado </w:t>
            </w:r>
            <w:r>
              <w:rPr>
                <w:b/>
                <w:w w:val="95"/>
                <w:sz w:val="20"/>
              </w:rPr>
              <w:t>Trimestral</w:t>
            </w:r>
          </w:p>
        </w:tc>
      </w:tr>
      <w:tr>
        <w:trPr>
          <w:trHeight w:val="259" w:hRule="atLeast"/>
        </w:trPr>
        <w:tc>
          <w:tcPr>
            <w:tcW w:w="562" w:type="dxa"/>
            <w:vMerge w:val="restart"/>
          </w:tcPr>
          <w:p>
            <w:pPr>
              <w:pStyle w:val="TableParagraph"/>
              <w:rPr>
                <w:b/>
                <w:sz w:val="22"/>
              </w:rPr>
            </w:pPr>
          </w:p>
          <w:p>
            <w:pPr>
              <w:pStyle w:val="TableParagraph"/>
              <w:rPr>
                <w:b/>
                <w:sz w:val="22"/>
              </w:rPr>
            </w:pPr>
          </w:p>
          <w:p>
            <w:pPr>
              <w:pStyle w:val="TableParagraph"/>
              <w:spacing w:before="182"/>
              <w:ind w:left="9"/>
              <w:jc w:val="center"/>
              <w:rPr>
                <w:sz w:val="20"/>
              </w:rPr>
            </w:pPr>
            <w:r>
              <w:rPr>
                <w:w w:val="99"/>
                <w:sz w:val="20"/>
              </w:rPr>
              <w:t>1</w:t>
            </w:r>
          </w:p>
        </w:tc>
        <w:tc>
          <w:tcPr>
            <w:tcW w:w="2130" w:type="dxa"/>
            <w:vMerge w:val="restart"/>
          </w:tcPr>
          <w:p>
            <w:pPr>
              <w:pStyle w:val="TableParagraph"/>
              <w:ind w:left="128" w:right="125" w:hanging="3"/>
              <w:jc w:val="center"/>
              <w:rPr>
                <w:sz w:val="20"/>
              </w:rPr>
            </w:pPr>
            <w:r>
              <w:rPr>
                <w:sz w:val="20"/>
              </w:rPr>
              <w:t>(PGTG) Pesquisa de público – Índices de satisfação do </w:t>
            </w:r>
            <w:r>
              <w:rPr>
                <w:spacing w:val="-4"/>
                <w:sz w:val="20"/>
              </w:rPr>
              <w:t>público </w:t>
            </w:r>
            <w:r>
              <w:rPr>
                <w:sz w:val="20"/>
              </w:rPr>
              <w:t>geral de acordo com os dados obtidos a partir do totem</w:t>
            </w:r>
          </w:p>
          <w:p>
            <w:pPr>
              <w:pStyle w:val="TableParagraph"/>
              <w:spacing w:line="211" w:lineRule="exact"/>
              <w:ind w:left="134" w:right="134"/>
              <w:jc w:val="center"/>
              <w:rPr>
                <w:sz w:val="20"/>
              </w:rPr>
            </w:pPr>
            <w:r>
              <w:rPr>
                <w:sz w:val="20"/>
              </w:rPr>
              <w:t>eletrônico</w:t>
            </w:r>
          </w:p>
        </w:tc>
        <w:tc>
          <w:tcPr>
            <w:tcW w:w="1558" w:type="dxa"/>
            <w:vMerge w:val="restart"/>
          </w:tcPr>
          <w:p>
            <w:pPr>
              <w:pStyle w:val="TableParagraph"/>
              <w:rPr>
                <w:b/>
                <w:sz w:val="22"/>
              </w:rPr>
            </w:pPr>
          </w:p>
          <w:p>
            <w:pPr>
              <w:pStyle w:val="TableParagraph"/>
              <w:spacing w:before="9"/>
              <w:rPr>
                <w:b/>
                <w:sz w:val="17"/>
              </w:rPr>
            </w:pPr>
          </w:p>
          <w:p>
            <w:pPr>
              <w:pStyle w:val="TableParagraph"/>
              <w:ind w:left="193" w:right="188"/>
              <w:jc w:val="center"/>
              <w:rPr>
                <w:sz w:val="20"/>
              </w:rPr>
            </w:pPr>
            <w:r>
              <w:rPr>
                <w:sz w:val="20"/>
              </w:rPr>
              <w:t>Índice de satisfação = ou &gt; 80%</w:t>
            </w:r>
          </w:p>
        </w:tc>
        <w:tc>
          <w:tcPr>
            <w:tcW w:w="2127" w:type="dxa"/>
          </w:tcPr>
          <w:p>
            <w:pPr>
              <w:pStyle w:val="TableParagraph"/>
              <w:spacing w:line="225" w:lineRule="exact" w:before="14"/>
              <w:ind w:left="111" w:right="105"/>
              <w:jc w:val="center"/>
              <w:rPr>
                <w:sz w:val="20"/>
              </w:rPr>
            </w:pPr>
            <w:r>
              <w:rPr>
                <w:sz w:val="20"/>
              </w:rPr>
              <w:t>1º Trim</w:t>
            </w:r>
          </w:p>
        </w:tc>
        <w:tc>
          <w:tcPr>
            <w:tcW w:w="2694" w:type="dxa"/>
          </w:tcPr>
          <w:p>
            <w:pPr>
              <w:pStyle w:val="TableParagraph"/>
              <w:spacing w:line="225" w:lineRule="exact" w:before="14"/>
              <w:ind w:right="1304"/>
              <w:jc w:val="right"/>
              <w:rPr>
                <w:sz w:val="20"/>
              </w:rPr>
            </w:pPr>
            <w:r>
              <w:rPr>
                <w:w w:val="99"/>
                <w:sz w:val="20"/>
              </w:rPr>
              <w:t>-</w:t>
            </w:r>
          </w:p>
        </w:tc>
      </w:tr>
      <w:tr>
        <w:trPr>
          <w:trHeight w:val="26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5" w:lineRule="exact" w:before="16"/>
              <w:ind w:left="109" w:right="109"/>
              <w:jc w:val="center"/>
              <w:rPr>
                <w:sz w:val="20"/>
              </w:rPr>
            </w:pPr>
            <w:r>
              <w:rPr>
                <w:sz w:val="20"/>
              </w:rPr>
              <w:t>2º Trim=ou&gt; 80%</w:t>
            </w:r>
          </w:p>
        </w:tc>
        <w:tc>
          <w:tcPr>
            <w:tcW w:w="2694" w:type="dxa"/>
          </w:tcPr>
          <w:p>
            <w:pPr>
              <w:pStyle w:val="TableParagraph"/>
              <w:spacing w:line="225" w:lineRule="exact" w:before="16"/>
              <w:ind w:right="1304"/>
              <w:jc w:val="right"/>
              <w:rPr>
                <w:sz w:val="20"/>
              </w:rPr>
            </w:pPr>
            <w:r>
              <w:rPr>
                <w:w w:val="99"/>
                <w:sz w:val="20"/>
              </w:rPr>
              <w:t>-</w:t>
            </w:r>
          </w:p>
        </w:tc>
      </w:tr>
      <w:tr>
        <w:trPr>
          <w:trHeight w:val="26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5" w:lineRule="exact" w:before="16"/>
              <w:ind w:left="109" w:right="109"/>
              <w:jc w:val="center"/>
              <w:rPr>
                <w:sz w:val="20"/>
              </w:rPr>
            </w:pPr>
            <w:r>
              <w:rPr>
                <w:sz w:val="20"/>
              </w:rPr>
              <w:t>3º Trim=ou&gt; 80%</w:t>
            </w:r>
          </w:p>
        </w:tc>
        <w:tc>
          <w:tcPr>
            <w:tcW w:w="2694" w:type="dxa"/>
          </w:tcPr>
          <w:p>
            <w:pPr>
              <w:pStyle w:val="TableParagraph"/>
              <w:spacing w:line="225" w:lineRule="exact" w:before="16"/>
              <w:ind w:right="1304"/>
              <w:jc w:val="right"/>
              <w:rPr>
                <w:sz w:val="20"/>
              </w:rPr>
            </w:pPr>
            <w:r>
              <w:rPr>
                <w:w w:val="99"/>
                <w:sz w:val="20"/>
              </w:rPr>
              <w:t>-</w:t>
            </w:r>
          </w:p>
        </w:tc>
      </w:tr>
      <w:tr>
        <w:trPr>
          <w:trHeight w:val="26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5" w:lineRule="exact" w:before="16"/>
              <w:ind w:left="109" w:right="109"/>
              <w:jc w:val="center"/>
              <w:rPr>
                <w:sz w:val="20"/>
              </w:rPr>
            </w:pPr>
            <w:r>
              <w:rPr>
                <w:sz w:val="20"/>
              </w:rPr>
              <w:t>4º Trim=ou&gt; 80%</w:t>
            </w:r>
          </w:p>
        </w:tc>
        <w:tc>
          <w:tcPr>
            <w:tcW w:w="2694" w:type="dxa"/>
          </w:tcPr>
          <w:p>
            <w:pPr>
              <w:pStyle w:val="TableParagraph"/>
              <w:rPr>
                <w:rFonts w:ascii="Times New Roman"/>
                <w:sz w:val="18"/>
              </w:rPr>
            </w:pPr>
          </w:p>
        </w:tc>
      </w:tr>
      <w:tr>
        <w:trPr>
          <w:trHeight w:val="525"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before="148"/>
              <w:ind w:left="111" w:right="109"/>
              <w:jc w:val="center"/>
              <w:rPr>
                <w:b/>
                <w:sz w:val="20"/>
              </w:rPr>
            </w:pPr>
            <w:r>
              <w:rPr>
                <w:b/>
                <w:sz w:val="20"/>
              </w:rPr>
              <w:t>ANUAL =ou&gt;80%</w:t>
            </w:r>
          </w:p>
        </w:tc>
        <w:tc>
          <w:tcPr>
            <w:tcW w:w="2694" w:type="dxa"/>
          </w:tcPr>
          <w:p>
            <w:pPr>
              <w:pStyle w:val="TableParagraph"/>
              <w:rPr>
                <w:rFonts w:ascii="Times New Roman"/>
                <w:sz w:val="18"/>
              </w:rPr>
            </w:pPr>
          </w:p>
        </w:tc>
      </w:tr>
      <w:tr>
        <w:trPr>
          <w:trHeight w:val="921" w:hRule="atLeast"/>
        </w:trPr>
        <w:tc>
          <w:tcPr>
            <w:tcW w:w="9071" w:type="dxa"/>
            <w:gridSpan w:val="5"/>
          </w:tcPr>
          <w:p>
            <w:pPr>
              <w:pStyle w:val="TableParagraph"/>
              <w:spacing w:before="11"/>
              <w:rPr>
                <w:b/>
                <w:sz w:val="19"/>
              </w:rPr>
            </w:pPr>
          </w:p>
          <w:p>
            <w:pPr>
              <w:pStyle w:val="TableParagraph"/>
              <w:ind w:left="107"/>
              <w:rPr>
                <w:b/>
                <w:sz w:val="20"/>
              </w:rPr>
            </w:pPr>
            <w:r>
              <w:rPr>
                <w:b/>
                <w:sz w:val="20"/>
              </w:rPr>
              <w:t>Observação / Justificativa</w:t>
            </w:r>
          </w:p>
          <w:p>
            <w:pPr>
              <w:pStyle w:val="TableParagraph"/>
              <w:spacing w:before="1"/>
              <w:ind w:left="107"/>
              <w:rPr>
                <w:sz w:val="20"/>
              </w:rPr>
            </w:pPr>
            <w:r>
              <w:rPr>
                <w:sz w:val="20"/>
              </w:rPr>
              <w:t>O aluguel dos tótens de pesquisa foi suspenso por conta do corte orçamentário e da COVID 19.</w:t>
            </w:r>
          </w:p>
        </w:tc>
      </w:tr>
      <w:tr>
        <w:trPr>
          <w:trHeight w:val="261" w:hRule="atLeast"/>
        </w:trPr>
        <w:tc>
          <w:tcPr>
            <w:tcW w:w="562" w:type="dxa"/>
            <w:vMerge w:val="restart"/>
          </w:tcPr>
          <w:p>
            <w:pPr>
              <w:pStyle w:val="TableParagraph"/>
              <w:rPr>
                <w:b/>
                <w:sz w:val="22"/>
              </w:rPr>
            </w:pPr>
          </w:p>
          <w:p>
            <w:pPr>
              <w:pStyle w:val="TableParagraph"/>
              <w:spacing w:before="4"/>
              <w:rPr>
                <w:b/>
                <w:sz w:val="26"/>
              </w:rPr>
            </w:pPr>
          </w:p>
          <w:p>
            <w:pPr>
              <w:pStyle w:val="TableParagraph"/>
              <w:ind w:left="9"/>
              <w:jc w:val="center"/>
              <w:rPr>
                <w:sz w:val="20"/>
              </w:rPr>
            </w:pPr>
            <w:r>
              <w:rPr>
                <w:w w:val="99"/>
                <w:sz w:val="20"/>
              </w:rPr>
              <w:t>2</w:t>
            </w:r>
          </w:p>
        </w:tc>
        <w:tc>
          <w:tcPr>
            <w:tcW w:w="2130" w:type="dxa"/>
            <w:vMerge w:val="restart"/>
          </w:tcPr>
          <w:p>
            <w:pPr>
              <w:pStyle w:val="TableParagraph"/>
              <w:spacing w:before="3"/>
              <w:rPr>
                <w:b/>
                <w:sz w:val="28"/>
              </w:rPr>
            </w:pPr>
          </w:p>
          <w:p>
            <w:pPr>
              <w:pStyle w:val="TableParagraph"/>
              <w:spacing w:before="1"/>
              <w:ind w:left="128" w:right="123" w:hanging="2"/>
              <w:jc w:val="center"/>
              <w:rPr>
                <w:sz w:val="20"/>
              </w:rPr>
            </w:pPr>
            <w:r>
              <w:rPr>
                <w:sz w:val="20"/>
              </w:rPr>
              <w:t>(PA) Restauro terceirizado de obras do acervo</w:t>
            </w:r>
          </w:p>
        </w:tc>
        <w:tc>
          <w:tcPr>
            <w:tcW w:w="1558" w:type="dxa"/>
            <w:vMerge w:val="restart"/>
          </w:tcPr>
          <w:p>
            <w:pPr>
              <w:pStyle w:val="TableParagraph"/>
              <w:spacing w:before="95"/>
              <w:ind w:left="248" w:right="245" w:firstLine="1"/>
              <w:jc w:val="center"/>
              <w:rPr>
                <w:sz w:val="20"/>
              </w:rPr>
            </w:pPr>
            <w:r>
              <w:rPr>
                <w:sz w:val="20"/>
              </w:rPr>
              <w:t>Número mínimo de obras </w:t>
            </w:r>
            <w:r>
              <w:rPr>
                <w:spacing w:val="-1"/>
                <w:sz w:val="20"/>
              </w:rPr>
              <w:t>restauradas</w:t>
            </w:r>
          </w:p>
        </w:tc>
        <w:tc>
          <w:tcPr>
            <w:tcW w:w="2127" w:type="dxa"/>
          </w:tcPr>
          <w:p>
            <w:pPr>
              <w:pStyle w:val="TableParagraph"/>
              <w:spacing w:line="227" w:lineRule="exact" w:before="14"/>
              <w:ind w:left="111" w:right="109"/>
              <w:jc w:val="center"/>
              <w:rPr>
                <w:sz w:val="20"/>
              </w:rPr>
            </w:pPr>
            <w:r>
              <w:rPr>
                <w:sz w:val="20"/>
              </w:rPr>
              <w:t>1º Trim</w:t>
            </w:r>
          </w:p>
        </w:tc>
        <w:tc>
          <w:tcPr>
            <w:tcW w:w="2694" w:type="dxa"/>
          </w:tcPr>
          <w:p>
            <w:pPr>
              <w:pStyle w:val="TableParagraph"/>
              <w:spacing w:line="229" w:lineRule="exact"/>
              <w:ind w:right="1304"/>
              <w:jc w:val="right"/>
              <w:rPr>
                <w:sz w:val="20"/>
              </w:rPr>
            </w:pPr>
            <w:r>
              <w:rPr>
                <w:w w:val="99"/>
                <w:sz w:val="20"/>
              </w:rPr>
              <w:t>-</w:t>
            </w:r>
          </w:p>
        </w:tc>
      </w:tr>
      <w:tr>
        <w:trPr>
          <w:trHeight w:val="26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7" w:lineRule="exact" w:before="14"/>
              <w:ind w:left="111" w:right="109"/>
              <w:jc w:val="center"/>
              <w:rPr>
                <w:sz w:val="20"/>
              </w:rPr>
            </w:pPr>
            <w:r>
              <w:rPr>
                <w:sz w:val="20"/>
              </w:rPr>
              <w:t>2º Trim</w:t>
            </w:r>
          </w:p>
        </w:tc>
        <w:tc>
          <w:tcPr>
            <w:tcW w:w="2694" w:type="dxa"/>
          </w:tcPr>
          <w:p>
            <w:pPr>
              <w:pStyle w:val="TableParagraph"/>
              <w:spacing w:line="229" w:lineRule="exact"/>
              <w:ind w:right="1304"/>
              <w:jc w:val="right"/>
              <w:rPr>
                <w:sz w:val="20"/>
              </w:rPr>
            </w:pPr>
            <w:r>
              <w:rPr>
                <w:w w:val="99"/>
                <w:sz w:val="20"/>
              </w:rPr>
              <w:t>-</w:t>
            </w:r>
          </w:p>
        </w:tc>
      </w:tr>
      <w:tr>
        <w:trPr>
          <w:trHeight w:val="26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7" w:lineRule="exact" w:before="14"/>
              <w:ind w:left="111" w:right="105"/>
              <w:jc w:val="center"/>
              <w:rPr>
                <w:sz w:val="20"/>
              </w:rPr>
            </w:pPr>
            <w:r>
              <w:rPr>
                <w:sz w:val="20"/>
              </w:rPr>
              <w:t>3º Trim</w:t>
            </w:r>
          </w:p>
        </w:tc>
        <w:tc>
          <w:tcPr>
            <w:tcW w:w="2694" w:type="dxa"/>
          </w:tcPr>
          <w:p>
            <w:pPr>
              <w:pStyle w:val="TableParagraph"/>
              <w:spacing w:line="229" w:lineRule="exact"/>
              <w:ind w:right="1304"/>
              <w:jc w:val="right"/>
              <w:rPr>
                <w:sz w:val="20"/>
              </w:rPr>
            </w:pPr>
            <w:r>
              <w:rPr>
                <w:w w:val="99"/>
                <w:sz w:val="20"/>
              </w:rPr>
              <w:t>-</w:t>
            </w:r>
          </w:p>
        </w:tc>
      </w:tr>
      <w:tr>
        <w:trPr>
          <w:trHeight w:val="258"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5" w:lineRule="exact" w:before="14"/>
              <w:ind w:left="111" w:right="107"/>
              <w:jc w:val="center"/>
              <w:rPr>
                <w:sz w:val="20"/>
              </w:rPr>
            </w:pPr>
            <w:r>
              <w:rPr>
                <w:sz w:val="20"/>
              </w:rPr>
              <w:t>4º Trim 1</w:t>
            </w:r>
          </w:p>
        </w:tc>
        <w:tc>
          <w:tcPr>
            <w:tcW w:w="2694" w:type="dxa"/>
          </w:tcPr>
          <w:p>
            <w:pPr>
              <w:pStyle w:val="TableParagraph"/>
              <w:rPr>
                <w:rFonts w:ascii="Times New Roman"/>
                <w:sz w:val="18"/>
              </w:rPr>
            </w:pPr>
          </w:p>
        </w:tc>
      </w:tr>
      <w:tr>
        <w:trPr>
          <w:trHeight w:val="26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5" w:lineRule="exact" w:before="16"/>
              <w:ind w:left="111" w:right="109"/>
              <w:jc w:val="center"/>
              <w:rPr>
                <w:b/>
                <w:sz w:val="20"/>
              </w:rPr>
            </w:pPr>
            <w:r>
              <w:rPr>
                <w:b/>
                <w:sz w:val="20"/>
              </w:rPr>
              <w:t>ANUAL 1</w:t>
            </w:r>
          </w:p>
        </w:tc>
        <w:tc>
          <w:tcPr>
            <w:tcW w:w="2694" w:type="dxa"/>
          </w:tcPr>
          <w:p>
            <w:pPr>
              <w:pStyle w:val="TableParagraph"/>
              <w:rPr>
                <w:rFonts w:ascii="Times New Roman"/>
                <w:sz w:val="18"/>
              </w:rPr>
            </w:pPr>
          </w:p>
        </w:tc>
      </w:tr>
      <w:tr>
        <w:trPr>
          <w:trHeight w:val="3129" w:hRule="atLeast"/>
        </w:trPr>
        <w:tc>
          <w:tcPr>
            <w:tcW w:w="9071" w:type="dxa"/>
            <w:gridSpan w:val="5"/>
          </w:tcPr>
          <w:p>
            <w:pPr>
              <w:pStyle w:val="TableParagraph"/>
              <w:spacing w:before="11"/>
              <w:rPr>
                <w:b/>
                <w:sz w:val="19"/>
              </w:rPr>
            </w:pPr>
          </w:p>
          <w:p>
            <w:pPr>
              <w:pStyle w:val="TableParagraph"/>
              <w:ind w:left="107"/>
              <w:rPr>
                <w:b/>
                <w:sz w:val="20"/>
              </w:rPr>
            </w:pPr>
            <w:r>
              <w:rPr>
                <w:b/>
                <w:sz w:val="20"/>
              </w:rPr>
              <w:t>Observação / Justificativa</w:t>
            </w:r>
          </w:p>
          <w:p>
            <w:pPr>
              <w:pStyle w:val="TableParagraph"/>
              <w:rPr>
                <w:b/>
                <w:sz w:val="22"/>
              </w:rPr>
            </w:pPr>
          </w:p>
          <w:p>
            <w:pPr>
              <w:pStyle w:val="TableParagraph"/>
              <w:spacing w:before="1"/>
              <w:rPr>
                <w:b/>
                <w:sz w:val="18"/>
              </w:rPr>
            </w:pPr>
          </w:p>
          <w:p>
            <w:pPr>
              <w:pStyle w:val="TableParagraph"/>
              <w:ind w:left="107"/>
              <w:rPr>
                <w:sz w:val="20"/>
              </w:rPr>
            </w:pPr>
            <w:r>
              <w:rPr>
                <w:sz w:val="20"/>
              </w:rPr>
              <w:t>Restauro de obras do acervo</w:t>
            </w:r>
          </w:p>
          <w:p>
            <w:pPr>
              <w:pStyle w:val="TableParagraph"/>
              <w:spacing w:before="34"/>
              <w:ind w:left="163"/>
              <w:rPr>
                <w:sz w:val="20"/>
              </w:rPr>
            </w:pPr>
            <w:r>
              <w:rPr>
                <w:sz w:val="20"/>
              </w:rPr>
              <w:t>– Odette Eid, conjunto de 17 peças. Em andamento, com previsão de término em dezembro de</w:t>
            </w:r>
          </w:p>
          <w:p>
            <w:pPr>
              <w:pStyle w:val="TableParagraph"/>
              <w:spacing w:before="34"/>
              <w:ind w:left="107"/>
              <w:rPr>
                <w:sz w:val="20"/>
              </w:rPr>
            </w:pPr>
            <w:r>
              <w:rPr>
                <w:sz w:val="20"/>
              </w:rPr>
              <w:t>2020. Realização ESCOLA SENAI “Nadir Dias de Figueiredo”.</w:t>
            </w:r>
          </w:p>
          <w:p>
            <w:pPr>
              <w:pStyle w:val="TableParagraph"/>
              <w:rPr>
                <w:b/>
                <w:sz w:val="26"/>
              </w:rPr>
            </w:pPr>
          </w:p>
          <w:p>
            <w:pPr>
              <w:pStyle w:val="TableParagraph"/>
              <w:ind w:left="107"/>
              <w:rPr>
                <w:sz w:val="20"/>
              </w:rPr>
            </w:pPr>
            <w:r>
              <w:rPr>
                <w:sz w:val="20"/>
              </w:rPr>
              <w:t>- TUNGA, restauro em andamento, com previsão de entrega em 16 de outubro de 2020. Realização Maurício Pereira, Madeeeeira Marcenaria.</w:t>
            </w:r>
          </w:p>
          <w:p>
            <w:pPr>
              <w:pStyle w:val="TableParagraph"/>
              <w:spacing w:before="1"/>
              <w:rPr>
                <w:b/>
                <w:sz w:val="20"/>
              </w:rPr>
            </w:pPr>
          </w:p>
          <w:p>
            <w:pPr>
              <w:pStyle w:val="TableParagraph"/>
              <w:ind w:left="107"/>
              <w:rPr>
                <w:sz w:val="20"/>
              </w:rPr>
            </w:pPr>
            <w:r>
              <w:rPr>
                <w:sz w:val="20"/>
              </w:rPr>
              <w:t>Ambos restauros serão finalizados no 4º trimestre.</w:t>
            </w:r>
          </w:p>
        </w:tc>
      </w:tr>
      <w:tr>
        <w:trPr>
          <w:trHeight w:val="261" w:hRule="atLeast"/>
        </w:trPr>
        <w:tc>
          <w:tcPr>
            <w:tcW w:w="562" w:type="dxa"/>
            <w:vMerge w:val="restart"/>
          </w:tcPr>
          <w:p>
            <w:pPr>
              <w:pStyle w:val="TableParagraph"/>
              <w:rPr>
                <w:b/>
                <w:sz w:val="22"/>
              </w:rPr>
            </w:pPr>
          </w:p>
          <w:p>
            <w:pPr>
              <w:pStyle w:val="TableParagraph"/>
              <w:spacing w:before="9"/>
              <w:rPr>
                <w:b/>
                <w:sz w:val="27"/>
              </w:rPr>
            </w:pPr>
          </w:p>
          <w:p>
            <w:pPr>
              <w:pStyle w:val="TableParagraph"/>
              <w:ind w:left="9"/>
              <w:jc w:val="center"/>
              <w:rPr>
                <w:sz w:val="20"/>
              </w:rPr>
            </w:pPr>
            <w:r>
              <w:rPr>
                <w:w w:val="99"/>
                <w:sz w:val="20"/>
              </w:rPr>
              <w:t>3</w:t>
            </w:r>
          </w:p>
        </w:tc>
        <w:tc>
          <w:tcPr>
            <w:tcW w:w="2130" w:type="dxa"/>
            <w:vMerge w:val="restart"/>
          </w:tcPr>
          <w:p>
            <w:pPr>
              <w:pStyle w:val="TableParagraph"/>
              <w:spacing w:before="11"/>
              <w:rPr>
                <w:b/>
                <w:sz w:val="19"/>
              </w:rPr>
            </w:pPr>
          </w:p>
          <w:p>
            <w:pPr>
              <w:pStyle w:val="TableParagraph"/>
              <w:ind w:left="140" w:right="134"/>
              <w:jc w:val="center"/>
              <w:rPr>
                <w:sz w:val="20"/>
              </w:rPr>
            </w:pPr>
            <w:r>
              <w:rPr>
                <w:sz w:val="20"/>
              </w:rPr>
              <w:t>(PA) Aplicação de nano em obras expostas no Parque da Luz</w:t>
            </w:r>
          </w:p>
        </w:tc>
        <w:tc>
          <w:tcPr>
            <w:tcW w:w="1558" w:type="dxa"/>
            <w:vMerge w:val="restart"/>
          </w:tcPr>
          <w:p>
            <w:pPr>
              <w:pStyle w:val="TableParagraph"/>
              <w:rPr>
                <w:b/>
                <w:sz w:val="22"/>
              </w:rPr>
            </w:pPr>
          </w:p>
          <w:p>
            <w:pPr>
              <w:pStyle w:val="TableParagraph"/>
              <w:spacing w:before="9"/>
              <w:rPr>
                <w:b/>
                <w:sz w:val="17"/>
              </w:rPr>
            </w:pPr>
          </w:p>
          <w:p>
            <w:pPr>
              <w:pStyle w:val="TableParagraph"/>
              <w:ind w:left="380" w:firstLine="62"/>
              <w:rPr>
                <w:sz w:val="20"/>
              </w:rPr>
            </w:pPr>
            <w:r>
              <w:rPr>
                <w:sz w:val="20"/>
              </w:rPr>
              <w:t>Serviço </w:t>
            </w:r>
            <w:r>
              <w:rPr>
                <w:w w:val="95"/>
                <w:sz w:val="20"/>
              </w:rPr>
              <w:t>entregue</w:t>
            </w:r>
          </w:p>
        </w:tc>
        <w:tc>
          <w:tcPr>
            <w:tcW w:w="2127" w:type="dxa"/>
          </w:tcPr>
          <w:p>
            <w:pPr>
              <w:pStyle w:val="TableParagraph"/>
              <w:spacing w:line="227" w:lineRule="exact" w:before="14"/>
              <w:ind w:left="111" w:right="105"/>
              <w:jc w:val="center"/>
              <w:rPr>
                <w:sz w:val="20"/>
              </w:rPr>
            </w:pPr>
            <w:r>
              <w:rPr>
                <w:sz w:val="20"/>
              </w:rPr>
              <w:t>1º Trim</w:t>
            </w:r>
          </w:p>
        </w:tc>
        <w:tc>
          <w:tcPr>
            <w:tcW w:w="2694" w:type="dxa"/>
          </w:tcPr>
          <w:p>
            <w:pPr>
              <w:pStyle w:val="TableParagraph"/>
              <w:spacing w:line="229" w:lineRule="exact"/>
              <w:ind w:right="1304"/>
              <w:jc w:val="right"/>
              <w:rPr>
                <w:sz w:val="20"/>
              </w:rPr>
            </w:pPr>
            <w:r>
              <w:rPr>
                <w:w w:val="99"/>
                <w:sz w:val="20"/>
              </w:rPr>
              <w:t>-</w:t>
            </w:r>
          </w:p>
        </w:tc>
      </w:tr>
      <w:tr>
        <w:trPr>
          <w:trHeight w:val="26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7" w:lineRule="exact" w:before="14"/>
              <w:ind w:left="111" w:right="105"/>
              <w:jc w:val="center"/>
              <w:rPr>
                <w:sz w:val="20"/>
              </w:rPr>
            </w:pPr>
            <w:r>
              <w:rPr>
                <w:sz w:val="20"/>
              </w:rPr>
              <w:t>2º Trim</w:t>
            </w:r>
          </w:p>
        </w:tc>
        <w:tc>
          <w:tcPr>
            <w:tcW w:w="2694" w:type="dxa"/>
          </w:tcPr>
          <w:p>
            <w:pPr>
              <w:pStyle w:val="TableParagraph"/>
              <w:spacing w:line="229" w:lineRule="exact"/>
              <w:ind w:right="1304"/>
              <w:jc w:val="right"/>
              <w:rPr>
                <w:sz w:val="20"/>
              </w:rPr>
            </w:pPr>
            <w:r>
              <w:rPr>
                <w:w w:val="99"/>
                <w:sz w:val="20"/>
              </w:rPr>
              <w:t>-</w:t>
            </w:r>
          </w:p>
        </w:tc>
      </w:tr>
      <w:tr>
        <w:trPr>
          <w:trHeight w:val="26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7" w:lineRule="exact" w:before="14"/>
              <w:ind w:left="111" w:right="106"/>
              <w:jc w:val="center"/>
              <w:rPr>
                <w:sz w:val="20"/>
              </w:rPr>
            </w:pPr>
            <w:r>
              <w:rPr>
                <w:sz w:val="20"/>
              </w:rPr>
              <w:t>3º Trim 1</w:t>
            </w:r>
          </w:p>
        </w:tc>
        <w:tc>
          <w:tcPr>
            <w:tcW w:w="2694" w:type="dxa"/>
          </w:tcPr>
          <w:p>
            <w:pPr>
              <w:pStyle w:val="TableParagraph"/>
              <w:spacing w:line="229" w:lineRule="exact"/>
              <w:ind w:right="1304"/>
              <w:jc w:val="right"/>
              <w:rPr>
                <w:sz w:val="20"/>
              </w:rPr>
            </w:pPr>
            <w:r>
              <w:rPr>
                <w:w w:val="99"/>
                <w:sz w:val="20"/>
              </w:rPr>
              <w:t>-</w:t>
            </w:r>
          </w:p>
        </w:tc>
      </w:tr>
      <w:tr>
        <w:trPr>
          <w:trHeight w:val="258"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5" w:lineRule="exact" w:before="14"/>
              <w:ind w:left="111" w:right="105"/>
              <w:jc w:val="center"/>
              <w:rPr>
                <w:sz w:val="20"/>
              </w:rPr>
            </w:pPr>
            <w:r>
              <w:rPr>
                <w:sz w:val="20"/>
              </w:rPr>
              <w:t>4º Trim</w:t>
            </w:r>
          </w:p>
        </w:tc>
        <w:tc>
          <w:tcPr>
            <w:tcW w:w="2694" w:type="dxa"/>
          </w:tcPr>
          <w:p>
            <w:pPr>
              <w:pStyle w:val="TableParagraph"/>
              <w:spacing w:line="227" w:lineRule="exact"/>
              <w:ind w:right="1304"/>
              <w:jc w:val="right"/>
              <w:rPr>
                <w:sz w:val="20"/>
              </w:rPr>
            </w:pPr>
            <w:r>
              <w:rPr>
                <w:w w:val="99"/>
                <w:sz w:val="20"/>
              </w:rPr>
              <w:t>-</w:t>
            </w:r>
          </w:p>
        </w:tc>
      </w:tr>
      <w:tr>
        <w:trPr>
          <w:trHeight w:val="297"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before="33"/>
              <w:ind w:left="111" w:right="109"/>
              <w:jc w:val="center"/>
              <w:rPr>
                <w:b/>
                <w:sz w:val="20"/>
              </w:rPr>
            </w:pPr>
            <w:r>
              <w:rPr>
                <w:b/>
                <w:sz w:val="20"/>
              </w:rPr>
              <w:t>ANUAL 1</w:t>
            </w:r>
          </w:p>
        </w:tc>
        <w:tc>
          <w:tcPr>
            <w:tcW w:w="2694" w:type="dxa"/>
          </w:tcPr>
          <w:p>
            <w:pPr>
              <w:pStyle w:val="TableParagraph"/>
              <w:spacing w:line="229" w:lineRule="exact"/>
              <w:ind w:right="1304"/>
              <w:jc w:val="right"/>
              <w:rPr>
                <w:sz w:val="20"/>
              </w:rPr>
            </w:pPr>
            <w:r>
              <w:rPr>
                <w:w w:val="99"/>
                <w:sz w:val="20"/>
              </w:rPr>
              <w:t>-</w:t>
            </w:r>
          </w:p>
        </w:tc>
      </w:tr>
      <w:tr>
        <w:trPr>
          <w:trHeight w:val="1149" w:hRule="atLeast"/>
        </w:trPr>
        <w:tc>
          <w:tcPr>
            <w:tcW w:w="9071" w:type="dxa"/>
            <w:gridSpan w:val="5"/>
          </w:tcPr>
          <w:p>
            <w:pPr>
              <w:pStyle w:val="TableParagraph"/>
              <w:spacing w:before="11"/>
              <w:rPr>
                <w:b/>
                <w:sz w:val="19"/>
              </w:rPr>
            </w:pPr>
          </w:p>
          <w:p>
            <w:pPr>
              <w:pStyle w:val="TableParagraph"/>
              <w:ind w:left="107"/>
              <w:rPr>
                <w:b/>
                <w:sz w:val="20"/>
              </w:rPr>
            </w:pPr>
            <w:r>
              <w:rPr>
                <w:b/>
                <w:sz w:val="20"/>
              </w:rPr>
              <w:t>Observação / Justificativa</w:t>
            </w:r>
          </w:p>
          <w:p>
            <w:pPr>
              <w:pStyle w:val="TableParagraph"/>
              <w:ind w:left="107"/>
              <w:rPr>
                <w:sz w:val="20"/>
              </w:rPr>
            </w:pPr>
            <w:r>
              <w:rPr>
                <w:sz w:val="20"/>
              </w:rPr>
              <w:t>Essa ação não vai ocorrer em 2020 por conta da pandemia COVID 19 e a priorização do uso de recursos de patrocínio para o restauro de obras.</w:t>
            </w:r>
          </w:p>
        </w:tc>
      </w:tr>
      <w:tr>
        <w:trPr>
          <w:trHeight w:val="230" w:hRule="atLeast"/>
        </w:trPr>
        <w:tc>
          <w:tcPr>
            <w:tcW w:w="562" w:type="dxa"/>
            <w:vMerge w:val="restart"/>
          </w:tcPr>
          <w:p>
            <w:pPr>
              <w:pStyle w:val="TableParagraph"/>
              <w:rPr>
                <w:b/>
                <w:sz w:val="22"/>
              </w:rPr>
            </w:pPr>
          </w:p>
          <w:p>
            <w:pPr>
              <w:pStyle w:val="TableParagraph"/>
              <w:rPr>
                <w:b/>
                <w:sz w:val="22"/>
              </w:rPr>
            </w:pPr>
          </w:p>
          <w:p>
            <w:pPr>
              <w:pStyle w:val="TableParagraph"/>
              <w:spacing w:before="184"/>
              <w:ind w:left="9"/>
              <w:jc w:val="center"/>
              <w:rPr>
                <w:sz w:val="20"/>
              </w:rPr>
            </w:pPr>
            <w:r>
              <w:rPr>
                <w:w w:val="99"/>
                <w:sz w:val="20"/>
              </w:rPr>
              <w:t>4</w:t>
            </w:r>
          </w:p>
        </w:tc>
        <w:tc>
          <w:tcPr>
            <w:tcW w:w="2130" w:type="dxa"/>
            <w:vMerge w:val="restart"/>
          </w:tcPr>
          <w:p>
            <w:pPr>
              <w:pStyle w:val="TableParagraph"/>
              <w:rPr>
                <w:b/>
                <w:sz w:val="30"/>
              </w:rPr>
            </w:pPr>
          </w:p>
          <w:p>
            <w:pPr>
              <w:pStyle w:val="TableParagraph"/>
              <w:ind w:left="138" w:right="134"/>
              <w:jc w:val="center"/>
              <w:rPr>
                <w:sz w:val="20"/>
              </w:rPr>
            </w:pPr>
            <w:r>
              <w:rPr>
                <w:rFonts w:ascii="Times New Roman" w:hAnsi="Times New Roman"/>
                <w:sz w:val="20"/>
              </w:rPr>
              <w:t>(</w:t>
            </w:r>
            <w:r>
              <w:rPr>
                <w:sz w:val="20"/>
              </w:rPr>
              <w:t>PA) Organização e Digitalização da Documentação do acervo artístico</w:t>
            </w:r>
          </w:p>
        </w:tc>
        <w:tc>
          <w:tcPr>
            <w:tcW w:w="1558" w:type="dxa"/>
            <w:vMerge w:val="restart"/>
          </w:tcPr>
          <w:p>
            <w:pPr>
              <w:pStyle w:val="TableParagraph"/>
              <w:ind w:left="121" w:right="114" w:hanging="3"/>
              <w:jc w:val="center"/>
              <w:rPr>
                <w:sz w:val="20"/>
              </w:rPr>
            </w:pPr>
            <w:r>
              <w:rPr>
                <w:sz w:val="20"/>
              </w:rPr>
              <w:t>Entrega do plano de classificação e de guarda da </w:t>
            </w:r>
            <w:r>
              <w:rPr>
                <w:w w:val="95"/>
                <w:sz w:val="20"/>
              </w:rPr>
              <w:t>documentação </w:t>
            </w:r>
            <w:r>
              <w:rPr>
                <w:sz w:val="20"/>
              </w:rPr>
              <w:t>do acervo</w:t>
            </w:r>
          </w:p>
          <w:p>
            <w:pPr>
              <w:pStyle w:val="TableParagraph"/>
              <w:spacing w:line="211" w:lineRule="exact"/>
              <w:ind w:left="193" w:right="192"/>
              <w:jc w:val="center"/>
              <w:rPr>
                <w:sz w:val="20"/>
              </w:rPr>
            </w:pPr>
            <w:r>
              <w:rPr>
                <w:sz w:val="20"/>
              </w:rPr>
              <w:t>museológico</w:t>
            </w:r>
          </w:p>
        </w:tc>
        <w:tc>
          <w:tcPr>
            <w:tcW w:w="2127" w:type="dxa"/>
          </w:tcPr>
          <w:p>
            <w:pPr>
              <w:pStyle w:val="TableParagraph"/>
              <w:spacing w:line="210" w:lineRule="exact"/>
              <w:ind w:left="111" w:right="105"/>
              <w:jc w:val="center"/>
              <w:rPr>
                <w:sz w:val="20"/>
              </w:rPr>
            </w:pPr>
            <w:r>
              <w:rPr>
                <w:sz w:val="20"/>
              </w:rPr>
              <w:t>1º Trim</w:t>
            </w:r>
          </w:p>
        </w:tc>
        <w:tc>
          <w:tcPr>
            <w:tcW w:w="2694" w:type="dxa"/>
          </w:tcPr>
          <w:p>
            <w:pPr>
              <w:pStyle w:val="TableParagraph"/>
              <w:spacing w:line="210" w:lineRule="exact"/>
              <w:ind w:right="1304"/>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5"/>
              <w:jc w:val="center"/>
              <w:rPr>
                <w:sz w:val="20"/>
              </w:rPr>
            </w:pPr>
            <w:r>
              <w:rPr>
                <w:sz w:val="20"/>
              </w:rPr>
              <w:t>2º Trim</w:t>
            </w:r>
          </w:p>
        </w:tc>
        <w:tc>
          <w:tcPr>
            <w:tcW w:w="2694" w:type="dxa"/>
          </w:tcPr>
          <w:p>
            <w:pPr>
              <w:pStyle w:val="TableParagraph"/>
              <w:spacing w:line="210" w:lineRule="exact"/>
              <w:ind w:right="1304"/>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5"/>
              <w:jc w:val="center"/>
              <w:rPr>
                <w:sz w:val="20"/>
              </w:rPr>
            </w:pPr>
            <w:r>
              <w:rPr>
                <w:sz w:val="20"/>
              </w:rPr>
              <w:t>3º Trim</w:t>
            </w:r>
          </w:p>
        </w:tc>
        <w:tc>
          <w:tcPr>
            <w:tcW w:w="2694" w:type="dxa"/>
          </w:tcPr>
          <w:p>
            <w:pPr>
              <w:pStyle w:val="TableParagraph"/>
              <w:rPr>
                <w:rFonts w:ascii="Times New Roman"/>
                <w:sz w:val="16"/>
              </w:rPr>
            </w:pP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7"/>
              <w:jc w:val="center"/>
              <w:rPr>
                <w:sz w:val="20"/>
              </w:rPr>
            </w:pPr>
            <w:r>
              <w:rPr>
                <w:sz w:val="20"/>
              </w:rPr>
              <w:t>4º Trim 1</w:t>
            </w:r>
          </w:p>
        </w:tc>
        <w:tc>
          <w:tcPr>
            <w:tcW w:w="2694" w:type="dxa"/>
          </w:tcPr>
          <w:p>
            <w:pPr>
              <w:pStyle w:val="TableParagraph"/>
              <w:rPr>
                <w:rFonts w:ascii="Times New Roman"/>
                <w:sz w:val="16"/>
              </w:rPr>
            </w:pPr>
          </w:p>
        </w:tc>
      </w:tr>
      <w:tr>
        <w:trPr>
          <w:trHeight w:val="65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before="3"/>
              <w:rPr>
                <w:b/>
                <w:sz w:val="18"/>
              </w:rPr>
            </w:pPr>
          </w:p>
          <w:p>
            <w:pPr>
              <w:pStyle w:val="TableParagraph"/>
              <w:ind w:left="111" w:right="109"/>
              <w:jc w:val="center"/>
              <w:rPr>
                <w:b/>
                <w:sz w:val="20"/>
              </w:rPr>
            </w:pPr>
            <w:r>
              <w:rPr>
                <w:b/>
                <w:sz w:val="20"/>
              </w:rPr>
              <w:t>ANUAL 1</w:t>
            </w:r>
          </w:p>
        </w:tc>
        <w:tc>
          <w:tcPr>
            <w:tcW w:w="2694" w:type="dxa"/>
          </w:tcPr>
          <w:p>
            <w:pPr>
              <w:pStyle w:val="TableParagraph"/>
              <w:rPr>
                <w:rFonts w:ascii="Times New Roman"/>
                <w:sz w:val="18"/>
              </w:rPr>
            </w:pPr>
          </w:p>
        </w:tc>
      </w:tr>
    </w:tbl>
    <w:p>
      <w:pPr>
        <w:spacing w:after="0"/>
        <w:rPr>
          <w:rFonts w:ascii="Times New Roman"/>
          <w:sz w:val="18"/>
        </w:rPr>
        <w:sectPr>
          <w:pgSz w:w="11910" w:h="16840"/>
          <w:pgMar w:header="330" w:footer="969" w:top="1600" w:bottom="124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130"/>
        <w:gridCol w:w="1558"/>
        <w:gridCol w:w="2127"/>
        <w:gridCol w:w="2694"/>
      </w:tblGrid>
      <w:tr>
        <w:trPr>
          <w:trHeight w:val="1610" w:hRule="atLeast"/>
        </w:trPr>
        <w:tc>
          <w:tcPr>
            <w:tcW w:w="9071" w:type="dxa"/>
            <w:gridSpan w:val="5"/>
          </w:tcPr>
          <w:p>
            <w:pPr>
              <w:pStyle w:val="TableParagraph"/>
              <w:spacing w:before="11"/>
              <w:rPr>
                <w:b/>
                <w:sz w:val="19"/>
              </w:rPr>
            </w:pPr>
          </w:p>
          <w:p>
            <w:pPr>
              <w:pStyle w:val="TableParagraph"/>
              <w:ind w:left="107"/>
              <w:jc w:val="both"/>
              <w:rPr>
                <w:b/>
                <w:sz w:val="20"/>
              </w:rPr>
            </w:pPr>
            <w:r>
              <w:rPr>
                <w:b/>
                <w:sz w:val="20"/>
              </w:rPr>
              <w:t>Observação / Justificativa</w:t>
            </w:r>
          </w:p>
          <w:p>
            <w:pPr>
              <w:pStyle w:val="TableParagraph"/>
              <w:spacing w:before="10"/>
              <w:rPr>
                <w:b/>
                <w:sz w:val="19"/>
              </w:rPr>
            </w:pPr>
          </w:p>
          <w:p>
            <w:pPr>
              <w:pStyle w:val="TableParagraph"/>
              <w:ind w:left="107" w:right="173"/>
              <w:jc w:val="both"/>
              <w:rPr>
                <w:sz w:val="20"/>
              </w:rPr>
            </w:pPr>
            <w:r>
              <w:rPr>
                <w:sz w:val="20"/>
              </w:rPr>
              <w:t>Essa ação teve 25% de realização no terceiro trimestre e será finalizada até o final desse ano.</w:t>
            </w:r>
            <w:r>
              <w:rPr>
                <w:spacing w:val="-28"/>
                <w:sz w:val="20"/>
              </w:rPr>
              <w:t> </w:t>
            </w:r>
            <w:r>
              <w:rPr>
                <w:sz w:val="20"/>
              </w:rPr>
              <w:t>Sua execução dependia dos funcionários estarem presencialmente no museu e, por isso, teve início no segundo</w:t>
            </w:r>
            <w:r>
              <w:rPr>
                <w:spacing w:val="-2"/>
                <w:sz w:val="20"/>
              </w:rPr>
              <w:t> </w:t>
            </w:r>
            <w:r>
              <w:rPr>
                <w:sz w:val="20"/>
              </w:rPr>
              <w:t>semestre.</w:t>
            </w:r>
          </w:p>
        </w:tc>
      </w:tr>
      <w:tr>
        <w:trPr>
          <w:trHeight w:val="230" w:hRule="atLeast"/>
        </w:trPr>
        <w:tc>
          <w:tcPr>
            <w:tcW w:w="562" w:type="dxa"/>
            <w:vMerge w:val="restart"/>
          </w:tcPr>
          <w:p>
            <w:pPr>
              <w:pStyle w:val="TableParagraph"/>
              <w:rPr>
                <w:b/>
                <w:sz w:val="22"/>
              </w:rPr>
            </w:pPr>
          </w:p>
          <w:p>
            <w:pPr>
              <w:pStyle w:val="TableParagraph"/>
              <w:spacing w:before="7"/>
              <w:rPr>
                <w:b/>
                <w:sz w:val="19"/>
              </w:rPr>
            </w:pPr>
          </w:p>
          <w:p>
            <w:pPr>
              <w:pStyle w:val="TableParagraph"/>
              <w:spacing w:before="1"/>
              <w:ind w:left="9"/>
              <w:jc w:val="center"/>
              <w:rPr>
                <w:sz w:val="20"/>
              </w:rPr>
            </w:pPr>
            <w:r>
              <w:rPr>
                <w:w w:val="99"/>
                <w:sz w:val="20"/>
              </w:rPr>
              <w:t>5</w:t>
            </w:r>
          </w:p>
        </w:tc>
        <w:tc>
          <w:tcPr>
            <w:tcW w:w="2130" w:type="dxa"/>
            <w:vMerge w:val="restart"/>
          </w:tcPr>
          <w:p>
            <w:pPr>
              <w:pStyle w:val="TableParagraph"/>
              <w:spacing w:before="134"/>
              <w:ind w:left="140" w:right="134"/>
              <w:jc w:val="center"/>
              <w:rPr>
                <w:sz w:val="20"/>
              </w:rPr>
            </w:pPr>
            <w:r>
              <w:rPr>
                <w:sz w:val="20"/>
              </w:rPr>
              <w:t>(PEPC) Inauguração da exposição de longa duração sobre o acervo</w:t>
            </w:r>
          </w:p>
        </w:tc>
        <w:tc>
          <w:tcPr>
            <w:tcW w:w="1558" w:type="dxa"/>
            <w:vMerge w:val="restart"/>
          </w:tcPr>
          <w:p>
            <w:pPr>
              <w:pStyle w:val="TableParagraph"/>
              <w:spacing w:before="7"/>
              <w:rPr>
                <w:b/>
                <w:sz w:val="31"/>
              </w:rPr>
            </w:pPr>
          </w:p>
          <w:p>
            <w:pPr>
              <w:pStyle w:val="TableParagraph"/>
              <w:ind w:left="274" w:firstLine="40"/>
              <w:rPr>
                <w:sz w:val="20"/>
              </w:rPr>
            </w:pPr>
            <w:r>
              <w:rPr>
                <w:sz w:val="20"/>
              </w:rPr>
              <w:t>Exposição </w:t>
            </w:r>
            <w:r>
              <w:rPr>
                <w:w w:val="95"/>
                <w:sz w:val="20"/>
              </w:rPr>
              <w:t>inaugurada</w:t>
            </w:r>
          </w:p>
        </w:tc>
        <w:tc>
          <w:tcPr>
            <w:tcW w:w="2127" w:type="dxa"/>
          </w:tcPr>
          <w:p>
            <w:pPr>
              <w:pStyle w:val="TableParagraph"/>
              <w:spacing w:line="210" w:lineRule="exact"/>
              <w:ind w:left="111" w:right="105"/>
              <w:jc w:val="center"/>
              <w:rPr>
                <w:sz w:val="20"/>
              </w:rPr>
            </w:pPr>
            <w:r>
              <w:rPr>
                <w:sz w:val="20"/>
              </w:rPr>
              <w:t>1º Trim</w:t>
            </w:r>
          </w:p>
        </w:tc>
        <w:tc>
          <w:tcPr>
            <w:tcW w:w="2694" w:type="dxa"/>
          </w:tcPr>
          <w:p>
            <w:pPr>
              <w:pStyle w:val="TableParagraph"/>
              <w:spacing w:line="210" w:lineRule="exact"/>
              <w:ind w:left="5"/>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5"/>
              <w:jc w:val="center"/>
              <w:rPr>
                <w:sz w:val="20"/>
              </w:rPr>
            </w:pPr>
            <w:r>
              <w:rPr>
                <w:sz w:val="20"/>
              </w:rPr>
              <w:t>2º Trim</w:t>
            </w:r>
          </w:p>
        </w:tc>
        <w:tc>
          <w:tcPr>
            <w:tcW w:w="2694" w:type="dxa"/>
          </w:tcPr>
          <w:p>
            <w:pPr>
              <w:pStyle w:val="TableParagraph"/>
              <w:spacing w:line="210" w:lineRule="exact"/>
              <w:ind w:left="5"/>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7"/>
              <w:jc w:val="center"/>
              <w:rPr>
                <w:sz w:val="20"/>
              </w:rPr>
            </w:pPr>
            <w:r>
              <w:rPr>
                <w:sz w:val="20"/>
              </w:rPr>
              <w:t>3º Trim 1</w:t>
            </w:r>
          </w:p>
        </w:tc>
        <w:tc>
          <w:tcPr>
            <w:tcW w:w="2694" w:type="dxa"/>
          </w:tcPr>
          <w:p>
            <w:pPr>
              <w:pStyle w:val="TableParagraph"/>
              <w:spacing w:line="210" w:lineRule="exact"/>
              <w:ind w:left="5"/>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5"/>
              <w:jc w:val="center"/>
              <w:rPr>
                <w:sz w:val="20"/>
              </w:rPr>
            </w:pPr>
            <w:r>
              <w:rPr>
                <w:sz w:val="20"/>
              </w:rPr>
              <w:t>4º Trim</w:t>
            </w:r>
          </w:p>
        </w:tc>
        <w:tc>
          <w:tcPr>
            <w:tcW w:w="2694" w:type="dxa"/>
          </w:tcPr>
          <w:p>
            <w:pPr>
              <w:pStyle w:val="TableParagraph"/>
              <w:spacing w:line="210" w:lineRule="exact"/>
              <w:ind w:left="5"/>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9"/>
              <w:jc w:val="center"/>
              <w:rPr>
                <w:b/>
                <w:sz w:val="20"/>
              </w:rPr>
            </w:pPr>
            <w:r>
              <w:rPr>
                <w:b/>
                <w:sz w:val="20"/>
              </w:rPr>
              <w:t>ANUAL 1</w:t>
            </w:r>
          </w:p>
        </w:tc>
        <w:tc>
          <w:tcPr>
            <w:tcW w:w="2694" w:type="dxa"/>
          </w:tcPr>
          <w:p>
            <w:pPr>
              <w:pStyle w:val="TableParagraph"/>
              <w:spacing w:line="210" w:lineRule="exact"/>
              <w:ind w:left="5"/>
              <w:jc w:val="center"/>
              <w:rPr>
                <w:b/>
                <w:sz w:val="20"/>
              </w:rPr>
            </w:pPr>
            <w:r>
              <w:rPr>
                <w:b/>
                <w:w w:val="99"/>
                <w:sz w:val="20"/>
              </w:rPr>
              <w:t>-</w:t>
            </w:r>
          </w:p>
        </w:tc>
      </w:tr>
      <w:tr>
        <w:trPr>
          <w:trHeight w:val="1149" w:hRule="atLeast"/>
        </w:trPr>
        <w:tc>
          <w:tcPr>
            <w:tcW w:w="9071" w:type="dxa"/>
            <w:gridSpan w:val="5"/>
          </w:tcPr>
          <w:p>
            <w:pPr>
              <w:pStyle w:val="TableParagraph"/>
              <w:spacing w:before="8"/>
              <w:rPr>
                <w:b/>
                <w:sz w:val="19"/>
              </w:rPr>
            </w:pPr>
          </w:p>
          <w:p>
            <w:pPr>
              <w:pStyle w:val="TableParagraph"/>
              <w:spacing w:before="1"/>
              <w:ind w:left="107"/>
              <w:rPr>
                <w:b/>
                <w:sz w:val="20"/>
              </w:rPr>
            </w:pPr>
            <w:r>
              <w:rPr>
                <w:b/>
                <w:sz w:val="20"/>
              </w:rPr>
              <w:t>Observação / Justificativa</w:t>
            </w:r>
          </w:p>
          <w:p>
            <w:pPr>
              <w:pStyle w:val="TableParagraph"/>
              <w:spacing w:before="1"/>
              <w:rPr>
                <w:b/>
                <w:sz w:val="20"/>
              </w:rPr>
            </w:pPr>
          </w:p>
          <w:p>
            <w:pPr>
              <w:pStyle w:val="TableParagraph"/>
              <w:ind w:left="107"/>
              <w:rPr>
                <w:sz w:val="20"/>
              </w:rPr>
            </w:pPr>
            <w:r>
              <w:rPr>
                <w:sz w:val="20"/>
              </w:rPr>
              <w:t>A exposição de longa duração, </w:t>
            </w:r>
            <w:r>
              <w:rPr>
                <w:i/>
                <w:sz w:val="20"/>
              </w:rPr>
              <w:t>Pinacoteca: acervo</w:t>
            </w:r>
            <w:r>
              <w:rPr>
                <w:sz w:val="20"/>
              </w:rPr>
              <w:t>, será finalizada no 4º trimestre.</w:t>
            </w:r>
          </w:p>
        </w:tc>
      </w:tr>
      <w:tr>
        <w:trPr>
          <w:trHeight w:val="230" w:hRule="atLeast"/>
        </w:trPr>
        <w:tc>
          <w:tcPr>
            <w:tcW w:w="562" w:type="dxa"/>
            <w:vMerge w:val="restart"/>
          </w:tcPr>
          <w:p>
            <w:pPr>
              <w:pStyle w:val="TableParagraph"/>
              <w:rPr>
                <w:b/>
                <w:sz w:val="22"/>
              </w:rPr>
            </w:pPr>
          </w:p>
          <w:p>
            <w:pPr>
              <w:pStyle w:val="TableParagraph"/>
              <w:spacing w:before="7"/>
              <w:rPr>
                <w:b/>
                <w:sz w:val="19"/>
              </w:rPr>
            </w:pPr>
          </w:p>
          <w:p>
            <w:pPr>
              <w:pStyle w:val="TableParagraph"/>
              <w:spacing w:before="1"/>
              <w:ind w:left="9"/>
              <w:jc w:val="center"/>
              <w:rPr>
                <w:sz w:val="20"/>
              </w:rPr>
            </w:pPr>
            <w:r>
              <w:rPr>
                <w:w w:val="99"/>
                <w:sz w:val="20"/>
              </w:rPr>
              <w:t>6</w:t>
            </w:r>
          </w:p>
        </w:tc>
        <w:tc>
          <w:tcPr>
            <w:tcW w:w="2130" w:type="dxa"/>
            <w:vMerge w:val="restart"/>
          </w:tcPr>
          <w:p>
            <w:pPr>
              <w:pStyle w:val="TableParagraph"/>
              <w:spacing w:before="134"/>
              <w:ind w:left="176" w:right="175" w:firstLine="1"/>
              <w:jc w:val="center"/>
              <w:rPr>
                <w:sz w:val="20"/>
              </w:rPr>
            </w:pPr>
            <w:r>
              <w:rPr>
                <w:sz w:val="20"/>
              </w:rPr>
              <w:t>(PEPC) Exposições Temporárias na Pinacoteca e Estação Pinacoteca</w:t>
            </w:r>
          </w:p>
        </w:tc>
        <w:tc>
          <w:tcPr>
            <w:tcW w:w="1558" w:type="dxa"/>
            <w:vMerge w:val="restart"/>
          </w:tcPr>
          <w:p>
            <w:pPr>
              <w:pStyle w:val="TableParagraph"/>
              <w:spacing w:before="134"/>
              <w:ind w:left="109" w:right="103"/>
              <w:jc w:val="center"/>
              <w:rPr>
                <w:sz w:val="20"/>
              </w:rPr>
            </w:pPr>
            <w:r>
              <w:rPr>
                <w:sz w:val="20"/>
              </w:rPr>
              <w:t>Quantidade de exposições realizadas até o final do ano</w:t>
            </w:r>
          </w:p>
        </w:tc>
        <w:tc>
          <w:tcPr>
            <w:tcW w:w="2127" w:type="dxa"/>
          </w:tcPr>
          <w:p>
            <w:pPr>
              <w:pStyle w:val="TableParagraph"/>
              <w:spacing w:line="210" w:lineRule="exact"/>
              <w:ind w:left="111" w:right="105"/>
              <w:jc w:val="center"/>
              <w:rPr>
                <w:sz w:val="20"/>
              </w:rPr>
            </w:pPr>
            <w:r>
              <w:rPr>
                <w:sz w:val="20"/>
              </w:rPr>
              <w:t>1º Trim</w:t>
            </w:r>
          </w:p>
        </w:tc>
        <w:tc>
          <w:tcPr>
            <w:tcW w:w="2694" w:type="dxa"/>
          </w:tcPr>
          <w:p>
            <w:pPr>
              <w:pStyle w:val="TableParagraph"/>
              <w:spacing w:line="210" w:lineRule="exact"/>
              <w:ind w:left="6"/>
              <w:jc w:val="center"/>
              <w:rPr>
                <w:sz w:val="20"/>
              </w:rPr>
            </w:pPr>
            <w:r>
              <w:rPr>
                <w:w w:val="99"/>
                <w:sz w:val="20"/>
              </w:rPr>
              <w:t>1</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5"/>
              <w:jc w:val="center"/>
              <w:rPr>
                <w:sz w:val="20"/>
              </w:rPr>
            </w:pPr>
            <w:r>
              <w:rPr>
                <w:sz w:val="20"/>
              </w:rPr>
              <w:t>2º Trim</w:t>
            </w:r>
          </w:p>
        </w:tc>
        <w:tc>
          <w:tcPr>
            <w:tcW w:w="2694" w:type="dxa"/>
          </w:tcPr>
          <w:p>
            <w:pPr>
              <w:pStyle w:val="TableParagraph"/>
              <w:spacing w:line="210" w:lineRule="exact"/>
              <w:ind w:left="6"/>
              <w:jc w:val="center"/>
              <w:rPr>
                <w:sz w:val="20"/>
              </w:rPr>
            </w:pPr>
            <w:r>
              <w:rPr>
                <w:w w:val="99"/>
                <w:sz w:val="20"/>
              </w:rPr>
              <w:t>1</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5"/>
              <w:jc w:val="center"/>
              <w:rPr>
                <w:sz w:val="20"/>
              </w:rPr>
            </w:pPr>
            <w:r>
              <w:rPr>
                <w:sz w:val="20"/>
              </w:rPr>
              <w:t>3º Trim</w:t>
            </w:r>
          </w:p>
        </w:tc>
        <w:tc>
          <w:tcPr>
            <w:tcW w:w="2694" w:type="dxa"/>
          </w:tcPr>
          <w:p>
            <w:pPr>
              <w:pStyle w:val="TableParagraph"/>
              <w:spacing w:line="210" w:lineRule="exact"/>
              <w:ind w:left="6"/>
              <w:jc w:val="center"/>
              <w:rPr>
                <w:sz w:val="20"/>
              </w:rPr>
            </w:pPr>
            <w:r>
              <w:rPr>
                <w:w w:val="99"/>
                <w:sz w:val="20"/>
              </w:rPr>
              <w:t>2</w:t>
            </w:r>
          </w:p>
        </w:tc>
      </w:tr>
      <w:tr>
        <w:trPr>
          <w:trHeight w:val="229"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7"/>
              <w:jc w:val="center"/>
              <w:rPr>
                <w:sz w:val="20"/>
              </w:rPr>
            </w:pPr>
            <w:r>
              <w:rPr>
                <w:sz w:val="20"/>
              </w:rPr>
              <w:t>4º Trim 11</w:t>
            </w:r>
          </w:p>
        </w:tc>
        <w:tc>
          <w:tcPr>
            <w:tcW w:w="2694" w:type="dxa"/>
          </w:tcPr>
          <w:p>
            <w:pPr>
              <w:pStyle w:val="TableParagraph"/>
              <w:spacing w:line="210" w:lineRule="exact"/>
              <w:ind w:left="5"/>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5"/>
              <w:jc w:val="center"/>
              <w:rPr>
                <w:b/>
                <w:sz w:val="20"/>
              </w:rPr>
            </w:pPr>
            <w:r>
              <w:rPr>
                <w:b/>
                <w:sz w:val="20"/>
              </w:rPr>
              <w:t>ANUAL 11</w:t>
            </w:r>
          </w:p>
        </w:tc>
        <w:tc>
          <w:tcPr>
            <w:tcW w:w="2694" w:type="dxa"/>
          </w:tcPr>
          <w:p>
            <w:pPr>
              <w:pStyle w:val="TableParagraph"/>
              <w:spacing w:line="210" w:lineRule="exact"/>
              <w:ind w:left="6"/>
              <w:jc w:val="center"/>
              <w:rPr>
                <w:b/>
                <w:sz w:val="20"/>
              </w:rPr>
            </w:pPr>
            <w:r>
              <w:rPr>
                <w:b/>
                <w:w w:val="99"/>
                <w:sz w:val="20"/>
              </w:rPr>
              <w:t>4</w:t>
            </w:r>
          </w:p>
        </w:tc>
      </w:tr>
      <w:tr>
        <w:trPr>
          <w:trHeight w:val="1866" w:hRule="atLeast"/>
        </w:trPr>
        <w:tc>
          <w:tcPr>
            <w:tcW w:w="9071" w:type="dxa"/>
            <w:gridSpan w:val="5"/>
          </w:tcPr>
          <w:p>
            <w:pPr>
              <w:pStyle w:val="TableParagraph"/>
              <w:spacing w:before="11"/>
              <w:rPr>
                <w:b/>
                <w:sz w:val="19"/>
              </w:rPr>
            </w:pPr>
          </w:p>
          <w:p>
            <w:pPr>
              <w:pStyle w:val="TableParagraph"/>
              <w:ind w:left="107"/>
              <w:rPr>
                <w:b/>
                <w:sz w:val="20"/>
              </w:rPr>
            </w:pPr>
            <w:r>
              <w:rPr>
                <w:b/>
                <w:sz w:val="20"/>
              </w:rPr>
              <w:t>Observação / Justificativa</w:t>
            </w:r>
          </w:p>
          <w:p>
            <w:pPr>
              <w:pStyle w:val="TableParagraph"/>
              <w:spacing w:before="10"/>
              <w:rPr>
                <w:b/>
                <w:sz w:val="19"/>
              </w:rPr>
            </w:pPr>
          </w:p>
          <w:p>
            <w:pPr>
              <w:pStyle w:val="TableParagraph"/>
              <w:ind w:left="107"/>
              <w:rPr>
                <w:sz w:val="20"/>
              </w:rPr>
            </w:pPr>
            <w:r>
              <w:rPr>
                <w:sz w:val="20"/>
              </w:rPr>
              <w:t>Durante esse trimestre foram finalizadas as montagens das exposições temporárias:</w:t>
            </w:r>
          </w:p>
          <w:p>
            <w:pPr>
              <w:pStyle w:val="TableParagraph"/>
              <w:numPr>
                <w:ilvl w:val="0"/>
                <w:numId w:val="2"/>
              </w:numPr>
              <w:tabs>
                <w:tab w:pos="827" w:val="left" w:leader="none"/>
                <w:tab w:pos="828" w:val="left" w:leader="none"/>
              </w:tabs>
              <w:spacing w:line="245" w:lineRule="exact" w:before="1" w:after="0"/>
              <w:ind w:left="827" w:right="0" w:hanging="361"/>
              <w:jc w:val="left"/>
              <w:rPr>
                <w:sz w:val="20"/>
              </w:rPr>
            </w:pPr>
            <w:r>
              <w:rPr>
                <w:i/>
                <w:sz w:val="20"/>
              </w:rPr>
              <w:t>OSGEMEOS: Segredos</w:t>
            </w:r>
            <w:r>
              <w:rPr>
                <w:sz w:val="20"/>
              </w:rPr>
              <w:t>, na Pinacoteca</w:t>
            </w:r>
            <w:r>
              <w:rPr>
                <w:spacing w:val="-3"/>
                <w:sz w:val="20"/>
              </w:rPr>
              <w:t> </w:t>
            </w:r>
            <w:r>
              <w:rPr>
                <w:sz w:val="20"/>
              </w:rPr>
              <w:t>Luz.</w:t>
            </w:r>
          </w:p>
          <w:p>
            <w:pPr>
              <w:pStyle w:val="TableParagraph"/>
              <w:numPr>
                <w:ilvl w:val="0"/>
                <w:numId w:val="2"/>
              </w:numPr>
              <w:tabs>
                <w:tab w:pos="827" w:val="left" w:leader="none"/>
                <w:tab w:pos="828" w:val="left" w:leader="none"/>
              </w:tabs>
              <w:spacing w:line="240" w:lineRule="auto" w:before="0" w:after="0"/>
              <w:ind w:left="827" w:right="0" w:hanging="361"/>
              <w:jc w:val="left"/>
              <w:rPr>
                <w:sz w:val="20"/>
              </w:rPr>
            </w:pPr>
            <w:r>
              <w:rPr>
                <w:i/>
                <w:sz w:val="20"/>
              </w:rPr>
              <w:t>Joan Jonas: cindo décadas</w:t>
            </w:r>
            <w:r>
              <w:rPr>
                <w:sz w:val="20"/>
              </w:rPr>
              <w:t>, na Estação</w:t>
            </w:r>
            <w:r>
              <w:rPr>
                <w:spacing w:val="-3"/>
                <w:sz w:val="20"/>
              </w:rPr>
              <w:t> </w:t>
            </w:r>
            <w:r>
              <w:rPr>
                <w:sz w:val="20"/>
              </w:rPr>
              <w:t>Pinacoteca.</w:t>
            </w:r>
          </w:p>
        </w:tc>
      </w:tr>
      <w:tr>
        <w:trPr>
          <w:trHeight w:val="242" w:hRule="atLeast"/>
        </w:trPr>
        <w:tc>
          <w:tcPr>
            <w:tcW w:w="56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2"/>
              <w:ind w:left="9"/>
              <w:jc w:val="center"/>
              <w:rPr>
                <w:sz w:val="20"/>
              </w:rPr>
            </w:pPr>
            <w:r>
              <w:rPr>
                <w:w w:val="99"/>
                <w:sz w:val="20"/>
              </w:rPr>
              <w:t>7</w:t>
            </w:r>
          </w:p>
        </w:tc>
        <w:tc>
          <w:tcPr>
            <w:tcW w:w="2130" w:type="dxa"/>
            <w:vMerge w:val="restart"/>
          </w:tcPr>
          <w:p>
            <w:pPr>
              <w:pStyle w:val="TableParagraph"/>
              <w:spacing w:before="52"/>
              <w:ind w:left="284" w:right="278" w:hanging="2"/>
              <w:jc w:val="center"/>
              <w:rPr>
                <w:sz w:val="20"/>
              </w:rPr>
            </w:pPr>
            <w:r>
              <w:rPr>
                <w:sz w:val="20"/>
              </w:rPr>
              <w:t>(PEPC) Curso de História da Arte a partir do acervo e exposições do museu</w:t>
            </w:r>
          </w:p>
        </w:tc>
        <w:tc>
          <w:tcPr>
            <w:tcW w:w="1558" w:type="dxa"/>
            <w:vMerge w:val="restart"/>
          </w:tcPr>
          <w:p>
            <w:pPr>
              <w:pStyle w:val="TableParagraph"/>
              <w:spacing w:before="7"/>
              <w:rPr>
                <w:b/>
                <w:sz w:val="24"/>
              </w:rPr>
            </w:pPr>
          </w:p>
          <w:p>
            <w:pPr>
              <w:pStyle w:val="TableParagraph"/>
              <w:ind w:left="425" w:right="95" w:hanging="305"/>
              <w:rPr>
                <w:sz w:val="20"/>
              </w:rPr>
            </w:pPr>
            <w:r>
              <w:rPr>
                <w:sz w:val="20"/>
              </w:rPr>
              <w:t>Quantidade de eventos</w:t>
            </w:r>
          </w:p>
        </w:tc>
        <w:tc>
          <w:tcPr>
            <w:tcW w:w="2127" w:type="dxa"/>
          </w:tcPr>
          <w:p>
            <w:pPr>
              <w:pStyle w:val="TableParagraph"/>
              <w:spacing w:line="215" w:lineRule="exact" w:before="7"/>
              <w:ind w:left="111" w:right="109"/>
              <w:jc w:val="center"/>
              <w:rPr>
                <w:sz w:val="20"/>
              </w:rPr>
            </w:pPr>
            <w:r>
              <w:rPr>
                <w:sz w:val="20"/>
              </w:rPr>
              <w:t>1º Trim</w:t>
            </w:r>
          </w:p>
        </w:tc>
        <w:tc>
          <w:tcPr>
            <w:tcW w:w="2694" w:type="dxa"/>
          </w:tcPr>
          <w:p>
            <w:pPr>
              <w:pStyle w:val="TableParagraph"/>
              <w:spacing w:line="222" w:lineRule="exact"/>
              <w:ind w:left="5"/>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2º Trim</w:t>
            </w:r>
          </w:p>
        </w:tc>
        <w:tc>
          <w:tcPr>
            <w:tcW w:w="2694" w:type="dxa"/>
          </w:tcPr>
          <w:p>
            <w:pPr>
              <w:pStyle w:val="TableParagraph"/>
              <w:spacing w:line="224" w:lineRule="exact"/>
              <w:ind w:left="5"/>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7"/>
              <w:jc w:val="center"/>
              <w:rPr>
                <w:sz w:val="20"/>
              </w:rPr>
            </w:pPr>
            <w:r>
              <w:rPr>
                <w:sz w:val="20"/>
              </w:rPr>
              <w:t>3º Trim 1</w:t>
            </w:r>
          </w:p>
        </w:tc>
        <w:tc>
          <w:tcPr>
            <w:tcW w:w="2694" w:type="dxa"/>
          </w:tcPr>
          <w:p>
            <w:pPr>
              <w:pStyle w:val="TableParagraph"/>
              <w:spacing w:line="222" w:lineRule="exact"/>
              <w:ind w:left="6"/>
              <w:jc w:val="center"/>
              <w:rPr>
                <w:sz w:val="20"/>
              </w:rPr>
            </w:pPr>
            <w:r>
              <w:rPr>
                <w:w w:val="99"/>
                <w:sz w:val="20"/>
              </w:rPr>
              <w:t>1</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7"/>
              <w:jc w:val="center"/>
              <w:rPr>
                <w:sz w:val="20"/>
              </w:rPr>
            </w:pPr>
            <w:r>
              <w:rPr>
                <w:sz w:val="20"/>
              </w:rPr>
              <w:t>4º Trim 1</w:t>
            </w:r>
          </w:p>
        </w:tc>
        <w:tc>
          <w:tcPr>
            <w:tcW w:w="2694" w:type="dxa"/>
          </w:tcPr>
          <w:p>
            <w:pPr>
              <w:pStyle w:val="TableParagraph"/>
              <w:spacing w:line="224" w:lineRule="exact"/>
              <w:ind w:left="5"/>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9"/>
              <w:jc w:val="center"/>
              <w:rPr>
                <w:b/>
                <w:sz w:val="20"/>
              </w:rPr>
            </w:pPr>
            <w:r>
              <w:rPr>
                <w:b/>
                <w:sz w:val="20"/>
              </w:rPr>
              <w:t>ANUAL 2</w:t>
            </w:r>
          </w:p>
        </w:tc>
        <w:tc>
          <w:tcPr>
            <w:tcW w:w="2694" w:type="dxa"/>
          </w:tcPr>
          <w:p>
            <w:pPr>
              <w:pStyle w:val="TableParagraph"/>
              <w:spacing w:line="222" w:lineRule="exact"/>
              <w:ind w:left="6"/>
              <w:jc w:val="center"/>
              <w:rPr>
                <w:b/>
                <w:sz w:val="20"/>
              </w:rPr>
            </w:pPr>
            <w:r>
              <w:rPr>
                <w:b/>
                <w:w w:val="99"/>
                <w:sz w:val="20"/>
              </w:rPr>
              <w:t>1</w:t>
            </w:r>
          </w:p>
        </w:tc>
      </w:tr>
      <w:tr>
        <w:trPr>
          <w:trHeight w:val="241" w:hRule="atLeast"/>
        </w:trPr>
        <w:tc>
          <w:tcPr>
            <w:tcW w:w="562" w:type="dxa"/>
            <w:vMerge/>
            <w:tcBorders>
              <w:top w:val="nil"/>
            </w:tcBorders>
          </w:tcPr>
          <w:p>
            <w:pPr>
              <w:rPr>
                <w:sz w:val="2"/>
                <w:szCs w:val="2"/>
              </w:rPr>
            </w:pPr>
          </w:p>
        </w:tc>
        <w:tc>
          <w:tcPr>
            <w:tcW w:w="2130" w:type="dxa"/>
            <w:vMerge w:val="restart"/>
          </w:tcPr>
          <w:p>
            <w:pPr>
              <w:pStyle w:val="TableParagraph"/>
              <w:spacing w:before="52"/>
              <w:ind w:left="284" w:right="278" w:hanging="2"/>
              <w:jc w:val="center"/>
              <w:rPr>
                <w:sz w:val="20"/>
              </w:rPr>
            </w:pPr>
            <w:r>
              <w:rPr>
                <w:sz w:val="20"/>
              </w:rPr>
              <w:t>(PEPC) Curso de História da Arte a partir do acervo e exposições do museu</w:t>
            </w:r>
          </w:p>
        </w:tc>
        <w:tc>
          <w:tcPr>
            <w:tcW w:w="1558" w:type="dxa"/>
            <w:vMerge w:val="restart"/>
          </w:tcPr>
          <w:p>
            <w:pPr>
              <w:pStyle w:val="TableParagraph"/>
              <w:rPr>
                <w:b/>
                <w:sz w:val="22"/>
              </w:rPr>
            </w:pPr>
          </w:p>
          <w:p>
            <w:pPr>
              <w:pStyle w:val="TableParagraph"/>
              <w:spacing w:before="145"/>
              <w:ind w:left="274" w:right="111" w:hanging="142"/>
              <w:rPr>
                <w:sz w:val="20"/>
              </w:rPr>
            </w:pPr>
            <w:r>
              <w:rPr>
                <w:sz w:val="20"/>
              </w:rPr>
              <w:t>Nº de inscritos Dado Extra</w:t>
            </w:r>
          </w:p>
        </w:tc>
        <w:tc>
          <w:tcPr>
            <w:tcW w:w="2127" w:type="dxa"/>
          </w:tcPr>
          <w:p>
            <w:pPr>
              <w:pStyle w:val="TableParagraph"/>
              <w:spacing w:line="215" w:lineRule="exact" w:before="6"/>
              <w:ind w:left="111" w:right="109"/>
              <w:jc w:val="center"/>
              <w:rPr>
                <w:sz w:val="20"/>
              </w:rPr>
            </w:pPr>
            <w:r>
              <w:rPr>
                <w:sz w:val="20"/>
              </w:rPr>
              <w:t>1º Trim</w:t>
            </w:r>
          </w:p>
        </w:tc>
        <w:tc>
          <w:tcPr>
            <w:tcW w:w="2694" w:type="dxa"/>
          </w:tcPr>
          <w:p>
            <w:pPr>
              <w:pStyle w:val="TableParagraph"/>
              <w:spacing w:line="222" w:lineRule="exact"/>
              <w:ind w:left="5"/>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9"/>
              <w:jc w:val="center"/>
              <w:rPr>
                <w:sz w:val="20"/>
              </w:rPr>
            </w:pPr>
            <w:r>
              <w:rPr>
                <w:sz w:val="20"/>
              </w:rPr>
              <w:t>2º Trim</w:t>
            </w:r>
          </w:p>
        </w:tc>
        <w:tc>
          <w:tcPr>
            <w:tcW w:w="2694" w:type="dxa"/>
          </w:tcPr>
          <w:p>
            <w:pPr>
              <w:pStyle w:val="TableParagraph"/>
              <w:spacing w:line="224" w:lineRule="exact"/>
              <w:ind w:left="5"/>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9"/>
              <w:jc w:val="center"/>
              <w:rPr>
                <w:sz w:val="20"/>
              </w:rPr>
            </w:pPr>
            <w:r>
              <w:rPr>
                <w:sz w:val="20"/>
              </w:rPr>
              <w:t>3º Trim</w:t>
            </w:r>
          </w:p>
        </w:tc>
        <w:tc>
          <w:tcPr>
            <w:tcW w:w="2694" w:type="dxa"/>
          </w:tcPr>
          <w:p>
            <w:pPr>
              <w:pStyle w:val="TableParagraph"/>
              <w:spacing w:line="222" w:lineRule="exact"/>
              <w:ind w:left="1155" w:right="1154"/>
              <w:jc w:val="center"/>
              <w:rPr>
                <w:b/>
                <w:sz w:val="20"/>
              </w:rPr>
            </w:pPr>
            <w:r>
              <w:rPr>
                <w:b/>
                <w:sz w:val="20"/>
              </w:rPr>
              <w:t>170</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9"/>
              <w:jc w:val="center"/>
              <w:rPr>
                <w:sz w:val="20"/>
              </w:rPr>
            </w:pPr>
            <w:r>
              <w:rPr>
                <w:sz w:val="20"/>
              </w:rPr>
              <w:t>4º Trim</w:t>
            </w:r>
          </w:p>
        </w:tc>
        <w:tc>
          <w:tcPr>
            <w:tcW w:w="2694" w:type="dxa"/>
          </w:tcPr>
          <w:p>
            <w:pPr>
              <w:pStyle w:val="TableParagraph"/>
              <w:spacing w:line="224" w:lineRule="exact"/>
              <w:ind w:left="5"/>
              <w:jc w:val="center"/>
              <w:rPr>
                <w:b/>
                <w:sz w:val="20"/>
              </w:rPr>
            </w:pPr>
            <w:r>
              <w:rPr>
                <w:b/>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8"/>
              <w:jc w:val="center"/>
              <w:rPr>
                <w:b/>
                <w:sz w:val="20"/>
              </w:rPr>
            </w:pPr>
            <w:r>
              <w:rPr>
                <w:b/>
                <w:sz w:val="20"/>
              </w:rPr>
              <w:t>ANUAL</w:t>
            </w:r>
          </w:p>
        </w:tc>
        <w:tc>
          <w:tcPr>
            <w:tcW w:w="2694" w:type="dxa"/>
          </w:tcPr>
          <w:p>
            <w:pPr>
              <w:pStyle w:val="TableParagraph"/>
              <w:spacing w:line="222" w:lineRule="exact"/>
              <w:ind w:left="1155" w:right="1154"/>
              <w:jc w:val="center"/>
              <w:rPr>
                <w:b/>
                <w:sz w:val="20"/>
              </w:rPr>
            </w:pPr>
            <w:r>
              <w:rPr>
                <w:b/>
                <w:sz w:val="20"/>
              </w:rPr>
              <w:t>170</w:t>
            </w:r>
          </w:p>
        </w:tc>
      </w:tr>
      <w:tr>
        <w:trPr>
          <w:trHeight w:val="3681" w:hRule="atLeast"/>
        </w:trPr>
        <w:tc>
          <w:tcPr>
            <w:tcW w:w="9071" w:type="dxa"/>
            <w:gridSpan w:val="5"/>
          </w:tcPr>
          <w:p>
            <w:pPr>
              <w:pStyle w:val="TableParagraph"/>
              <w:spacing w:before="11"/>
              <w:rPr>
                <w:b/>
                <w:sz w:val="19"/>
              </w:rPr>
            </w:pPr>
          </w:p>
          <w:p>
            <w:pPr>
              <w:pStyle w:val="TableParagraph"/>
              <w:spacing w:line="480" w:lineRule="auto"/>
              <w:ind w:left="107" w:right="5900"/>
              <w:rPr>
                <w:b/>
                <w:sz w:val="20"/>
              </w:rPr>
            </w:pPr>
            <w:r>
              <w:rPr>
                <w:b/>
                <w:sz w:val="20"/>
              </w:rPr>
              <w:t>Observação / Justificativa Curso online de História da</w:t>
            </w:r>
            <w:r>
              <w:rPr>
                <w:b/>
                <w:spacing w:val="-13"/>
                <w:sz w:val="20"/>
              </w:rPr>
              <w:t> </w:t>
            </w:r>
            <w:r>
              <w:rPr>
                <w:b/>
                <w:sz w:val="20"/>
              </w:rPr>
              <w:t>Arte</w:t>
            </w:r>
          </w:p>
          <w:p>
            <w:pPr>
              <w:pStyle w:val="TableParagraph"/>
              <w:ind w:left="107"/>
              <w:rPr>
                <w:b/>
                <w:sz w:val="20"/>
              </w:rPr>
            </w:pPr>
            <w:r>
              <w:rPr>
                <w:b/>
                <w:sz w:val="20"/>
              </w:rPr>
              <w:t>Pinacoteca: Acervo. Percursos pela nova exposição.</w:t>
            </w:r>
          </w:p>
          <w:p>
            <w:pPr>
              <w:pStyle w:val="TableParagraph"/>
              <w:spacing w:before="1"/>
              <w:rPr>
                <w:b/>
                <w:sz w:val="20"/>
              </w:rPr>
            </w:pPr>
          </w:p>
          <w:p>
            <w:pPr>
              <w:pStyle w:val="TableParagraph"/>
              <w:ind w:left="107" w:right="99"/>
              <w:jc w:val="both"/>
              <w:rPr>
                <w:sz w:val="20"/>
              </w:rPr>
            </w:pPr>
            <w:r>
              <w:rPr>
                <w:sz w:val="20"/>
              </w:rPr>
              <w:t>O curso livre de história da arte da Pinacoteca, no seu formato online, antecede e propõe percursos pela nova exposição de longa duração do museu. Organizado a partir dos núcleos da nova exposição,</w:t>
            </w:r>
            <w:r>
              <w:rPr>
                <w:spacing w:val="-3"/>
                <w:sz w:val="20"/>
              </w:rPr>
              <w:t> </w:t>
            </w:r>
            <w:r>
              <w:rPr>
                <w:sz w:val="20"/>
              </w:rPr>
              <w:t>estruturados</w:t>
            </w:r>
            <w:r>
              <w:rPr>
                <w:spacing w:val="-4"/>
                <w:sz w:val="20"/>
              </w:rPr>
              <w:t> </w:t>
            </w:r>
            <w:r>
              <w:rPr>
                <w:sz w:val="20"/>
              </w:rPr>
              <w:t>a</w:t>
            </w:r>
            <w:r>
              <w:rPr>
                <w:spacing w:val="-5"/>
                <w:sz w:val="20"/>
              </w:rPr>
              <w:t> </w:t>
            </w:r>
            <w:r>
              <w:rPr>
                <w:sz w:val="20"/>
              </w:rPr>
              <w:t>partir</w:t>
            </w:r>
            <w:r>
              <w:rPr>
                <w:spacing w:val="-5"/>
                <w:sz w:val="20"/>
              </w:rPr>
              <w:t> </w:t>
            </w:r>
            <w:r>
              <w:rPr>
                <w:sz w:val="20"/>
              </w:rPr>
              <w:t>das</w:t>
            </w:r>
            <w:r>
              <w:rPr>
                <w:spacing w:val="-3"/>
                <w:sz w:val="20"/>
              </w:rPr>
              <w:t> </w:t>
            </w:r>
            <w:r>
              <w:rPr>
                <w:sz w:val="20"/>
              </w:rPr>
              <w:t>temáticas</w:t>
            </w:r>
            <w:r>
              <w:rPr>
                <w:spacing w:val="-5"/>
                <w:sz w:val="20"/>
              </w:rPr>
              <w:t> </w:t>
            </w:r>
            <w:r>
              <w:rPr>
                <w:sz w:val="20"/>
              </w:rPr>
              <w:t>do</w:t>
            </w:r>
            <w:r>
              <w:rPr>
                <w:spacing w:val="-5"/>
                <w:sz w:val="20"/>
              </w:rPr>
              <w:t> </w:t>
            </w:r>
            <w:r>
              <w:rPr>
                <w:sz w:val="20"/>
              </w:rPr>
              <w:t>Corpo</w:t>
            </w:r>
            <w:r>
              <w:rPr>
                <w:spacing w:val="-5"/>
                <w:sz w:val="20"/>
              </w:rPr>
              <w:t> </w:t>
            </w:r>
            <w:r>
              <w:rPr>
                <w:sz w:val="20"/>
              </w:rPr>
              <w:t>e</w:t>
            </w:r>
            <w:r>
              <w:rPr>
                <w:spacing w:val="-6"/>
                <w:sz w:val="20"/>
              </w:rPr>
              <w:t> </w:t>
            </w:r>
            <w:r>
              <w:rPr>
                <w:sz w:val="20"/>
              </w:rPr>
              <w:t>do</w:t>
            </w:r>
            <w:r>
              <w:rPr>
                <w:spacing w:val="-5"/>
                <w:sz w:val="20"/>
              </w:rPr>
              <w:t> </w:t>
            </w:r>
            <w:r>
              <w:rPr>
                <w:sz w:val="20"/>
              </w:rPr>
              <w:t>Território,</w:t>
            </w:r>
            <w:r>
              <w:rPr>
                <w:spacing w:val="-5"/>
                <w:sz w:val="20"/>
              </w:rPr>
              <w:t> </w:t>
            </w:r>
            <w:r>
              <w:rPr>
                <w:sz w:val="20"/>
              </w:rPr>
              <w:t>o</w:t>
            </w:r>
            <w:r>
              <w:rPr>
                <w:spacing w:val="-5"/>
                <w:sz w:val="20"/>
              </w:rPr>
              <w:t> </w:t>
            </w:r>
            <w:r>
              <w:rPr>
                <w:sz w:val="20"/>
              </w:rPr>
              <w:t>curso</w:t>
            </w:r>
            <w:r>
              <w:rPr>
                <w:spacing w:val="-6"/>
                <w:sz w:val="20"/>
              </w:rPr>
              <w:t> </w:t>
            </w:r>
            <w:r>
              <w:rPr>
                <w:sz w:val="20"/>
              </w:rPr>
              <w:t>pretende</w:t>
            </w:r>
            <w:r>
              <w:rPr>
                <w:spacing w:val="-5"/>
                <w:sz w:val="20"/>
              </w:rPr>
              <w:t> </w:t>
            </w:r>
            <w:r>
              <w:rPr>
                <w:sz w:val="20"/>
              </w:rPr>
              <w:t>apresentar as ideias norteadoras dessa nova montagem. Cruzando obras e artistas de diferentes contextos históricos,</w:t>
            </w:r>
            <w:r>
              <w:rPr>
                <w:spacing w:val="-8"/>
                <w:sz w:val="20"/>
              </w:rPr>
              <w:t> </w:t>
            </w:r>
            <w:r>
              <w:rPr>
                <w:sz w:val="20"/>
              </w:rPr>
              <w:t>geográficos</w:t>
            </w:r>
            <w:r>
              <w:rPr>
                <w:spacing w:val="-7"/>
                <w:sz w:val="20"/>
              </w:rPr>
              <w:t> </w:t>
            </w:r>
            <w:r>
              <w:rPr>
                <w:sz w:val="20"/>
              </w:rPr>
              <w:t>e</w:t>
            </w:r>
            <w:r>
              <w:rPr>
                <w:spacing w:val="-8"/>
                <w:sz w:val="20"/>
              </w:rPr>
              <w:t> </w:t>
            </w:r>
            <w:r>
              <w:rPr>
                <w:sz w:val="20"/>
              </w:rPr>
              <w:t>artísticos,</w:t>
            </w:r>
            <w:r>
              <w:rPr>
                <w:spacing w:val="-8"/>
                <w:sz w:val="20"/>
              </w:rPr>
              <w:t> </w:t>
            </w:r>
            <w:r>
              <w:rPr>
                <w:sz w:val="20"/>
              </w:rPr>
              <w:t>a</w:t>
            </w:r>
            <w:r>
              <w:rPr>
                <w:spacing w:val="-8"/>
                <w:sz w:val="20"/>
              </w:rPr>
              <w:t> </w:t>
            </w:r>
            <w:r>
              <w:rPr>
                <w:sz w:val="20"/>
              </w:rPr>
              <w:t>nova</w:t>
            </w:r>
            <w:r>
              <w:rPr>
                <w:spacing w:val="-8"/>
                <w:sz w:val="20"/>
              </w:rPr>
              <w:t> </w:t>
            </w:r>
            <w:r>
              <w:rPr>
                <w:sz w:val="20"/>
              </w:rPr>
              <w:t>exposição</w:t>
            </w:r>
            <w:r>
              <w:rPr>
                <w:spacing w:val="-8"/>
                <w:sz w:val="20"/>
              </w:rPr>
              <w:t> </w:t>
            </w:r>
            <w:r>
              <w:rPr>
                <w:sz w:val="20"/>
              </w:rPr>
              <w:t>se</w:t>
            </w:r>
            <w:r>
              <w:rPr>
                <w:spacing w:val="-8"/>
                <w:sz w:val="20"/>
              </w:rPr>
              <w:t> </w:t>
            </w:r>
            <w:r>
              <w:rPr>
                <w:sz w:val="20"/>
              </w:rPr>
              <w:t>guia</w:t>
            </w:r>
            <w:r>
              <w:rPr>
                <w:spacing w:val="-8"/>
                <w:sz w:val="20"/>
              </w:rPr>
              <w:t> </w:t>
            </w:r>
            <w:r>
              <w:rPr>
                <w:sz w:val="20"/>
              </w:rPr>
              <w:t>por</w:t>
            </w:r>
            <w:r>
              <w:rPr>
                <w:spacing w:val="-7"/>
                <w:sz w:val="20"/>
              </w:rPr>
              <w:t> </w:t>
            </w:r>
            <w:r>
              <w:rPr>
                <w:sz w:val="20"/>
              </w:rPr>
              <w:t>um</w:t>
            </w:r>
            <w:r>
              <w:rPr>
                <w:spacing w:val="-8"/>
                <w:sz w:val="20"/>
              </w:rPr>
              <w:t> </w:t>
            </w:r>
            <w:r>
              <w:rPr>
                <w:sz w:val="20"/>
              </w:rPr>
              <w:t>desejo</w:t>
            </w:r>
            <w:r>
              <w:rPr>
                <w:spacing w:val="-8"/>
                <w:sz w:val="20"/>
              </w:rPr>
              <w:t> </w:t>
            </w:r>
            <w:r>
              <w:rPr>
                <w:sz w:val="20"/>
              </w:rPr>
              <w:t>de</w:t>
            </w:r>
            <w:r>
              <w:rPr>
                <w:spacing w:val="-8"/>
                <w:sz w:val="20"/>
              </w:rPr>
              <w:t> </w:t>
            </w:r>
            <w:r>
              <w:rPr>
                <w:sz w:val="20"/>
              </w:rPr>
              <w:t>repensar</w:t>
            </w:r>
            <w:r>
              <w:rPr>
                <w:spacing w:val="-7"/>
                <w:sz w:val="20"/>
              </w:rPr>
              <w:t> </w:t>
            </w:r>
            <w:r>
              <w:rPr>
                <w:sz w:val="20"/>
              </w:rPr>
              <w:t>as</w:t>
            </w:r>
            <w:r>
              <w:rPr>
                <w:spacing w:val="-7"/>
                <w:sz w:val="20"/>
              </w:rPr>
              <w:t> </w:t>
            </w:r>
            <w:r>
              <w:rPr>
                <w:sz w:val="20"/>
              </w:rPr>
              <w:t>coleções do museu à luz dos debates contemporâneos, fomentados pelas teorias pós-coloniais, por pautas identitárias</w:t>
            </w:r>
            <w:r>
              <w:rPr>
                <w:spacing w:val="48"/>
                <w:sz w:val="20"/>
              </w:rPr>
              <w:t> </w:t>
            </w:r>
            <w:r>
              <w:rPr>
                <w:sz w:val="20"/>
              </w:rPr>
              <w:t>e</w:t>
            </w:r>
            <w:r>
              <w:rPr>
                <w:spacing w:val="47"/>
                <w:sz w:val="20"/>
              </w:rPr>
              <w:t> </w:t>
            </w:r>
            <w:r>
              <w:rPr>
                <w:sz w:val="20"/>
              </w:rPr>
              <w:t>de</w:t>
            </w:r>
            <w:r>
              <w:rPr>
                <w:spacing w:val="46"/>
                <w:sz w:val="20"/>
              </w:rPr>
              <w:t> </w:t>
            </w:r>
            <w:r>
              <w:rPr>
                <w:sz w:val="20"/>
              </w:rPr>
              <w:t>gênero,</w:t>
            </w:r>
            <w:r>
              <w:rPr>
                <w:spacing w:val="49"/>
                <w:sz w:val="20"/>
              </w:rPr>
              <w:t> </w:t>
            </w:r>
            <w:r>
              <w:rPr>
                <w:sz w:val="20"/>
              </w:rPr>
              <w:t>avaliando</w:t>
            </w:r>
            <w:r>
              <w:rPr>
                <w:spacing w:val="46"/>
                <w:sz w:val="20"/>
              </w:rPr>
              <w:t> </w:t>
            </w:r>
            <w:r>
              <w:rPr>
                <w:sz w:val="20"/>
              </w:rPr>
              <w:t>a</w:t>
            </w:r>
            <w:r>
              <w:rPr>
                <w:spacing w:val="45"/>
                <w:sz w:val="20"/>
              </w:rPr>
              <w:t> </w:t>
            </w:r>
            <w:r>
              <w:rPr>
                <w:sz w:val="20"/>
              </w:rPr>
              <w:t>própria</w:t>
            </w:r>
            <w:r>
              <w:rPr>
                <w:spacing w:val="44"/>
                <w:sz w:val="20"/>
              </w:rPr>
              <w:t> </w:t>
            </w:r>
            <w:r>
              <w:rPr>
                <w:sz w:val="20"/>
              </w:rPr>
              <w:t>história</w:t>
            </w:r>
            <w:r>
              <w:rPr>
                <w:spacing w:val="45"/>
                <w:sz w:val="20"/>
              </w:rPr>
              <w:t> </w:t>
            </w:r>
            <w:r>
              <w:rPr>
                <w:sz w:val="20"/>
              </w:rPr>
              <w:t>da</w:t>
            </w:r>
            <w:r>
              <w:rPr>
                <w:spacing w:val="46"/>
                <w:sz w:val="20"/>
              </w:rPr>
              <w:t> </w:t>
            </w:r>
            <w:r>
              <w:rPr>
                <w:sz w:val="20"/>
              </w:rPr>
              <w:t>instituição.</w:t>
            </w:r>
            <w:r>
              <w:rPr>
                <w:spacing w:val="47"/>
                <w:sz w:val="20"/>
              </w:rPr>
              <w:t> </w:t>
            </w:r>
            <w:r>
              <w:rPr>
                <w:sz w:val="20"/>
              </w:rPr>
              <w:t>São</w:t>
            </w:r>
            <w:r>
              <w:rPr>
                <w:spacing w:val="44"/>
                <w:sz w:val="20"/>
              </w:rPr>
              <w:t> </w:t>
            </w:r>
            <w:r>
              <w:rPr>
                <w:sz w:val="20"/>
              </w:rPr>
              <w:t>novas</w:t>
            </w:r>
            <w:r>
              <w:rPr>
                <w:spacing w:val="46"/>
                <w:sz w:val="20"/>
              </w:rPr>
              <w:t> </w:t>
            </w:r>
            <w:r>
              <w:rPr>
                <w:sz w:val="20"/>
              </w:rPr>
              <w:t>perguntas</w:t>
            </w:r>
            <w:r>
              <w:rPr>
                <w:spacing w:val="45"/>
                <w:sz w:val="20"/>
              </w:rPr>
              <w:t> </w:t>
            </w:r>
            <w:r>
              <w:rPr>
                <w:sz w:val="20"/>
              </w:rPr>
              <w:t>que</w:t>
            </w:r>
          </w:p>
          <w:p>
            <w:pPr>
              <w:pStyle w:val="TableParagraph"/>
              <w:spacing w:line="228" w:lineRule="exact" w:before="5"/>
              <w:ind w:left="107" w:right="109"/>
              <w:jc w:val="both"/>
              <w:rPr>
                <w:sz w:val="20"/>
              </w:rPr>
            </w:pPr>
            <w:r>
              <w:rPr>
                <w:sz w:val="20"/>
              </w:rPr>
              <w:t>formulam novos problemas e novos sentidos para obras conhecidas, e que também permitem dar visibilidade</w:t>
            </w:r>
            <w:r>
              <w:rPr>
                <w:spacing w:val="27"/>
                <w:sz w:val="20"/>
              </w:rPr>
              <w:t> </w:t>
            </w:r>
            <w:r>
              <w:rPr>
                <w:sz w:val="20"/>
              </w:rPr>
              <w:t>a</w:t>
            </w:r>
            <w:r>
              <w:rPr>
                <w:spacing w:val="28"/>
                <w:sz w:val="20"/>
              </w:rPr>
              <w:t> </w:t>
            </w:r>
            <w:r>
              <w:rPr>
                <w:sz w:val="20"/>
              </w:rPr>
              <w:t>produções</w:t>
            </w:r>
            <w:r>
              <w:rPr>
                <w:spacing w:val="29"/>
                <w:sz w:val="20"/>
              </w:rPr>
              <w:t> </w:t>
            </w:r>
            <w:r>
              <w:rPr>
                <w:sz w:val="20"/>
              </w:rPr>
              <w:t>menos</w:t>
            </w:r>
            <w:r>
              <w:rPr>
                <w:spacing w:val="29"/>
                <w:sz w:val="20"/>
              </w:rPr>
              <w:t> </w:t>
            </w:r>
            <w:r>
              <w:rPr>
                <w:sz w:val="20"/>
              </w:rPr>
              <w:t>debatidas,</w:t>
            </w:r>
            <w:r>
              <w:rPr>
                <w:spacing w:val="27"/>
                <w:sz w:val="20"/>
              </w:rPr>
              <w:t> </w:t>
            </w:r>
            <w:r>
              <w:rPr>
                <w:sz w:val="20"/>
              </w:rPr>
              <w:t>redescobrindo</w:t>
            </w:r>
            <w:r>
              <w:rPr>
                <w:spacing w:val="28"/>
                <w:sz w:val="20"/>
              </w:rPr>
              <w:t> </w:t>
            </w:r>
            <w:r>
              <w:rPr>
                <w:sz w:val="20"/>
              </w:rPr>
              <w:t>obras</w:t>
            </w:r>
            <w:r>
              <w:rPr>
                <w:spacing w:val="29"/>
                <w:sz w:val="20"/>
              </w:rPr>
              <w:t> </w:t>
            </w:r>
            <w:r>
              <w:rPr>
                <w:sz w:val="20"/>
              </w:rPr>
              <w:t>e</w:t>
            </w:r>
            <w:r>
              <w:rPr>
                <w:spacing w:val="30"/>
                <w:sz w:val="20"/>
              </w:rPr>
              <w:t> </w:t>
            </w:r>
            <w:r>
              <w:rPr>
                <w:sz w:val="20"/>
              </w:rPr>
              <w:t>artistas</w:t>
            </w:r>
            <w:r>
              <w:rPr>
                <w:spacing w:val="29"/>
                <w:sz w:val="20"/>
              </w:rPr>
              <w:t> </w:t>
            </w:r>
            <w:r>
              <w:rPr>
                <w:sz w:val="20"/>
              </w:rPr>
              <w:t>que</w:t>
            </w:r>
            <w:r>
              <w:rPr>
                <w:spacing w:val="30"/>
                <w:sz w:val="20"/>
              </w:rPr>
              <w:t> </w:t>
            </w:r>
            <w:r>
              <w:rPr>
                <w:sz w:val="20"/>
              </w:rPr>
              <w:t>não</w:t>
            </w:r>
            <w:r>
              <w:rPr>
                <w:spacing w:val="28"/>
                <w:sz w:val="20"/>
              </w:rPr>
              <w:t> </w:t>
            </w:r>
            <w:r>
              <w:rPr>
                <w:sz w:val="20"/>
              </w:rPr>
              <w:t>tiveram</w:t>
            </w:r>
            <w:r>
              <w:rPr>
                <w:spacing w:val="28"/>
                <w:sz w:val="20"/>
              </w:rPr>
              <w:t> </w:t>
            </w:r>
            <w:r>
              <w:rPr>
                <w:sz w:val="20"/>
              </w:rPr>
              <w:t>suas</w:t>
            </w:r>
          </w:p>
        </w:tc>
      </w:tr>
    </w:tbl>
    <w:p>
      <w:pPr>
        <w:spacing w:after="0" w:line="228" w:lineRule="exact"/>
        <w:jc w:val="both"/>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130"/>
        <w:gridCol w:w="1558"/>
        <w:gridCol w:w="2127"/>
        <w:gridCol w:w="2694"/>
      </w:tblGrid>
      <w:tr>
        <w:trPr>
          <w:trHeight w:val="12418" w:hRule="atLeast"/>
        </w:trPr>
        <w:tc>
          <w:tcPr>
            <w:tcW w:w="9071" w:type="dxa"/>
            <w:gridSpan w:val="5"/>
          </w:tcPr>
          <w:p>
            <w:pPr>
              <w:pStyle w:val="TableParagraph"/>
              <w:ind w:left="107" w:right="102"/>
              <w:jc w:val="both"/>
              <w:rPr>
                <w:sz w:val="20"/>
              </w:rPr>
            </w:pPr>
            <w:r>
              <w:rPr>
                <w:sz w:val="20"/>
              </w:rPr>
              <w:t>trajetórias</w:t>
            </w:r>
            <w:r>
              <w:rPr>
                <w:spacing w:val="-7"/>
                <w:sz w:val="20"/>
              </w:rPr>
              <w:t> </w:t>
            </w:r>
            <w:r>
              <w:rPr>
                <w:sz w:val="20"/>
              </w:rPr>
              <w:t>devidamente</w:t>
            </w:r>
            <w:r>
              <w:rPr>
                <w:spacing w:val="-8"/>
                <w:sz w:val="20"/>
              </w:rPr>
              <w:t> </w:t>
            </w:r>
            <w:r>
              <w:rPr>
                <w:sz w:val="20"/>
              </w:rPr>
              <w:t>inscritas</w:t>
            </w:r>
            <w:r>
              <w:rPr>
                <w:spacing w:val="-10"/>
                <w:sz w:val="20"/>
              </w:rPr>
              <w:t> </w:t>
            </w:r>
            <w:r>
              <w:rPr>
                <w:sz w:val="20"/>
              </w:rPr>
              <w:t>na</w:t>
            </w:r>
            <w:r>
              <w:rPr>
                <w:spacing w:val="-9"/>
                <w:sz w:val="20"/>
              </w:rPr>
              <w:t> </w:t>
            </w:r>
            <w:r>
              <w:rPr>
                <w:sz w:val="20"/>
              </w:rPr>
              <w:t>história</w:t>
            </w:r>
            <w:r>
              <w:rPr>
                <w:spacing w:val="-10"/>
                <w:sz w:val="20"/>
              </w:rPr>
              <w:t> </w:t>
            </w:r>
            <w:r>
              <w:rPr>
                <w:sz w:val="20"/>
              </w:rPr>
              <w:t>da</w:t>
            </w:r>
            <w:r>
              <w:rPr>
                <w:spacing w:val="-8"/>
                <w:sz w:val="20"/>
              </w:rPr>
              <w:t> </w:t>
            </w:r>
            <w:r>
              <w:rPr>
                <w:sz w:val="20"/>
              </w:rPr>
              <w:t>arte.</w:t>
            </w:r>
            <w:r>
              <w:rPr>
                <w:spacing w:val="-8"/>
                <w:sz w:val="20"/>
              </w:rPr>
              <w:t> </w:t>
            </w:r>
            <w:r>
              <w:rPr>
                <w:sz w:val="20"/>
              </w:rPr>
              <w:t>Permitem</w:t>
            </w:r>
            <w:r>
              <w:rPr>
                <w:spacing w:val="-8"/>
                <w:sz w:val="20"/>
              </w:rPr>
              <w:t> </w:t>
            </w:r>
            <w:r>
              <w:rPr>
                <w:sz w:val="20"/>
              </w:rPr>
              <w:t>também</w:t>
            </w:r>
            <w:r>
              <w:rPr>
                <w:spacing w:val="-10"/>
                <w:sz w:val="20"/>
              </w:rPr>
              <w:t> </w:t>
            </w:r>
            <w:r>
              <w:rPr>
                <w:sz w:val="20"/>
              </w:rPr>
              <w:t>criar</w:t>
            </w:r>
            <w:r>
              <w:rPr>
                <w:spacing w:val="-7"/>
                <w:sz w:val="20"/>
              </w:rPr>
              <w:t> </w:t>
            </w:r>
            <w:r>
              <w:rPr>
                <w:sz w:val="20"/>
              </w:rPr>
              <w:t>espaço</w:t>
            </w:r>
            <w:r>
              <w:rPr>
                <w:spacing w:val="-10"/>
                <w:sz w:val="20"/>
              </w:rPr>
              <w:t> </w:t>
            </w:r>
            <w:r>
              <w:rPr>
                <w:sz w:val="20"/>
              </w:rPr>
              <w:t>para</w:t>
            </w:r>
            <w:r>
              <w:rPr>
                <w:spacing w:val="-8"/>
                <w:sz w:val="20"/>
              </w:rPr>
              <w:t> </w:t>
            </w:r>
            <w:r>
              <w:rPr>
                <w:sz w:val="20"/>
              </w:rPr>
              <w:t>reconhecer lacunas</w:t>
            </w:r>
            <w:r>
              <w:rPr>
                <w:spacing w:val="-12"/>
                <w:sz w:val="20"/>
              </w:rPr>
              <w:t> </w:t>
            </w:r>
            <w:r>
              <w:rPr>
                <w:sz w:val="20"/>
              </w:rPr>
              <w:t>e</w:t>
            </w:r>
            <w:r>
              <w:rPr>
                <w:spacing w:val="-10"/>
                <w:sz w:val="20"/>
              </w:rPr>
              <w:t> </w:t>
            </w:r>
            <w:r>
              <w:rPr>
                <w:sz w:val="20"/>
              </w:rPr>
              <w:t>projetar</w:t>
            </w:r>
            <w:r>
              <w:rPr>
                <w:spacing w:val="-9"/>
                <w:sz w:val="20"/>
              </w:rPr>
              <w:t> </w:t>
            </w:r>
            <w:r>
              <w:rPr>
                <w:sz w:val="20"/>
              </w:rPr>
              <w:t>novas</w:t>
            </w:r>
            <w:r>
              <w:rPr>
                <w:spacing w:val="-8"/>
                <w:sz w:val="20"/>
              </w:rPr>
              <w:t> </w:t>
            </w:r>
            <w:r>
              <w:rPr>
                <w:sz w:val="20"/>
              </w:rPr>
              <w:t>possibilidades</w:t>
            </w:r>
            <w:r>
              <w:rPr>
                <w:spacing w:val="-9"/>
                <w:sz w:val="20"/>
              </w:rPr>
              <w:t> </w:t>
            </w:r>
            <w:r>
              <w:rPr>
                <w:sz w:val="20"/>
              </w:rPr>
              <w:t>para</w:t>
            </w:r>
            <w:r>
              <w:rPr>
                <w:spacing w:val="-10"/>
                <w:sz w:val="20"/>
              </w:rPr>
              <w:t> </w:t>
            </w:r>
            <w:r>
              <w:rPr>
                <w:sz w:val="20"/>
              </w:rPr>
              <w:t>um</w:t>
            </w:r>
            <w:r>
              <w:rPr>
                <w:spacing w:val="-10"/>
                <w:sz w:val="20"/>
              </w:rPr>
              <w:t> </w:t>
            </w:r>
            <w:r>
              <w:rPr>
                <w:sz w:val="20"/>
              </w:rPr>
              <w:t>museu</w:t>
            </w:r>
            <w:r>
              <w:rPr>
                <w:spacing w:val="-11"/>
                <w:sz w:val="20"/>
              </w:rPr>
              <w:t> </w:t>
            </w:r>
            <w:r>
              <w:rPr>
                <w:sz w:val="20"/>
              </w:rPr>
              <w:t>mais</w:t>
            </w:r>
            <w:r>
              <w:rPr>
                <w:spacing w:val="-10"/>
                <w:sz w:val="20"/>
              </w:rPr>
              <w:t> </w:t>
            </w:r>
            <w:r>
              <w:rPr>
                <w:sz w:val="20"/>
              </w:rPr>
              <w:t>plural</w:t>
            </w:r>
            <w:r>
              <w:rPr>
                <w:spacing w:val="-10"/>
                <w:sz w:val="20"/>
              </w:rPr>
              <w:t> </w:t>
            </w:r>
            <w:r>
              <w:rPr>
                <w:sz w:val="20"/>
              </w:rPr>
              <w:t>e</w:t>
            </w:r>
            <w:r>
              <w:rPr>
                <w:spacing w:val="-7"/>
                <w:sz w:val="20"/>
              </w:rPr>
              <w:t> </w:t>
            </w:r>
            <w:r>
              <w:rPr>
                <w:sz w:val="20"/>
              </w:rPr>
              <w:t>aberto.</w:t>
            </w:r>
            <w:r>
              <w:rPr>
                <w:spacing w:val="-10"/>
                <w:sz w:val="20"/>
              </w:rPr>
              <w:t> </w:t>
            </w:r>
            <w:r>
              <w:rPr>
                <w:sz w:val="20"/>
              </w:rPr>
              <w:t>O</w:t>
            </w:r>
            <w:r>
              <w:rPr>
                <w:spacing w:val="-12"/>
                <w:sz w:val="20"/>
              </w:rPr>
              <w:t> </w:t>
            </w:r>
            <w:r>
              <w:rPr>
                <w:sz w:val="20"/>
              </w:rPr>
              <w:t>curso</w:t>
            </w:r>
            <w:r>
              <w:rPr>
                <w:spacing w:val="-12"/>
                <w:sz w:val="20"/>
              </w:rPr>
              <w:t> </w:t>
            </w:r>
            <w:r>
              <w:rPr>
                <w:sz w:val="20"/>
              </w:rPr>
              <w:t>visa</w:t>
            </w:r>
            <w:r>
              <w:rPr>
                <w:spacing w:val="-12"/>
                <w:sz w:val="20"/>
              </w:rPr>
              <w:t> </w:t>
            </w:r>
            <w:r>
              <w:rPr>
                <w:sz w:val="20"/>
              </w:rPr>
              <w:t>assim</w:t>
            </w:r>
            <w:r>
              <w:rPr>
                <w:spacing w:val="-13"/>
                <w:sz w:val="20"/>
              </w:rPr>
              <w:t> </w:t>
            </w:r>
            <w:r>
              <w:rPr>
                <w:sz w:val="20"/>
              </w:rPr>
              <w:t>criar mais um fórum de debate para essa</w:t>
            </w:r>
            <w:r>
              <w:rPr>
                <w:spacing w:val="-5"/>
                <w:sz w:val="20"/>
              </w:rPr>
              <w:t> </w:t>
            </w:r>
            <w:r>
              <w:rPr>
                <w:sz w:val="20"/>
              </w:rPr>
              <w:t>construção.</w:t>
            </w:r>
          </w:p>
          <w:p>
            <w:pPr>
              <w:pStyle w:val="TableParagraph"/>
              <w:ind w:left="107" w:right="109"/>
              <w:jc w:val="both"/>
              <w:rPr>
                <w:sz w:val="20"/>
              </w:rPr>
            </w:pPr>
            <w:r>
              <w:rPr>
                <w:sz w:val="20"/>
              </w:rPr>
              <w:t>O</w:t>
            </w:r>
            <w:r>
              <w:rPr>
                <w:spacing w:val="-5"/>
                <w:sz w:val="20"/>
              </w:rPr>
              <w:t> </w:t>
            </w:r>
            <w:r>
              <w:rPr>
                <w:sz w:val="20"/>
              </w:rPr>
              <w:t>curso</w:t>
            </w:r>
            <w:r>
              <w:rPr>
                <w:spacing w:val="-6"/>
                <w:sz w:val="20"/>
              </w:rPr>
              <w:t> </w:t>
            </w:r>
            <w:r>
              <w:rPr>
                <w:sz w:val="20"/>
              </w:rPr>
              <w:t>será</w:t>
            </w:r>
            <w:r>
              <w:rPr>
                <w:spacing w:val="-5"/>
                <w:sz w:val="20"/>
              </w:rPr>
              <w:t> </w:t>
            </w:r>
            <w:r>
              <w:rPr>
                <w:sz w:val="20"/>
              </w:rPr>
              <w:t>oferecido</w:t>
            </w:r>
            <w:r>
              <w:rPr>
                <w:spacing w:val="-3"/>
                <w:sz w:val="20"/>
              </w:rPr>
              <w:t> </w:t>
            </w:r>
            <w:r>
              <w:rPr>
                <w:sz w:val="20"/>
              </w:rPr>
              <w:t>em</w:t>
            </w:r>
            <w:r>
              <w:rPr>
                <w:spacing w:val="-3"/>
                <w:sz w:val="20"/>
              </w:rPr>
              <w:t> </w:t>
            </w:r>
            <w:r>
              <w:rPr>
                <w:sz w:val="20"/>
              </w:rPr>
              <w:t>dois</w:t>
            </w:r>
            <w:r>
              <w:rPr>
                <w:spacing w:val="-2"/>
                <w:sz w:val="20"/>
              </w:rPr>
              <w:t> </w:t>
            </w:r>
            <w:r>
              <w:rPr>
                <w:sz w:val="20"/>
              </w:rPr>
              <w:t>módulos,</w:t>
            </w:r>
            <w:r>
              <w:rPr>
                <w:spacing w:val="-4"/>
                <w:sz w:val="20"/>
              </w:rPr>
              <w:t> </w:t>
            </w:r>
            <w:r>
              <w:rPr>
                <w:sz w:val="20"/>
              </w:rPr>
              <w:t>que</w:t>
            </w:r>
            <w:r>
              <w:rPr>
                <w:spacing w:val="-4"/>
                <w:sz w:val="20"/>
              </w:rPr>
              <w:t> </w:t>
            </w:r>
            <w:r>
              <w:rPr>
                <w:sz w:val="20"/>
              </w:rPr>
              <w:t>poderão</w:t>
            </w:r>
            <w:r>
              <w:rPr>
                <w:spacing w:val="-3"/>
                <w:sz w:val="20"/>
              </w:rPr>
              <w:t> </w:t>
            </w:r>
            <w:r>
              <w:rPr>
                <w:sz w:val="20"/>
              </w:rPr>
              <w:t>ser</w:t>
            </w:r>
            <w:r>
              <w:rPr>
                <w:spacing w:val="-5"/>
                <w:sz w:val="20"/>
              </w:rPr>
              <w:t> </w:t>
            </w:r>
            <w:r>
              <w:rPr>
                <w:sz w:val="20"/>
              </w:rPr>
              <w:t>cursados</w:t>
            </w:r>
            <w:r>
              <w:rPr>
                <w:spacing w:val="-5"/>
                <w:sz w:val="20"/>
              </w:rPr>
              <w:t> </w:t>
            </w:r>
            <w:r>
              <w:rPr>
                <w:sz w:val="20"/>
              </w:rPr>
              <w:t>de</w:t>
            </w:r>
            <w:r>
              <w:rPr>
                <w:spacing w:val="-3"/>
                <w:sz w:val="20"/>
              </w:rPr>
              <w:t> </w:t>
            </w:r>
            <w:r>
              <w:rPr>
                <w:sz w:val="20"/>
              </w:rPr>
              <w:t>maneira</w:t>
            </w:r>
            <w:r>
              <w:rPr>
                <w:spacing w:val="-6"/>
                <w:sz w:val="20"/>
              </w:rPr>
              <w:t> </w:t>
            </w:r>
            <w:r>
              <w:rPr>
                <w:sz w:val="20"/>
              </w:rPr>
              <w:t>independente</w:t>
            </w:r>
            <w:r>
              <w:rPr>
                <w:spacing w:val="-7"/>
                <w:sz w:val="20"/>
              </w:rPr>
              <w:t> </w:t>
            </w:r>
            <w:r>
              <w:rPr>
                <w:sz w:val="20"/>
              </w:rPr>
              <w:t>pelos estudantes.</w:t>
            </w:r>
          </w:p>
          <w:p>
            <w:pPr>
              <w:pStyle w:val="TableParagraph"/>
              <w:spacing w:before="11"/>
              <w:rPr>
                <w:b/>
                <w:sz w:val="19"/>
              </w:rPr>
            </w:pPr>
          </w:p>
          <w:p>
            <w:pPr>
              <w:pStyle w:val="TableParagraph"/>
              <w:ind w:left="107"/>
              <w:rPr>
                <w:sz w:val="20"/>
              </w:rPr>
            </w:pPr>
            <w:r>
              <w:rPr>
                <w:sz w:val="20"/>
              </w:rPr>
              <w:t>Programação:</w:t>
            </w:r>
          </w:p>
          <w:p>
            <w:pPr>
              <w:pStyle w:val="TableParagraph"/>
              <w:ind w:left="107"/>
              <w:rPr>
                <w:sz w:val="20"/>
              </w:rPr>
            </w:pPr>
            <w:r>
              <w:rPr>
                <w:sz w:val="20"/>
              </w:rPr>
              <w:t>Sábados, 15h às 17h</w:t>
            </w:r>
          </w:p>
          <w:p>
            <w:pPr>
              <w:pStyle w:val="TableParagraph"/>
              <w:spacing w:before="10"/>
              <w:rPr>
                <w:b/>
                <w:sz w:val="19"/>
              </w:rPr>
            </w:pPr>
          </w:p>
          <w:p>
            <w:pPr>
              <w:pStyle w:val="TableParagraph"/>
              <w:ind w:left="107"/>
              <w:rPr>
                <w:sz w:val="20"/>
              </w:rPr>
            </w:pPr>
            <w:r>
              <w:rPr>
                <w:sz w:val="20"/>
              </w:rPr>
              <w:t>Primeiro módulo</w:t>
            </w:r>
          </w:p>
          <w:p>
            <w:pPr>
              <w:pStyle w:val="TableParagraph"/>
              <w:ind w:left="107"/>
              <w:rPr>
                <w:sz w:val="20"/>
              </w:rPr>
            </w:pPr>
            <w:r>
              <w:rPr>
                <w:sz w:val="20"/>
              </w:rPr>
              <w:t>Corpo individual / corpo coletivo: aproximações à nova exposição do acervo da Pinacoteca</w:t>
            </w:r>
          </w:p>
          <w:p>
            <w:pPr>
              <w:pStyle w:val="TableParagraph"/>
              <w:spacing w:before="1"/>
              <w:rPr>
                <w:b/>
                <w:sz w:val="20"/>
              </w:rPr>
            </w:pPr>
          </w:p>
          <w:p>
            <w:pPr>
              <w:pStyle w:val="TableParagraph"/>
              <w:spacing w:line="229" w:lineRule="exact"/>
              <w:ind w:left="107"/>
              <w:rPr>
                <w:sz w:val="20"/>
              </w:rPr>
            </w:pPr>
            <w:r>
              <w:rPr>
                <w:sz w:val="20"/>
              </w:rPr>
              <w:t>26.09</w:t>
            </w:r>
          </w:p>
          <w:p>
            <w:pPr>
              <w:pStyle w:val="TableParagraph"/>
              <w:ind w:left="107" w:right="3915"/>
              <w:rPr>
                <w:sz w:val="20"/>
              </w:rPr>
            </w:pPr>
            <w:r>
              <w:rPr>
                <w:sz w:val="20"/>
              </w:rPr>
              <w:t>Pinacoteca: Acervo, a nova mostra de longa duração Valéria Piccoli</w:t>
            </w:r>
          </w:p>
          <w:p>
            <w:pPr>
              <w:pStyle w:val="TableParagraph"/>
              <w:spacing w:before="1"/>
              <w:rPr>
                <w:b/>
                <w:sz w:val="20"/>
              </w:rPr>
            </w:pPr>
          </w:p>
          <w:p>
            <w:pPr>
              <w:pStyle w:val="TableParagraph"/>
              <w:ind w:left="107"/>
              <w:rPr>
                <w:sz w:val="20"/>
              </w:rPr>
            </w:pPr>
            <w:r>
              <w:rPr>
                <w:sz w:val="20"/>
              </w:rPr>
              <w:t>03.10</w:t>
            </w:r>
          </w:p>
          <w:p>
            <w:pPr>
              <w:pStyle w:val="TableParagraph"/>
              <w:spacing w:before="1"/>
              <w:ind w:left="107" w:right="5060"/>
              <w:rPr>
                <w:sz w:val="20"/>
              </w:rPr>
            </w:pPr>
            <w:r>
              <w:rPr>
                <w:sz w:val="20"/>
              </w:rPr>
              <w:t>Lugares, processos e discursos da arte José Augusto Ribeiro</w:t>
            </w:r>
          </w:p>
          <w:p>
            <w:pPr>
              <w:pStyle w:val="TableParagraph"/>
              <w:spacing w:before="10"/>
              <w:rPr>
                <w:b/>
                <w:sz w:val="19"/>
              </w:rPr>
            </w:pPr>
          </w:p>
          <w:p>
            <w:pPr>
              <w:pStyle w:val="TableParagraph"/>
              <w:ind w:left="107"/>
              <w:rPr>
                <w:sz w:val="20"/>
              </w:rPr>
            </w:pPr>
            <w:r>
              <w:rPr>
                <w:sz w:val="20"/>
              </w:rPr>
              <w:t>10.10</w:t>
            </w:r>
          </w:p>
          <w:p>
            <w:pPr>
              <w:pStyle w:val="TableParagraph"/>
              <w:ind w:left="107" w:right="5060"/>
              <w:rPr>
                <w:sz w:val="20"/>
              </w:rPr>
            </w:pPr>
            <w:r>
              <w:rPr>
                <w:sz w:val="20"/>
              </w:rPr>
              <w:t>Figurações do corpo: o artista e o outro Fernanda Pitta</w:t>
            </w:r>
          </w:p>
          <w:p>
            <w:pPr>
              <w:pStyle w:val="TableParagraph"/>
              <w:spacing w:before="1"/>
              <w:rPr>
                <w:b/>
                <w:sz w:val="20"/>
              </w:rPr>
            </w:pPr>
          </w:p>
          <w:p>
            <w:pPr>
              <w:pStyle w:val="TableParagraph"/>
              <w:spacing w:line="229" w:lineRule="exact" w:before="1"/>
              <w:ind w:left="107"/>
              <w:rPr>
                <w:sz w:val="20"/>
              </w:rPr>
            </w:pPr>
            <w:r>
              <w:rPr>
                <w:sz w:val="20"/>
              </w:rPr>
              <w:t>17.10</w:t>
            </w:r>
          </w:p>
          <w:p>
            <w:pPr>
              <w:pStyle w:val="TableParagraph"/>
              <w:ind w:left="107" w:right="6254"/>
              <w:rPr>
                <w:sz w:val="20"/>
              </w:rPr>
            </w:pPr>
            <w:r>
              <w:rPr>
                <w:sz w:val="20"/>
              </w:rPr>
              <w:t>Corpo, violência e resistência Ana Maria Maia</w:t>
            </w:r>
          </w:p>
          <w:p>
            <w:pPr>
              <w:pStyle w:val="TableParagraph"/>
              <w:rPr>
                <w:b/>
                <w:sz w:val="20"/>
              </w:rPr>
            </w:pPr>
          </w:p>
          <w:p>
            <w:pPr>
              <w:pStyle w:val="TableParagraph"/>
              <w:ind w:left="107"/>
              <w:rPr>
                <w:sz w:val="20"/>
              </w:rPr>
            </w:pPr>
            <w:r>
              <w:rPr>
                <w:sz w:val="20"/>
              </w:rPr>
              <w:t>24.10</w:t>
            </w:r>
          </w:p>
          <w:p>
            <w:pPr>
              <w:pStyle w:val="TableParagraph"/>
              <w:ind w:left="107" w:right="3025"/>
              <w:rPr>
                <w:sz w:val="20"/>
              </w:rPr>
            </w:pPr>
            <w:r>
              <w:rPr>
                <w:sz w:val="20"/>
              </w:rPr>
              <w:t>Corpo, corpos: sobre identidades, afetos e performatividade Luciara Ribeiro e Raylander Mártis dos Anjos</w:t>
            </w:r>
          </w:p>
          <w:p>
            <w:pPr>
              <w:pStyle w:val="TableParagraph"/>
              <w:spacing w:before="11"/>
              <w:rPr>
                <w:b/>
                <w:sz w:val="19"/>
              </w:rPr>
            </w:pPr>
          </w:p>
          <w:p>
            <w:pPr>
              <w:pStyle w:val="TableParagraph"/>
              <w:ind w:left="107"/>
              <w:rPr>
                <w:sz w:val="20"/>
              </w:rPr>
            </w:pPr>
            <w:r>
              <w:rPr>
                <w:sz w:val="20"/>
              </w:rPr>
              <w:t>Segundo módulo</w:t>
            </w:r>
          </w:p>
          <w:p>
            <w:pPr>
              <w:pStyle w:val="TableParagraph"/>
              <w:spacing w:before="1"/>
              <w:ind w:left="107"/>
              <w:rPr>
                <w:sz w:val="20"/>
              </w:rPr>
            </w:pPr>
            <w:r>
              <w:rPr>
                <w:sz w:val="20"/>
              </w:rPr>
              <w:t>Corpo, lugar e território: aproximações à nova exposição do acervo da Pinacoteca</w:t>
            </w:r>
          </w:p>
          <w:p>
            <w:pPr>
              <w:pStyle w:val="TableParagraph"/>
              <w:rPr>
                <w:b/>
                <w:sz w:val="20"/>
              </w:rPr>
            </w:pPr>
          </w:p>
          <w:p>
            <w:pPr>
              <w:pStyle w:val="TableParagraph"/>
              <w:spacing w:line="229" w:lineRule="exact"/>
              <w:ind w:left="107"/>
              <w:rPr>
                <w:sz w:val="20"/>
              </w:rPr>
            </w:pPr>
            <w:r>
              <w:rPr>
                <w:sz w:val="20"/>
              </w:rPr>
              <w:t>07.11</w:t>
            </w:r>
          </w:p>
          <w:p>
            <w:pPr>
              <w:pStyle w:val="TableParagraph"/>
              <w:ind w:left="107" w:right="3915"/>
              <w:rPr>
                <w:sz w:val="20"/>
              </w:rPr>
            </w:pPr>
            <w:r>
              <w:rPr>
                <w:sz w:val="20"/>
              </w:rPr>
              <w:t>Pinacoteca: Acervo, a nova mostra de longa duração Yuri Quevedo</w:t>
            </w:r>
          </w:p>
          <w:p>
            <w:pPr>
              <w:pStyle w:val="TableParagraph"/>
              <w:rPr>
                <w:b/>
                <w:sz w:val="20"/>
              </w:rPr>
            </w:pPr>
          </w:p>
          <w:p>
            <w:pPr>
              <w:pStyle w:val="TableParagraph"/>
              <w:spacing w:before="1"/>
              <w:ind w:left="107"/>
              <w:rPr>
                <w:sz w:val="20"/>
              </w:rPr>
            </w:pPr>
            <w:r>
              <w:rPr>
                <w:sz w:val="20"/>
              </w:rPr>
              <w:t>14.11</w:t>
            </w:r>
          </w:p>
          <w:p>
            <w:pPr>
              <w:pStyle w:val="TableParagraph"/>
              <w:ind w:left="107" w:right="3025"/>
              <w:rPr>
                <w:sz w:val="20"/>
              </w:rPr>
            </w:pPr>
            <w:r>
              <w:rPr>
                <w:sz w:val="20"/>
              </w:rPr>
              <w:t>Identidade nacional: personagens e territórios em disputa Fernanda Pitta</w:t>
            </w:r>
          </w:p>
          <w:p>
            <w:pPr>
              <w:pStyle w:val="TableParagraph"/>
              <w:spacing w:line="228" w:lineRule="exact"/>
              <w:ind w:left="107"/>
              <w:rPr>
                <w:sz w:val="20"/>
              </w:rPr>
            </w:pPr>
            <w:r>
              <w:rPr>
                <w:sz w:val="20"/>
              </w:rPr>
              <w:t>21.11</w:t>
            </w:r>
          </w:p>
          <w:p>
            <w:pPr>
              <w:pStyle w:val="TableParagraph"/>
              <w:ind w:left="107" w:right="3025"/>
              <w:rPr>
                <w:sz w:val="20"/>
              </w:rPr>
            </w:pPr>
            <w:r>
              <w:rPr>
                <w:sz w:val="20"/>
              </w:rPr>
              <w:t>O corpo como medida e metáfora da paisagem e do território Valéria Piccoli</w:t>
            </w:r>
          </w:p>
          <w:p>
            <w:pPr>
              <w:pStyle w:val="TableParagraph"/>
              <w:spacing w:before="2"/>
              <w:rPr>
                <w:b/>
                <w:sz w:val="20"/>
              </w:rPr>
            </w:pPr>
          </w:p>
          <w:p>
            <w:pPr>
              <w:pStyle w:val="TableParagraph"/>
              <w:ind w:left="107"/>
              <w:rPr>
                <w:sz w:val="20"/>
              </w:rPr>
            </w:pPr>
            <w:r>
              <w:rPr>
                <w:sz w:val="20"/>
              </w:rPr>
              <w:t>28.11</w:t>
            </w:r>
          </w:p>
          <w:p>
            <w:pPr>
              <w:pStyle w:val="TableParagraph"/>
              <w:spacing w:before="1"/>
              <w:ind w:left="107" w:right="6254"/>
              <w:rPr>
                <w:sz w:val="20"/>
              </w:rPr>
            </w:pPr>
            <w:r>
              <w:rPr>
                <w:sz w:val="20"/>
              </w:rPr>
              <w:t>Terra como lugar e matéria Ana Maria Maia</w:t>
            </w:r>
          </w:p>
          <w:p>
            <w:pPr>
              <w:pStyle w:val="TableParagraph"/>
              <w:spacing w:before="10"/>
              <w:rPr>
                <w:b/>
                <w:sz w:val="19"/>
              </w:rPr>
            </w:pPr>
          </w:p>
          <w:p>
            <w:pPr>
              <w:pStyle w:val="TableParagraph"/>
              <w:ind w:left="107"/>
              <w:rPr>
                <w:sz w:val="20"/>
              </w:rPr>
            </w:pPr>
            <w:r>
              <w:rPr>
                <w:sz w:val="20"/>
              </w:rPr>
              <w:t>05.12</w:t>
            </w:r>
          </w:p>
          <w:p>
            <w:pPr>
              <w:pStyle w:val="TableParagraph"/>
              <w:spacing w:before="1"/>
              <w:ind w:left="107" w:right="4687"/>
              <w:rPr>
                <w:sz w:val="20"/>
              </w:rPr>
            </w:pPr>
            <w:r>
              <w:rPr>
                <w:sz w:val="20"/>
              </w:rPr>
              <w:t>Na cidade: figurações, abstracionismos e ações José Augusto Ribeiro</w:t>
            </w:r>
          </w:p>
        </w:tc>
      </w:tr>
      <w:tr>
        <w:trPr>
          <w:trHeight w:val="230" w:hRule="atLeast"/>
        </w:trPr>
        <w:tc>
          <w:tcPr>
            <w:tcW w:w="562" w:type="dxa"/>
            <w:vMerge w:val="restart"/>
          </w:tcPr>
          <w:p>
            <w:pPr>
              <w:pStyle w:val="TableParagraph"/>
              <w:spacing w:before="2"/>
              <w:rPr>
                <w:b/>
                <w:sz w:val="31"/>
              </w:rPr>
            </w:pPr>
          </w:p>
          <w:p>
            <w:pPr>
              <w:pStyle w:val="TableParagraph"/>
              <w:spacing w:before="1"/>
              <w:ind w:left="9"/>
              <w:jc w:val="center"/>
              <w:rPr>
                <w:sz w:val="20"/>
              </w:rPr>
            </w:pPr>
            <w:r>
              <w:rPr>
                <w:w w:val="99"/>
                <w:sz w:val="20"/>
              </w:rPr>
              <w:t>8</w:t>
            </w:r>
          </w:p>
        </w:tc>
        <w:tc>
          <w:tcPr>
            <w:tcW w:w="2130" w:type="dxa"/>
            <w:vMerge w:val="restart"/>
          </w:tcPr>
          <w:p>
            <w:pPr>
              <w:pStyle w:val="TableParagraph"/>
              <w:spacing w:before="16"/>
              <w:ind w:left="139" w:right="134"/>
              <w:jc w:val="center"/>
              <w:rPr>
                <w:sz w:val="20"/>
              </w:rPr>
            </w:pPr>
            <w:r>
              <w:rPr>
                <w:sz w:val="20"/>
              </w:rPr>
              <w:t>(PEPC) Rodas de Conversa na</w:t>
            </w:r>
          </w:p>
          <w:p>
            <w:pPr>
              <w:pStyle w:val="TableParagraph"/>
              <w:spacing w:line="230" w:lineRule="exact" w:before="2"/>
              <w:ind w:left="137" w:right="134"/>
              <w:jc w:val="center"/>
              <w:rPr>
                <w:sz w:val="20"/>
              </w:rPr>
            </w:pPr>
            <w:r>
              <w:rPr>
                <w:sz w:val="20"/>
              </w:rPr>
              <w:t>Biblioteca Walter Wey</w:t>
            </w:r>
          </w:p>
        </w:tc>
        <w:tc>
          <w:tcPr>
            <w:tcW w:w="1558" w:type="dxa"/>
            <w:vMerge w:val="restart"/>
          </w:tcPr>
          <w:p>
            <w:pPr>
              <w:pStyle w:val="TableParagraph"/>
              <w:spacing w:before="5"/>
              <w:rPr>
                <w:b/>
                <w:sz w:val="21"/>
              </w:rPr>
            </w:pPr>
          </w:p>
          <w:p>
            <w:pPr>
              <w:pStyle w:val="TableParagraph"/>
              <w:ind w:left="425" w:right="95" w:hanging="305"/>
              <w:rPr>
                <w:sz w:val="20"/>
              </w:rPr>
            </w:pPr>
            <w:r>
              <w:rPr>
                <w:sz w:val="20"/>
              </w:rPr>
              <w:t>Quantidade de eventos</w:t>
            </w:r>
          </w:p>
        </w:tc>
        <w:tc>
          <w:tcPr>
            <w:tcW w:w="2127" w:type="dxa"/>
          </w:tcPr>
          <w:p>
            <w:pPr>
              <w:pStyle w:val="TableParagraph"/>
              <w:spacing w:line="210" w:lineRule="exact"/>
              <w:ind w:left="111" w:right="109"/>
              <w:jc w:val="center"/>
              <w:rPr>
                <w:sz w:val="20"/>
              </w:rPr>
            </w:pPr>
            <w:r>
              <w:rPr>
                <w:sz w:val="20"/>
              </w:rPr>
              <w:t>1º Trim</w:t>
            </w:r>
          </w:p>
        </w:tc>
        <w:tc>
          <w:tcPr>
            <w:tcW w:w="2694" w:type="dxa"/>
          </w:tcPr>
          <w:p>
            <w:pPr>
              <w:pStyle w:val="TableParagraph"/>
              <w:spacing w:line="210" w:lineRule="exact"/>
              <w:ind w:right="1304"/>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9"/>
              <w:jc w:val="center"/>
              <w:rPr>
                <w:sz w:val="20"/>
              </w:rPr>
            </w:pPr>
            <w:r>
              <w:rPr>
                <w:sz w:val="20"/>
              </w:rPr>
              <w:t>2º Trim</w:t>
            </w:r>
          </w:p>
        </w:tc>
        <w:tc>
          <w:tcPr>
            <w:tcW w:w="2694" w:type="dxa"/>
          </w:tcPr>
          <w:p>
            <w:pPr>
              <w:pStyle w:val="TableParagraph"/>
              <w:spacing w:line="210" w:lineRule="exact"/>
              <w:ind w:right="1304"/>
              <w:jc w:val="right"/>
              <w:rPr>
                <w:sz w:val="20"/>
              </w:rPr>
            </w:pPr>
            <w:r>
              <w:rPr>
                <w:w w:val="99"/>
                <w:sz w:val="20"/>
              </w:rPr>
              <w:t>-</w:t>
            </w:r>
          </w:p>
        </w:tc>
      </w:tr>
      <w:tr>
        <w:trPr>
          <w:trHeight w:val="229"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0" w:lineRule="exact"/>
              <w:ind w:left="111" w:right="109"/>
              <w:jc w:val="center"/>
              <w:rPr>
                <w:sz w:val="20"/>
              </w:rPr>
            </w:pPr>
            <w:r>
              <w:rPr>
                <w:sz w:val="20"/>
              </w:rPr>
              <w:t>3º Trim</w:t>
            </w:r>
          </w:p>
        </w:tc>
        <w:tc>
          <w:tcPr>
            <w:tcW w:w="2694" w:type="dxa"/>
          </w:tcPr>
          <w:p>
            <w:pPr>
              <w:pStyle w:val="TableParagraph"/>
              <w:spacing w:line="210" w:lineRule="exact"/>
              <w:ind w:right="1281"/>
              <w:jc w:val="right"/>
              <w:rPr>
                <w:sz w:val="20"/>
              </w:rPr>
            </w:pPr>
            <w:r>
              <w:rPr>
                <w:w w:val="99"/>
                <w:sz w:val="20"/>
              </w:rPr>
              <w:t>1</w:t>
            </w:r>
          </w:p>
        </w:tc>
      </w:tr>
      <w:tr>
        <w:trPr>
          <w:trHeight w:val="23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2" w:lineRule="exact"/>
              <w:ind w:left="111" w:right="107"/>
              <w:jc w:val="center"/>
              <w:rPr>
                <w:sz w:val="20"/>
              </w:rPr>
            </w:pPr>
            <w:r>
              <w:rPr>
                <w:sz w:val="20"/>
              </w:rPr>
              <w:t>4º Trim 2</w:t>
            </w:r>
          </w:p>
        </w:tc>
        <w:tc>
          <w:tcPr>
            <w:tcW w:w="2694" w:type="dxa"/>
          </w:tcPr>
          <w:p>
            <w:pPr>
              <w:pStyle w:val="TableParagraph"/>
              <w:spacing w:line="212" w:lineRule="exact"/>
              <w:ind w:right="1304"/>
              <w:jc w:val="right"/>
              <w:rPr>
                <w:sz w:val="20"/>
              </w:rPr>
            </w:pPr>
            <w:r>
              <w:rPr>
                <w:w w:val="99"/>
                <w:sz w:val="20"/>
              </w:rPr>
              <w:t>-</w:t>
            </w:r>
          </w:p>
        </w:tc>
      </w:tr>
    </w:tbl>
    <w:p>
      <w:pPr>
        <w:spacing w:after="0" w:line="212" w:lineRule="exact"/>
        <w:jc w:val="right"/>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130"/>
        <w:gridCol w:w="1558"/>
        <w:gridCol w:w="2127"/>
        <w:gridCol w:w="2694"/>
      </w:tblGrid>
      <w:tr>
        <w:trPr>
          <w:trHeight w:val="230" w:hRule="atLeast"/>
        </w:trPr>
        <w:tc>
          <w:tcPr>
            <w:tcW w:w="562" w:type="dxa"/>
          </w:tcPr>
          <w:p>
            <w:pPr>
              <w:pStyle w:val="TableParagraph"/>
              <w:rPr>
                <w:rFonts w:ascii="Times New Roman"/>
                <w:sz w:val="16"/>
              </w:rPr>
            </w:pPr>
          </w:p>
        </w:tc>
        <w:tc>
          <w:tcPr>
            <w:tcW w:w="2130" w:type="dxa"/>
          </w:tcPr>
          <w:p>
            <w:pPr>
              <w:pStyle w:val="TableParagraph"/>
              <w:rPr>
                <w:rFonts w:ascii="Times New Roman"/>
                <w:sz w:val="16"/>
              </w:rPr>
            </w:pPr>
          </w:p>
        </w:tc>
        <w:tc>
          <w:tcPr>
            <w:tcW w:w="1558" w:type="dxa"/>
          </w:tcPr>
          <w:p>
            <w:pPr>
              <w:pStyle w:val="TableParagraph"/>
              <w:rPr>
                <w:rFonts w:ascii="Times New Roman"/>
                <w:sz w:val="16"/>
              </w:rPr>
            </w:pPr>
          </w:p>
        </w:tc>
        <w:tc>
          <w:tcPr>
            <w:tcW w:w="2127" w:type="dxa"/>
          </w:tcPr>
          <w:p>
            <w:pPr>
              <w:pStyle w:val="TableParagraph"/>
              <w:spacing w:line="210" w:lineRule="exact"/>
              <w:ind w:left="111" w:right="109"/>
              <w:jc w:val="center"/>
              <w:rPr>
                <w:b/>
                <w:sz w:val="20"/>
              </w:rPr>
            </w:pPr>
            <w:r>
              <w:rPr>
                <w:b/>
                <w:sz w:val="20"/>
              </w:rPr>
              <w:t>ANUAL 2</w:t>
            </w:r>
          </w:p>
        </w:tc>
        <w:tc>
          <w:tcPr>
            <w:tcW w:w="2694" w:type="dxa"/>
          </w:tcPr>
          <w:p>
            <w:pPr>
              <w:pStyle w:val="TableParagraph"/>
              <w:spacing w:line="210" w:lineRule="exact"/>
              <w:ind w:right="1281"/>
              <w:jc w:val="right"/>
              <w:rPr>
                <w:b/>
                <w:sz w:val="20"/>
              </w:rPr>
            </w:pPr>
            <w:r>
              <w:rPr>
                <w:b/>
                <w:w w:val="99"/>
                <w:sz w:val="20"/>
              </w:rPr>
              <w:t>1</w:t>
            </w:r>
          </w:p>
        </w:tc>
      </w:tr>
      <w:tr>
        <w:trPr>
          <w:trHeight w:val="8328" w:hRule="atLeast"/>
        </w:trPr>
        <w:tc>
          <w:tcPr>
            <w:tcW w:w="9071" w:type="dxa"/>
            <w:gridSpan w:val="5"/>
          </w:tcPr>
          <w:p>
            <w:pPr>
              <w:pStyle w:val="TableParagraph"/>
              <w:spacing w:before="11"/>
              <w:rPr>
                <w:b/>
                <w:sz w:val="19"/>
              </w:rPr>
            </w:pPr>
          </w:p>
          <w:p>
            <w:pPr>
              <w:pStyle w:val="TableParagraph"/>
              <w:ind w:left="107"/>
              <w:rPr>
                <w:b/>
                <w:sz w:val="20"/>
              </w:rPr>
            </w:pPr>
            <w:r>
              <w:rPr>
                <w:b/>
                <w:sz w:val="20"/>
              </w:rPr>
              <w:t>Observação / Justificativa</w:t>
            </w:r>
          </w:p>
          <w:p>
            <w:pPr>
              <w:pStyle w:val="TableParagraph"/>
              <w:spacing w:before="10"/>
              <w:rPr>
                <w:b/>
                <w:sz w:val="19"/>
              </w:rPr>
            </w:pPr>
          </w:p>
          <w:p>
            <w:pPr>
              <w:pStyle w:val="TableParagraph"/>
              <w:spacing w:line="288" w:lineRule="auto"/>
              <w:ind w:left="107"/>
              <w:rPr>
                <w:sz w:val="20"/>
              </w:rPr>
            </w:pPr>
            <w:r>
              <w:rPr>
                <w:sz w:val="20"/>
              </w:rPr>
              <w:t>Roda de conversa “O restauro de acervos e a integridade da obra: como preservar o patrimônio bibliográfico e documental”</w:t>
            </w:r>
          </w:p>
          <w:p>
            <w:pPr>
              <w:pStyle w:val="TableParagraph"/>
              <w:spacing w:line="288" w:lineRule="auto"/>
              <w:ind w:left="107" w:right="6728"/>
              <w:rPr>
                <w:sz w:val="20"/>
              </w:rPr>
            </w:pPr>
            <w:r>
              <w:rPr>
                <w:sz w:val="20"/>
              </w:rPr>
              <w:t>Data: 19/09/2020 Horário: 11h</w:t>
            </w:r>
          </w:p>
          <w:p>
            <w:pPr>
              <w:pStyle w:val="TableParagraph"/>
              <w:spacing w:line="288" w:lineRule="auto"/>
              <w:ind w:left="107" w:right="6254"/>
              <w:rPr>
                <w:sz w:val="20"/>
              </w:rPr>
            </w:pPr>
            <w:r>
              <w:rPr>
                <w:sz w:val="20"/>
              </w:rPr>
              <w:t>Local: Plataforma Teams Participantes: 78 participantes</w:t>
            </w:r>
          </w:p>
          <w:p>
            <w:pPr>
              <w:pStyle w:val="TableParagraph"/>
              <w:spacing w:after="1"/>
              <w:rPr>
                <w:b/>
                <w:sz w:val="15"/>
              </w:rPr>
            </w:pPr>
          </w:p>
          <w:p>
            <w:pPr>
              <w:pStyle w:val="TableParagraph"/>
              <w:ind w:left="382"/>
              <w:rPr>
                <w:sz w:val="20"/>
              </w:rPr>
            </w:pPr>
            <w:r>
              <w:rPr>
                <w:sz w:val="20"/>
              </w:rPr>
              <w:drawing>
                <wp:inline distT="0" distB="0" distL="0" distR="0">
                  <wp:extent cx="5397542" cy="3469100"/>
                  <wp:effectExtent l="0" t="0" r="0" b="0"/>
                  <wp:docPr id="13" name="image9.jpeg"/>
                  <wp:cNvGraphicFramePr>
                    <a:graphicFrameLocks noChangeAspect="1"/>
                  </wp:cNvGraphicFramePr>
                  <a:graphic>
                    <a:graphicData uri="http://schemas.openxmlformats.org/drawingml/2006/picture">
                      <pic:pic>
                        <pic:nvPicPr>
                          <pic:cNvPr id="14" name="image9.jpeg"/>
                          <pic:cNvPicPr/>
                        </pic:nvPicPr>
                        <pic:blipFill>
                          <a:blip r:embed="rId18" cstate="print"/>
                          <a:stretch>
                            <a:fillRect/>
                          </a:stretch>
                        </pic:blipFill>
                        <pic:spPr>
                          <a:xfrm>
                            <a:off x="0" y="0"/>
                            <a:ext cx="5397542" cy="3469100"/>
                          </a:xfrm>
                          <a:prstGeom prst="rect">
                            <a:avLst/>
                          </a:prstGeom>
                        </pic:spPr>
                      </pic:pic>
                    </a:graphicData>
                  </a:graphic>
                </wp:inline>
              </w:drawing>
            </w:r>
            <w:r>
              <w:rPr>
                <w:sz w:val="20"/>
              </w:rPr>
            </w:r>
          </w:p>
          <w:p>
            <w:pPr>
              <w:pStyle w:val="TableParagraph"/>
              <w:rPr>
                <w:b/>
                <w:sz w:val="20"/>
              </w:rPr>
            </w:pPr>
          </w:p>
        </w:tc>
      </w:tr>
      <w:tr>
        <w:trPr>
          <w:trHeight w:val="242" w:hRule="atLeast"/>
        </w:trPr>
        <w:tc>
          <w:tcPr>
            <w:tcW w:w="562" w:type="dxa"/>
            <w:vMerge w:val="restart"/>
          </w:tcPr>
          <w:p>
            <w:pPr>
              <w:pStyle w:val="TableParagraph"/>
              <w:rPr>
                <w:b/>
                <w:sz w:val="22"/>
              </w:rPr>
            </w:pPr>
          </w:p>
          <w:p>
            <w:pPr>
              <w:pStyle w:val="TableParagraph"/>
              <w:spacing w:before="4"/>
              <w:rPr>
                <w:b/>
                <w:sz w:val="22"/>
              </w:rPr>
            </w:pPr>
          </w:p>
          <w:p>
            <w:pPr>
              <w:pStyle w:val="TableParagraph"/>
              <w:ind w:left="9"/>
              <w:jc w:val="center"/>
              <w:rPr>
                <w:sz w:val="20"/>
              </w:rPr>
            </w:pPr>
            <w:r>
              <w:rPr>
                <w:w w:val="99"/>
                <w:sz w:val="20"/>
              </w:rPr>
              <w:t>9</w:t>
            </w:r>
          </w:p>
        </w:tc>
        <w:tc>
          <w:tcPr>
            <w:tcW w:w="2130" w:type="dxa"/>
            <w:vMerge w:val="restart"/>
          </w:tcPr>
          <w:p>
            <w:pPr>
              <w:pStyle w:val="TableParagraph"/>
              <w:spacing w:before="6"/>
              <w:rPr>
                <w:b/>
                <w:sz w:val="24"/>
              </w:rPr>
            </w:pPr>
          </w:p>
          <w:p>
            <w:pPr>
              <w:pStyle w:val="TableParagraph"/>
              <w:ind w:left="222" w:right="221" w:firstLine="5"/>
              <w:jc w:val="center"/>
              <w:rPr>
                <w:sz w:val="20"/>
              </w:rPr>
            </w:pPr>
            <w:r>
              <w:rPr>
                <w:sz w:val="20"/>
              </w:rPr>
              <w:t>(PEPC) Encontro sobre </w:t>
            </w:r>
            <w:r>
              <w:rPr>
                <w:spacing w:val="-3"/>
                <w:sz w:val="20"/>
              </w:rPr>
              <w:t>Preservação </w:t>
            </w:r>
            <w:r>
              <w:rPr>
                <w:sz w:val="20"/>
              </w:rPr>
              <w:t>Digital</w:t>
            </w:r>
          </w:p>
        </w:tc>
        <w:tc>
          <w:tcPr>
            <w:tcW w:w="1558" w:type="dxa"/>
            <w:vMerge w:val="restart"/>
          </w:tcPr>
          <w:p>
            <w:pPr>
              <w:pStyle w:val="TableParagraph"/>
              <w:rPr>
                <w:b/>
                <w:sz w:val="22"/>
              </w:rPr>
            </w:pPr>
          </w:p>
          <w:p>
            <w:pPr>
              <w:pStyle w:val="TableParagraph"/>
              <w:spacing w:before="142"/>
              <w:ind w:left="425" w:right="95" w:hanging="305"/>
              <w:rPr>
                <w:sz w:val="20"/>
              </w:rPr>
            </w:pPr>
            <w:r>
              <w:rPr>
                <w:sz w:val="20"/>
              </w:rPr>
              <w:t>Quantidade de eventos</w:t>
            </w:r>
          </w:p>
        </w:tc>
        <w:tc>
          <w:tcPr>
            <w:tcW w:w="2127" w:type="dxa"/>
          </w:tcPr>
          <w:p>
            <w:pPr>
              <w:pStyle w:val="TableParagraph"/>
              <w:spacing w:line="215" w:lineRule="exact" w:before="6"/>
              <w:ind w:left="111" w:right="105"/>
              <w:jc w:val="center"/>
              <w:rPr>
                <w:sz w:val="20"/>
              </w:rPr>
            </w:pPr>
            <w:r>
              <w:rPr>
                <w:sz w:val="20"/>
              </w:rPr>
              <w:t>1º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2º Trim</w:t>
            </w:r>
          </w:p>
        </w:tc>
        <w:tc>
          <w:tcPr>
            <w:tcW w:w="2694" w:type="dxa"/>
          </w:tcPr>
          <w:p>
            <w:pPr>
              <w:pStyle w:val="TableParagraph"/>
              <w:spacing w:line="224" w:lineRule="exact"/>
              <w:ind w:right="1304"/>
              <w:jc w:val="right"/>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5"/>
              <w:jc w:val="center"/>
              <w:rPr>
                <w:sz w:val="20"/>
              </w:rPr>
            </w:pPr>
            <w:r>
              <w:rPr>
                <w:sz w:val="20"/>
              </w:rPr>
              <w:t>3º Trim</w:t>
            </w:r>
          </w:p>
        </w:tc>
        <w:tc>
          <w:tcPr>
            <w:tcW w:w="2694" w:type="dxa"/>
          </w:tcPr>
          <w:p>
            <w:pPr>
              <w:pStyle w:val="TableParagraph"/>
              <w:spacing w:line="222" w:lineRule="exact"/>
              <w:ind w:right="1304"/>
              <w:jc w:val="right"/>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7"/>
              <w:jc w:val="center"/>
              <w:rPr>
                <w:sz w:val="20"/>
              </w:rPr>
            </w:pPr>
            <w:r>
              <w:rPr>
                <w:sz w:val="20"/>
              </w:rPr>
              <w:t>4º Trim 1</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9"/>
              <w:jc w:val="center"/>
              <w:rPr>
                <w:b/>
                <w:sz w:val="20"/>
              </w:rPr>
            </w:pPr>
            <w:r>
              <w:rPr>
                <w:b/>
                <w:sz w:val="20"/>
              </w:rPr>
              <w:t>ANUAL 1</w:t>
            </w:r>
          </w:p>
        </w:tc>
        <w:tc>
          <w:tcPr>
            <w:tcW w:w="2694" w:type="dxa"/>
          </w:tcPr>
          <w:p>
            <w:pPr>
              <w:pStyle w:val="TableParagraph"/>
              <w:spacing w:line="224" w:lineRule="exact"/>
              <w:ind w:right="1304"/>
              <w:jc w:val="right"/>
              <w:rPr>
                <w:b/>
                <w:sz w:val="20"/>
              </w:rPr>
            </w:pPr>
            <w:r>
              <w:rPr>
                <w:b/>
                <w:w w:val="99"/>
                <w:sz w:val="20"/>
              </w:rPr>
              <w:t>-</w:t>
            </w:r>
          </w:p>
        </w:tc>
      </w:tr>
      <w:tr>
        <w:trPr>
          <w:trHeight w:val="1149" w:hRule="atLeast"/>
        </w:trPr>
        <w:tc>
          <w:tcPr>
            <w:tcW w:w="9071" w:type="dxa"/>
            <w:gridSpan w:val="5"/>
          </w:tcPr>
          <w:p>
            <w:pPr>
              <w:pStyle w:val="TableParagraph"/>
              <w:spacing w:before="11"/>
              <w:rPr>
                <w:b/>
                <w:sz w:val="19"/>
              </w:rPr>
            </w:pPr>
          </w:p>
          <w:p>
            <w:pPr>
              <w:pStyle w:val="TableParagraph"/>
              <w:ind w:left="107"/>
              <w:rPr>
                <w:b/>
                <w:sz w:val="20"/>
              </w:rPr>
            </w:pPr>
            <w:r>
              <w:rPr>
                <w:b/>
                <w:sz w:val="20"/>
              </w:rPr>
              <w:t>Observação / Justificativa</w:t>
            </w:r>
          </w:p>
          <w:p>
            <w:pPr>
              <w:pStyle w:val="TableParagraph"/>
              <w:ind w:left="107"/>
              <w:rPr>
                <w:sz w:val="20"/>
              </w:rPr>
            </w:pPr>
            <w:r>
              <w:rPr>
                <w:sz w:val="20"/>
              </w:rPr>
              <w:t>O curso será realizado virtualmente, no 4º trimestre.</w:t>
            </w:r>
          </w:p>
        </w:tc>
      </w:tr>
      <w:tr>
        <w:trPr>
          <w:trHeight w:val="244" w:hRule="atLeast"/>
        </w:trPr>
        <w:tc>
          <w:tcPr>
            <w:tcW w:w="562" w:type="dxa"/>
            <w:vMerge w:val="restart"/>
          </w:tcPr>
          <w:p>
            <w:pPr>
              <w:pStyle w:val="TableParagraph"/>
              <w:rPr>
                <w:b/>
                <w:sz w:val="22"/>
              </w:rPr>
            </w:pPr>
          </w:p>
          <w:p>
            <w:pPr>
              <w:pStyle w:val="TableParagraph"/>
              <w:spacing w:before="145"/>
              <w:ind w:left="167"/>
              <w:rPr>
                <w:sz w:val="20"/>
              </w:rPr>
            </w:pPr>
            <w:r>
              <w:rPr>
                <w:sz w:val="20"/>
              </w:rPr>
              <w:t>10</w:t>
            </w:r>
          </w:p>
        </w:tc>
        <w:tc>
          <w:tcPr>
            <w:tcW w:w="2130" w:type="dxa"/>
            <w:vMerge w:val="restart"/>
          </w:tcPr>
          <w:p>
            <w:pPr>
              <w:pStyle w:val="TableParagraph"/>
              <w:spacing w:before="167"/>
              <w:ind w:left="179" w:right="173" w:hanging="3"/>
              <w:jc w:val="center"/>
              <w:rPr>
                <w:sz w:val="20"/>
              </w:rPr>
            </w:pPr>
            <w:r>
              <w:rPr>
                <w:sz w:val="20"/>
              </w:rPr>
              <w:t>(PEPC) Realizar ações poéticas em diálogo à exposição de longa duração</w:t>
            </w:r>
          </w:p>
        </w:tc>
        <w:tc>
          <w:tcPr>
            <w:tcW w:w="1558" w:type="dxa"/>
            <w:vMerge w:val="restart"/>
          </w:tcPr>
          <w:p>
            <w:pPr>
              <w:pStyle w:val="TableParagraph"/>
              <w:rPr>
                <w:b/>
                <w:sz w:val="22"/>
              </w:rPr>
            </w:pPr>
          </w:p>
          <w:p>
            <w:pPr>
              <w:pStyle w:val="TableParagraph"/>
              <w:spacing w:before="7"/>
              <w:rPr>
                <w:b/>
                <w:sz w:val="22"/>
              </w:rPr>
            </w:pPr>
          </w:p>
          <w:p>
            <w:pPr>
              <w:pStyle w:val="TableParagraph"/>
              <w:ind w:left="233"/>
              <w:rPr>
                <w:sz w:val="20"/>
              </w:rPr>
            </w:pPr>
            <w:r>
              <w:rPr>
                <w:sz w:val="20"/>
              </w:rPr>
              <w:t>Nº de ações</w:t>
            </w:r>
          </w:p>
        </w:tc>
        <w:tc>
          <w:tcPr>
            <w:tcW w:w="2127" w:type="dxa"/>
          </w:tcPr>
          <w:p>
            <w:pPr>
              <w:pStyle w:val="TableParagraph"/>
              <w:spacing w:line="218" w:lineRule="exact" w:before="6"/>
              <w:ind w:left="111" w:right="105"/>
              <w:jc w:val="center"/>
              <w:rPr>
                <w:sz w:val="20"/>
              </w:rPr>
            </w:pPr>
            <w:r>
              <w:rPr>
                <w:sz w:val="20"/>
              </w:rPr>
              <w:t>1º Trim</w:t>
            </w:r>
          </w:p>
        </w:tc>
        <w:tc>
          <w:tcPr>
            <w:tcW w:w="2694" w:type="dxa"/>
          </w:tcPr>
          <w:p>
            <w:pPr>
              <w:pStyle w:val="TableParagraph"/>
              <w:spacing w:line="224" w:lineRule="exact"/>
              <w:ind w:right="1304"/>
              <w:jc w:val="right"/>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5"/>
              <w:jc w:val="center"/>
              <w:rPr>
                <w:sz w:val="20"/>
              </w:rPr>
            </w:pPr>
            <w:r>
              <w:rPr>
                <w:sz w:val="20"/>
              </w:rPr>
              <w:t>2º Trim</w:t>
            </w:r>
          </w:p>
        </w:tc>
        <w:tc>
          <w:tcPr>
            <w:tcW w:w="2694" w:type="dxa"/>
          </w:tcPr>
          <w:p>
            <w:pPr>
              <w:pStyle w:val="TableParagraph"/>
              <w:spacing w:line="222" w:lineRule="exact"/>
              <w:ind w:right="1304"/>
              <w:jc w:val="right"/>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7"/>
              <w:jc w:val="center"/>
              <w:rPr>
                <w:sz w:val="20"/>
              </w:rPr>
            </w:pPr>
            <w:r>
              <w:rPr>
                <w:sz w:val="20"/>
              </w:rPr>
              <w:t>3º Trim 1</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7"/>
              <w:jc w:val="center"/>
              <w:rPr>
                <w:sz w:val="20"/>
              </w:rPr>
            </w:pPr>
            <w:r>
              <w:rPr>
                <w:sz w:val="20"/>
              </w:rPr>
              <w:t>4º Trim 1</w:t>
            </w:r>
          </w:p>
        </w:tc>
        <w:tc>
          <w:tcPr>
            <w:tcW w:w="2694" w:type="dxa"/>
          </w:tcPr>
          <w:p>
            <w:pPr>
              <w:pStyle w:val="TableParagraph"/>
              <w:spacing w:line="224" w:lineRule="exact"/>
              <w:ind w:right="1304"/>
              <w:jc w:val="right"/>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9"/>
              <w:jc w:val="center"/>
              <w:rPr>
                <w:b/>
                <w:sz w:val="20"/>
              </w:rPr>
            </w:pPr>
            <w:r>
              <w:rPr>
                <w:b/>
                <w:sz w:val="20"/>
              </w:rPr>
              <w:t>ANUAL 2</w:t>
            </w:r>
          </w:p>
        </w:tc>
        <w:tc>
          <w:tcPr>
            <w:tcW w:w="2694" w:type="dxa"/>
          </w:tcPr>
          <w:p>
            <w:pPr>
              <w:pStyle w:val="TableParagraph"/>
              <w:spacing w:line="222" w:lineRule="exact"/>
              <w:ind w:right="1304"/>
              <w:jc w:val="right"/>
              <w:rPr>
                <w:b/>
                <w:sz w:val="20"/>
              </w:rPr>
            </w:pPr>
            <w:r>
              <w:rPr>
                <w:b/>
                <w:w w:val="99"/>
                <w:sz w:val="20"/>
              </w:rPr>
              <w:t>-</w:t>
            </w:r>
          </w:p>
        </w:tc>
      </w:tr>
      <w:tr>
        <w:trPr>
          <w:trHeight w:val="921" w:hRule="atLeast"/>
        </w:trPr>
        <w:tc>
          <w:tcPr>
            <w:tcW w:w="9071" w:type="dxa"/>
            <w:gridSpan w:val="5"/>
          </w:tcPr>
          <w:p>
            <w:pPr>
              <w:pStyle w:val="TableParagraph"/>
              <w:spacing w:before="11"/>
              <w:rPr>
                <w:b/>
                <w:sz w:val="19"/>
              </w:rPr>
            </w:pPr>
          </w:p>
          <w:p>
            <w:pPr>
              <w:pStyle w:val="TableParagraph"/>
              <w:ind w:left="107"/>
              <w:rPr>
                <w:b/>
                <w:sz w:val="20"/>
              </w:rPr>
            </w:pPr>
            <w:r>
              <w:rPr>
                <w:b/>
                <w:sz w:val="20"/>
              </w:rPr>
              <w:t>Observação / Justificativa</w:t>
            </w:r>
          </w:p>
          <w:p>
            <w:pPr>
              <w:pStyle w:val="TableParagraph"/>
              <w:ind w:left="107"/>
              <w:rPr>
                <w:sz w:val="20"/>
              </w:rPr>
            </w:pPr>
            <w:r>
              <w:rPr>
                <w:sz w:val="20"/>
              </w:rPr>
              <w:t>Nada consta nesse trimestre.</w:t>
            </w:r>
          </w:p>
        </w:tc>
      </w:tr>
    </w:tbl>
    <w:p>
      <w:pPr>
        <w:spacing w:after="0"/>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130"/>
        <w:gridCol w:w="1558"/>
        <w:gridCol w:w="2127"/>
        <w:gridCol w:w="2694"/>
      </w:tblGrid>
      <w:tr>
        <w:trPr>
          <w:trHeight w:val="242" w:hRule="atLeast"/>
        </w:trPr>
        <w:tc>
          <w:tcPr>
            <w:tcW w:w="562" w:type="dxa"/>
            <w:vMerge w:val="restart"/>
          </w:tcPr>
          <w:p>
            <w:pPr>
              <w:pStyle w:val="TableParagraph"/>
              <w:rPr>
                <w:b/>
                <w:sz w:val="22"/>
              </w:rPr>
            </w:pPr>
          </w:p>
          <w:p>
            <w:pPr>
              <w:pStyle w:val="TableParagraph"/>
              <w:spacing w:before="4"/>
              <w:rPr>
                <w:b/>
                <w:sz w:val="22"/>
              </w:rPr>
            </w:pPr>
          </w:p>
          <w:p>
            <w:pPr>
              <w:pStyle w:val="TableParagraph"/>
              <w:ind w:left="167"/>
              <w:rPr>
                <w:sz w:val="20"/>
              </w:rPr>
            </w:pPr>
            <w:r>
              <w:rPr>
                <w:sz w:val="20"/>
              </w:rPr>
              <w:t>11</w:t>
            </w:r>
          </w:p>
        </w:tc>
        <w:tc>
          <w:tcPr>
            <w:tcW w:w="2130" w:type="dxa"/>
            <w:vMerge w:val="restart"/>
          </w:tcPr>
          <w:p>
            <w:pPr>
              <w:pStyle w:val="TableParagraph"/>
              <w:rPr>
                <w:b/>
                <w:sz w:val="22"/>
              </w:rPr>
            </w:pPr>
          </w:p>
          <w:p>
            <w:pPr>
              <w:pStyle w:val="TableParagraph"/>
              <w:spacing w:before="142"/>
              <w:ind w:left="251" w:right="94" w:firstLine="76"/>
              <w:rPr>
                <w:sz w:val="20"/>
              </w:rPr>
            </w:pPr>
            <w:r>
              <w:rPr>
                <w:sz w:val="20"/>
              </w:rPr>
              <w:t>(PEPC) Realizar eventos inclusivos</w:t>
            </w:r>
          </w:p>
        </w:tc>
        <w:tc>
          <w:tcPr>
            <w:tcW w:w="1558" w:type="dxa"/>
            <w:vMerge w:val="restart"/>
          </w:tcPr>
          <w:p>
            <w:pPr>
              <w:pStyle w:val="TableParagraph"/>
              <w:rPr>
                <w:b/>
                <w:sz w:val="22"/>
              </w:rPr>
            </w:pPr>
          </w:p>
          <w:p>
            <w:pPr>
              <w:pStyle w:val="TableParagraph"/>
              <w:spacing w:before="4"/>
              <w:rPr>
                <w:b/>
                <w:sz w:val="22"/>
              </w:rPr>
            </w:pPr>
          </w:p>
          <w:p>
            <w:pPr>
              <w:pStyle w:val="TableParagraph"/>
              <w:ind w:left="149"/>
              <w:rPr>
                <w:sz w:val="20"/>
              </w:rPr>
            </w:pPr>
            <w:r>
              <w:rPr>
                <w:sz w:val="20"/>
              </w:rPr>
              <w:t>Nº de eventos</w:t>
            </w:r>
          </w:p>
        </w:tc>
        <w:tc>
          <w:tcPr>
            <w:tcW w:w="2127" w:type="dxa"/>
          </w:tcPr>
          <w:p>
            <w:pPr>
              <w:pStyle w:val="TableParagraph"/>
              <w:spacing w:line="218" w:lineRule="exact" w:before="4"/>
              <w:ind w:left="111" w:right="105"/>
              <w:jc w:val="center"/>
              <w:rPr>
                <w:sz w:val="20"/>
              </w:rPr>
            </w:pPr>
            <w:r>
              <w:rPr>
                <w:sz w:val="20"/>
              </w:rPr>
              <w:t>1º Trim</w:t>
            </w:r>
          </w:p>
        </w:tc>
        <w:tc>
          <w:tcPr>
            <w:tcW w:w="2694" w:type="dxa"/>
          </w:tcPr>
          <w:p>
            <w:pPr>
              <w:pStyle w:val="TableParagraph"/>
              <w:spacing w:line="222" w:lineRule="exact"/>
              <w:ind w:left="5"/>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2º Trim</w:t>
            </w:r>
          </w:p>
        </w:tc>
        <w:tc>
          <w:tcPr>
            <w:tcW w:w="2694" w:type="dxa"/>
          </w:tcPr>
          <w:p>
            <w:pPr>
              <w:pStyle w:val="TableParagraph"/>
              <w:spacing w:line="224" w:lineRule="exact"/>
              <w:ind w:left="5"/>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7"/>
              <w:jc w:val="center"/>
              <w:rPr>
                <w:sz w:val="20"/>
              </w:rPr>
            </w:pPr>
            <w:r>
              <w:rPr>
                <w:sz w:val="20"/>
              </w:rPr>
              <w:t>3º Trim 1</w:t>
            </w:r>
          </w:p>
        </w:tc>
        <w:tc>
          <w:tcPr>
            <w:tcW w:w="2694" w:type="dxa"/>
          </w:tcPr>
          <w:p>
            <w:pPr>
              <w:pStyle w:val="TableParagraph"/>
              <w:spacing w:line="222" w:lineRule="exact"/>
              <w:ind w:left="5"/>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7"/>
              <w:jc w:val="center"/>
              <w:rPr>
                <w:sz w:val="20"/>
              </w:rPr>
            </w:pPr>
            <w:r>
              <w:rPr>
                <w:sz w:val="20"/>
              </w:rPr>
              <w:t>4º Trim 1</w:t>
            </w:r>
          </w:p>
        </w:tc>
        <w:tc>
          <w:tcPr>
            <w:tcW w:w="2694" w:type="dxa"/>
          </w:tcPr>
          <w:p>
            <w:pPr>
              <w:pStyle w:val="TableParagraph"/>
              <w:spacing w:line="222" w:lineRule="exact"/>
              <w:ind w:left="5"/>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9"/>
              <w:jc w:val="center"/>
              <w:rPr>
                <w:b/>
                <w:sz w:val="20"/>
              </w:rPr>
            </w:pPr>
            <w:r>
              <w:rPr>
                <w:b/>
                <w:sz w:val="20"/>
              </w:rPr>
              <w:t>ANUAL 2</w:t>
            </w:r>
          </w:p>
        </w:tc>
        <w:tc>
          <w:tcPr>
            <w:tcW w:w="2694" w:type="dxa"/>
          </w:tcPr>
          <w:p>
            <w:pPr>
              <w:pStyle w:val="TableParagraph"/>
              <w:spacing w:line="224" w:lineRule="exact"/>
              <w:ind w:left="5"/>
              <w:jc w:val="center"/>
              <w:rPr>
                <w:sz w:val="20"/>
              </w:rPr>
            </w:pPr>
            <w:r>
              <w:rPr>
                <w:w w:val="99"/>
                <w:sz w:val="20"/>
              </w:rPr>
              <w:t>-</w:t>
            </w:r>
          </w:p>
        </w:tc>
      </w:tr>
      <w:tr>
        <w:trPr>
          <w:trHeight w:val="918" w:hRule="atLeast"/>
        </w:trPr>
        <w:tc>
          <w:tcPr>
            <w:tcW w:w="9071" w:type="dxa"/>
            <w:gridSpan w:val="5"/>
          </w:tcPr>
          <w:p>
            <w:pPr>
              <w:pStyle w:val="TableParagraph"/>
              <w:spacing w:before="11"/>
              <w:rPr>
                <w:b/>
                <w:sz w:val="19"/>
              </w:rPr>
            </w:pPr>
          </w:p>
          <w:p>
            <w:pPr>
              <w:pStyle w:val="TableParagraph"/>
              <w:spacing w:line="229" w:lineRule="exact"/>
              <w:ind w:left="107"/>
              <w:rPr>
                <w:b/>
                <w:sz w:val="20"/>
              </w:rPr>
            </w:pPr>
            <w:r>
              <w:rPr>
                <w:b/>
                <w:sz w:val="20"/>
              </w:rPr>
              <w:t>Observação / Justificativa</w:t>
            </w:r>
          </w:p>
          <w:p>
            <w:pPr>
              <w:pStyle w:val="TableParagraph"/>
              <w:spacing w:line="229" w:lineRule="exact"/>
              <w:ind w:left="107"/>
              <w:rPr>
                <w:sz w:val="20"/>
              </w:rPr>
            </w:pPr>
            <w:r>
              <w:rPr>
                <w:sz w:val="20"/>
              </w:rPr>
              <w:t>Nada consta nesse trimestre.</w:t>
            </w:r>
          </w:p>
        </w:tc>
      </w:tr>
      <w:tr>
        <w:trPr>
          <w:trHeight w:val="244" w:hRule="atLeast"/>
        </w:trPr>
        <w:tc>
          <w:tcPr>
            <w:tcW w:w="562" w:type="dxa"/>
            <w:vMerge w:val="restart"/>
          </w:tcPr>
          <w:p>
            <w:pPr>
              <w:pStyle w:val="TableParagraph"/>
              <w:rPr>
                <w:b/>
                <w:sz w:val="22"/>
              </w:rPr>
            </w:pPr>
          </w:p>
          <w:p>
            <w:pPr>
              <w:pStyle w:val="TableParagraph"/>
              <w:spacing w:before="7"/>
              <w:rPr>
                <w:b/>
                <w:sz w:val="22"/>
              </w:rPr>
            </w:pPr>
          </w:p>
          <w:p>
            <w:pPr>
              <w:pStyle w:val="TableParagraph"/>
              <w:ind w:left="167"/>
              <w:rPr>
                <w:sz w:val="20"/>
              </w:rPr>
            </w:pPr>
            <w:r>
              <w:rPr>
                <w:sz w:val="20"/>
              </w:rPr>
              <w:t>12</w:t>
            </w:r>
          </w:p>
        </w:tc>
        <w:tc>
          <w:tcPr>
            <w:tcW w:w="2130" w:type="dxa"/>
            <w:vMerge w:val="restart"/>
          </w:tcPr>
          <w:p>
            <w:pPr>
              <w:pStyle w:val="TableParagraph"/>
              <w:spacing w:before="6"/>
              <w:rPr>
                <w:b/>
                <w:sz w:val="24"/>
              </w:rPr>
            </w:pPr>
          </w:p>
          <w:p>
            <w:pPr>
              <w:pStyle w:val="TableParagraph"/>
              <w:ind w:left="584" w:right="273" w:hanging="291"/>
              <w:rPr>
                <w:sz w:val="20"/>
              </w:rPr>
            </w:pPr>
            <w:r>
              <w:rPr>
                <w:rFonts w:ascii="Times New Roman" w:hAnsi="Times New Roman"/>
                <w:sz w:val="20"/>
              </w:rPr>
              <w:t>(</w:t>
            </w:r>
            <w:r>
              <w:rPr>
                <w:sz w:val="20"/>
              </w:rPr>
              <w:t>PE) Publicações educativas</w:t>
            </w:r>
          </w:p>
        </w:tc>
        <w:tc>
          <w:tcPr>
            <w:tcW w:w="1558" w:type="dxa"/>
            <w:vMerge w:val="restart"/>
          </w:tcPr>
          <w:p>
            <w:pPr>
              <w:pStyle w:val="TableParagraph"/>
              <w:rPr>
                <w:b/>
                <w:sz w:val="22"/>
              </w:rPr>
            </w:pPr>
          </w:p>
          <w:p>
            <w:pPr>
              <w:pStyle w:val="TableParagraph"/>
              <w:spacing w:before="145"/>
              <w:ind w:left="248" w:right="95" w:hanging="128"/>
              <w:rPr>
                <w:sz w:val="20"/>
              </w:rPr>
            </w:pPr>
            <w:r>
              <w:rPr>
                <w:sz w:val="20"/>
              </w:rPr>
              <w:t>Quantidade de publicações</w:t>
            </w:r>
          </w:p>
        </w:tc>
        <w:tc>
          <w:tcPr>
            <w:tcW w:w="2127" w:type="dxa"/>
          </w:tcPr>
          <w:p>
            <w:pPr>
              <w:pStyle w:val="TableParagraph"/>
              <w:spacing w:line="218" w:lineRule="exact" w:before="6"/>
              <w:ind w:left="111" w:right="105"/>
              <w:jc w:val="center"/>
              <w:rPr>
                <w:sz w:val="20"/>
              </w:rPr>
            </w:pPr>
            <w:r>
              <w:rPr>
                <w:sz w:val="20"/>
              </w:rPr>
              <w:t>1º Trim</w:t>
            </w:r>
          </w:p>
        </w:tc>
        <w:tc>
          <w:tcPr>
            <w:tcW w:w="2694" w:type="dxa"/>
          </w:tcPr>
          <w:p>
            <w:pPr>
              <w:pStyle w:val="TableParagraph"/>
              <w:spacing w:line="224" w:lineRule="exact"/>
              <w:ind w:left="5"/>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5"/>
              <w:jc w:val="center"/>
              <w:rPr>
                <w:sz w:val="20"/>
              </w:rPr>
            </w:pPr>
            <w:r>
              <w:rPr>
                <w:sz w:val="20"/>
              </w:rPr>
              <w:t>2º Trim</w:t>
            </w:r>
          </w:p>
        </w:tc>
        <w:tc>
          <w:tcPr>
            <w:tcW w:w="2694" w:type="dxa"/>
          </w:tcPr>
          <w:p>
            <w:pPr>
              <w:pStyle w:val="TableParagraph"/>
              <w:spacing w:line="222" w:lineRule="exact"/>
              <w:ind w:left="6"/>
              <w:jc w:val="center"/>
              <w:rPr>
                <w:sz w:val="20"/>
              </w:rPr>
            </w:pPr>
            <w:r>
              <w:rPr>
                <w:w w:val="99"/>
                <w:sz w:val="20"/>
              </w:rPr>
              <w:t>2</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3º Trim</w:t>
            </w:r>
          </w:p>
        </w:tc>
        <w:tc>
          <w:tcPr>
            <w:tcW w:w="2694" w:type="dxa"/>
          </w:tcPr>
          <w:p>
            <w:pPr>
              <w:pStyle w:val="TableParagraph"/>
              <w:spacing w:line="224" w:lineRule="exact"/>
              <w:ind w:left="5"/>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7"/>
              <w:jc w:val="center"/>
              <w:rPr>
                <w:sz w:val="20"/>
              </w:rPr>
            </w:pPr>
            <w:r>
              <w:rPr>
                <w:sz w:val="20"/>
              </w:rPr>
              <w:t>4º Trim 1</w:t>
            </w:r>
          </w:p>
        </w:tc>
        <w:tc>
          <w:tcPr>
            <w:tcW w:w="2694" w:type="dxa"/>
          </w:tcPr>
          <w:p>
            <w:pPr>
              <w:pStyle w:val="TableParagraph"/>
              <w:spacing w:line="222" w:lineRule="exact"/>
              <w:ind w:left="5"/>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9"/>
              <w:jc w:val="center"/>
              <w:rPr>
                <w:b/>
                <w:sz w:val="20"/>
              </w:rPr>
            </w:pPr>
            <w:r>
              <w:rPr>
                <w:b/>
                <w:sz w:val="20"/>
              </w:rPr>
              <w:t>ANUAL 1</w:t>
            </w:r>
          </w:p>
        </w:tc>
        <w:tc>
          <w:tcPr>
            <w:tcW w:w="2694" w:type="dxa"/>
          </w:tcPr>
          <w:p>
            <w:pPr>
              <w:pStyle w:val="TableParagraph"/>
              <w:spacing w:line="215" w:lineRule="exact" w:before="6"/>
              <w:ind w:left="6"/>
              <w:jc w:val="center"/>
              <w:rPr>
                <w:b/>
                <w:sz w:val="20"/>
              </w:rPr>
            </w:pPr>
            <w:r>
              <w:rPr>
                <w:b/>
                <w:w w:val="99"/>
                <w:sz w:val="20"/>
              </w:rPr>
              <w:t>2</w:t>
            </w:r>
          </w:p>
        </w:tc>
      </w:tr>
      <w:tr>
        <w:trPr>
          <w:trHeight w:val="921" w:hRule="atLeast"/>
        </w:trPr>
        <w:tc>
          <w:tcPr>
            <w:tcW w:w="9071" w:type="dxa"/>
            <w:gridSpan w:val="5"/>
          </w:tcPr>
          <w:p>
            <w:pPr>
              <w:pStyle w:val="TableParagraph"/>
              <w:rPr>
                <w:b/>
                <w:sz w:val="20"/>
              </w:rPr>
            </w:pPr>
          </w:p>
          <w:p>
            <w:pPr>
              <w:pStyle w:val="TableParagraph"/>
              <w:ind w:left="107"/>
              <w:rPr>
                <w:b/>
                <w:sz w:val="20"/>
              </w:rPr>
            </w:pPr>
            <w:r>
              <w:rPr>
                <w:b/>
                <w:sz w:val="20"/>
              </w:rPr>
              <w:t>Observação / Justificativa</w:t>
            </w:r>
          </w:p>
          <w:p>
            <w:pPr>
              <w:pStyle w:val="TableParagraph"/>
              <w:spacing w:before="1"/>
              <w:ind w:left="107"/>
              <w:rPr>
                <w:sz w:val="20"/>
              </w:rPr>
            </w:pPr>
            <w:r>
              <w:rPr>
                <w:sz w:val="20"/>
              </w:rPr>
              <w:t>Nada consta nesse trimestre.</w:t>
            </w:r>
          </w:p>
        </w:tc>
      </w:tr>
      <w:tr>
        <w:trPr>
          <w:trHeight w:val="242" w:hRule="atLeast"/>
        </w:trPr>
        <w:tc>
          <w:tcPr>
            <w:tcW w:w="56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2"/>
              <w:ind w:left="167"/>
              <w:rPr>
                <w:sz w:val="20"/>
              </w:rPr>
            </w:pPr>
            <w:r>
              <w:rPr>
                <w:sz w:val="20"/>
              </w:rPr>
              <w:t>13</w:t>
            </w:r>
          </w:p>
        </w:tc>
        <w:tc>
          <w:tcPr>
            <w:tcW w:w="2130" w:type="dxa"/>
            <w:vMerge w:val="restart"/>
          </w:tcPr>
          <w:p>
            <w:pPr>
              <w:pStyle w:val="TableParagraph"/>
              <w:rPr>
                <w:b/>
                <w:sz w:val="22"/>
              </w:rPr>
            </w:pPr>
          </w:p>
          <w:p>
            <w:pPr>
              <w:pStyle w:val="TableParagraph"/>
              <w:spacing w:before="4"/>
              <w:rPr>
                <w:b/>
                <w:sz w:val="27"/>
              </w:rPr>
            </w:pPr>
          </w:p>
          <w:p>
            <w:pPr>
              <w:pStyle w:val="TableParagraph"/>
              <w:ind w:left="172" w:right="170" w:firstLine="2"/>
              <w:jc w:val="center"/>
              <w:rPr>
                <w:sz w:val="20"/>
              </w:rPr>
            </w:pPr>
            <w:r>
              <w:rPr>
                <w:sz w:val="20"/>
              </w:rPr>
              <w:t>(PE) Cursos para professores, educadores, trabalhador junto </w:t>
            </w:r>
            <w:r>
              <w:rPr>
                <w:spacing w:val="-8"/>
                <w:sz w:val="20"/>
              </w:rPr>
              <w:t>ao </w:t>
            </w:r>
            <w:r>
              <w:rPr>
                <w:sz w:val="20"/>
              </w:rPr>
              <w:t>idoso e guias de turismo</w:t>
            </w:r>
          </w:p>
        </w:tc>
        <w:tc>
          <w:tcPr>
            <w:tcW w:w="1558" w:type="dxa"/>
            <w:vMerge w:val="restart"/>
          </w:tcPr>
          <w:p>
            <w:pPr>
              <w:pStyle w:val="TableParagraph"/>
              <w:spacing w:before="6"/>
              <w:rPr>
                <w:b/>
                <w:sz w:val="24"/>
              </w:rPr>
            </w:pPr>
          </w:p>
          <w:p>
            <w:pPr>
              <w:pStyle w:val="TableParagraph"/>
              <w:ind w:left="193" w:right="190"/>
              <w:jc w:val="center"/>
              <w:rPr>
                <w:sz w:val="20"/>
              </w:rPr>
            </w:pPr>
            <w:r>
              <w:rPr>
                <w:sz w:val="20"/>
              </w:rPr>
              <w:t>Nº de cursos realizados (dado extra)</w:t>
            </w:r>
          </w:p>
        </w:tc>
        <w:tc>
          <w:tcPr>
            <w:tcW w:w="2127" w:type="dxa"/>
          </w:tcPr>
          <w:p>
            <w:pPr>
              <w:pStyle w:val="TableParagraph"/>
              <w:spacing w:line="215" w:lineRule="exact" w:before="6"/>
              <w:ind w:left="111" w:right="105"/>
              <w:jc w:val="center"/>
              <w:rPr>
                <w:sz w:val="20"/>
              </w:rPr>
            </w:pPr>
            <w:r>
              <w:rPr>
                <w:sz w:val="20"/>
              </w:rPr>
              <w:t>1º Trim</w:t>
            </w:r>
          </w:p>
        </w:tc>
        <w:tc>
          <w:tcPr>
            <w:tcW w:w="2694" w:type="dxa"/>
          </w:tcPr>
          <w:p>
            <w:pPr>
              <w:pStyle w:val="TableParagraph"/>
              <w:spacing w:line="222" w:lineRule="exact"/>
              <w:ind w:left="5"/>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2º Trim</w:t>
            </w:r>
          </w:p>
        </w:tc>
        <w:tc>
          <w:tcPr>
            <w:tcW w:w="2694" w:type="dxa"/>
          </w:tcPr>
          <w:p>
            <w:pPr>
              <w:pStyle w:val="TableParagraph"/>
              <w:spacing w:line="224" w:lineRule="exact"/>
              <w:ind w:left="6"/>
              <w:jc w:val="center"/>
              <w:rPr>
                <w:sz w:val="20"/>
              </w:rPr>
            </w:pPr>
            <w:r>
              <w:rPr>
                <w:w w:val="99"/>
                <w:sz w:val="20"/>
              </w:rPr>
              <w:t>2</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5"/>
              <w:jc w:val="center"/>
              <w:rPr>
                <w:sz w:val="20"/>
              </w:rPr>
            </w:pPr>
            <w:r>
              <w:rPr>
                <w:sz w:val="20"/>
              </w:rPr>
              <w:t>3º Trim</w:t>
            </w:r>
          </w:p>
        </w:tc>
        <w:tc>
          <w:tcPr>
            <w:tcW w:w="2694" w:type="dxa"/>
          </w:tcPr>
          <w:p>
            <w:pPr>
              <w:pStyle w:val="TableParagraph"/>
              <w:spacing w:line="222" w:lineRule="exact"/>
              <w:ind w:left="6"/>
              <w:jc w:val="center"/>
              <w:rPr>
                <w:sz w:val="20"/>
              </w:rPr>
            </w:pPr>
            <w:r>
              <w:rPr>
                <w:w w:val="99"/>
                <w:sz w:val="20"/>
              </w:rPr>
              <w:t>1</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4º Trim</w:t>
            </w:r>
          </w:p>
        </w:tc>
        <w:tc>
          <w:tcPr>
            <w:tcW w:w="2694" w:type="dxa"/>
          </w:tcPr>
          <w:p>
            <w:pPr>
              <w:pStyle w:val="TableParagraph"/>
              <w:spacing w:line="224" w:lineRule="exact"/>
              <w:ind w:left="5"/>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8"/>
              <w:jc w:val="center"/>
              <w:rPr>
                <w:b/>
                <w:sz w:val="20"/>
              </w:rPr>
            </w:pPr>
            <w:r>
              <w:rPr>
                <w:b/>
                <w:sz w:val="20"/>
              </w:rPr>
              <w:t>ANUAL</w:t>
            </w:r>
          </w:p>
        </w:tc>
        <w:tc>
          <w:tcPr>
            <w:tcW w:w="2694" w:type="dxa"/>
          </w:tcPr>
          <w:p>
            <w:pPr>
              <w:pStyle w:val="TableParagraph"/>
              <w:spacing w:line="218" w:lineRule="exact" w:before="4"/>
              <w:ind w:left="6"/>
              <w:jc w:val="center"/>
              <w:rPr>
                <w:b/>
                <w:sz w:val="20"/>
              </w:rPr>
            </w:pPr>
            <w:r>
              <w:rPr>
                <w:b/>
                <w:w w:val="99"/>
                <w:sz w:val="20"/>
              </w:rPr>
              <w:t>3</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val="restart"/>
          </w:tcPr>
          <w:p>
            <w:pPr>
              <w:pStyle w:val="TableParagraph"/>
              <w:spacing w:before="6"/>
              <w:rPr>
                <w:b/>
                <w:sz w:val="24"/>
              </w:rPr>
            </w:pPr>
          </w:p>
          <w:p>
            <w:pPr>
              <w:pStyle w:val="TableParagraph"/>
              <w:ind w:left="207" w:right="167" w:hanging="34"/>
              <w:jc w:val="both"/>
              <w:rPr>
                <w:sz w:val="20"/>
              </w:rPr>
            </w:pPr>
            <w:r>
              <w:rPr>
                <w:sz w:val="20"/>
              </w:rPr>
              <w:t>Nº mínimo de participantes (dado extra)</w:t>
            </w:r>
          </w:p>
        </w:tc>
        <w:tc>
          <w:tcPr>
            <w:tcW w:w="2127" w:type="dxa"/>
          </w:tcPr>
          <w:p>
            <w:pPr>
              <w:pStyle w:val="TableParagraph"/>
              <w:spacing w:line="215" w:lineRule="exact" w:before="6"/>
              <w:ind w:left="111" w:right="105"/>
              <w:jc w:val="center"/>
              <w:rPr>
                <w:sz w:val="20"/>
              </w:rPr>
            </w:pPr>
            <w:r>
              <w:rPr>
                <w:sz w:val="20"/>
              </w:rPr>
              <w:t>1º Trim</w:t>
            </w:r>
          </w:p>
        </w:tc>
        <w:tc>
          <w:tcPr>
            <w:tcW w:w="2694" w:type="dxa"/>
          </w:tcPr>
          <w:p>
            <w:pPr>
              <w:pStyle w:val="TableParagraph"/>
              <w:spacing w:line="215" w:lineRule="exact" w:before="6"/>
              <w:ind w:left="5"/>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2º Trim</w:t>
            </w:r>
          </w:p>
        </w:tc>
        <w:tc>
          <w:tcPr>
            <w:tcW w:w="2694" w:type="dxa"/>
          </w:tcPr>
          <w:p>
            <w:pPr>
              <w:pStyle w:val="TableParagraph"/>
              <w:spacing w:line="218" w:lineRule="exact" w:before="6"/>
              <w:ind w:left="1155" w:right="1154"/>
              <w:jc w:val="center"/>
              <w:rPr>
                <w:sz w:val="20"/>
              </w:rPr>
            </w:pPr>
            <w:r>
              <w:rPr>
                <w:sz w:val="20"/>
              </w:rPr>
              <w:t>52</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5"/>
              <w:jc w:val="center"/>
              <w:rPr>
                <w:sz w:val="20"/>
              </w:rPr>
            </w:pPr>
            <w:r>
              <w:rPr>
                <w:sz w:val="20"/>
              </w:rPr>
              <w:t>3º Trim</w:t>
            </w:r>
          </w:p>
        </w:tc>
        <w:tc>
          <w:tcPr>
            <w:tcW w:w="2694" w:type="dxa"/>
          </w:tcPr>
          <w:p>
            <w:pPr>
              <w:pStyle w:val="TableParagraph"/>
              <w:spacing w:line="218" w:lineRule="exact" w:before="4"/>
              <w:ind w:left="1155" w:right="1154"/>
              <w:jc w:val="center"/>
              <w:rPr>
                <w:sz w:val="20"/>
              </w:rPr>
            </w:pPr>
            <w:r>
              <w:rPr>
                <w:sz w:val="20"/>
              </w:rPr>
              <w:t>37</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4º Trim</w:t>
            </w:r>
          </w:p>
        </w:tc>
        <w:tc>
          <w:tcPr>
            <w:tcW w:w="2694" w:type="dxa"/>
          </w:tcPr>
          <w:p>
            <w:pPr>
              <w:pStyle w:val="TableParagraph"/>
              <w:rPr>
                <w:rFonts w:ascii="Times New Roman"/>
                <w:sz w:val="16"/>
              </w:rPr>
            </w:pP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8"/>
              <w:jc w:val="center"/>
              <w:rPr>
                <w:b/>
                <w:sz w:val="20"/>
              </w:rPr>
            </w:pPr>
            <w:r>
              <w:rPr>
                <w:b/>
                <w:sz w:val="20"/>
              </w:rPr>
              <w:t>ANUAL</w:t>
            </w:r>
          </w:p>
        </w:tc>
        <w:tc>
          <w:tcPr>
            <w:tcW w:w="2694" w:type="dxa"/>
          </w:tcPr>
          <w:p>
            <w:pPr>
              <w:pStyle w:val="TableParagraph"/>
              <w:spacing w:line="218" w:lineRule="exact" w:before="4"/>
              <w:ind w:left="1155" w:right="1154"/>
              <w:jc w:val="center"/>
              <w:rPr>
                <w:b/>
                <w:sz w:val="20"/>
              </w:rPr>
            </w:pPr>
            <w:r>
              <w:rPr>
                <w:b/>
                <w:sz w:val="20"/>
              </w:rPr>
              <w:t>89</w:t>
            </w:r>
          </w:p>
        </w:tc>
      </w:tr>
      <w:tr>
        <w:trPr>
          <w:trHeight w:val="6211" w:hRule="atLeast"/>
        </w:trPr>
        <w:tc>
          <w:tcPr>
            <w:tcW w:w="9071" w:type="dxa"/>
            <w:gridSpan w:val="5"/>
          </w:tcPr>
          <w:p>
            <w:pPr>
              <w:pStyle w:val="TableParagraph"/>
              <w:rPr>
                <w:b/>
                <w:sz w:val="20"/>
              </w:rPr>
            </w:pPr>
          </w:p>
          <w:p>
            <w:pPr>
              <w:pStyle w:val="TableParagraph"/>
              <w:ind w:left="107"/>
              <w:rPr>
                <w:b/>
                <w:sz w:val="20"/>
              </w:rPr>
            </w:pPr>
            <w:r>
              <w:rPr>
                <w:b/>
                <w:sz w:val="20"/>
              </w:rPr>
              <w:t>Observação / Justificativa</w:t>
            </w:r>
          </w:p>
          <w:p>
            <w:pPr>
              <w:pStyle w:val="TableParagraph"/>
              <w:spacing w:before="1"/>
              <w:rPr>
                <w:b/>
                <w:sz w:val="20"/>
              </w:rPr>
            </w:pPr>
          </w:p>
          <w:p>
            <w:pPr>
              <w:pStyle w:val="TableParagraph"/>
              <w:ind w:left="107"/>
              <w:rPr>
                <w:sz w:val="20"/>
              </w:rPr>
            </w:pPr>
            <w:r>
              <w:rPr>
                <w:sz w:val="20"/>
                <w:u w:val="single"/>
              </w:rPr>
              <w:t>Idosos e os museus: possibilidades educativas:</w:t>
            </w:r>
          </w:p>
          <w:p>
            <w:pPr>
              <w:pStyle w:val="TableParagraph"/>
              <w:rPr>
                <w:b/>
                <w:sz w:val="22"/>
              </w:rPr>
            </w:pPr>
          </w:p>
          <w:p>
            <w:pPr>
              <w:pStyle w:val="TableParagraph"/>
              <w:spacing w:before="10"/>
              <w:rPr>
                <w:b/>
                <w:sz w:val="17"/>
              </w:rPr>
            </w:pPr>
          </w:p>
          <w:p>
            <w:pPr>
              <w:pStyle w:val="TableParagraph"/>
              <w:ind w:left="107"/>
              <w:rPr>
                <w:sz w:val="20"/>
              </w:rPr>
            </w:pPr>
            <w:r>
              <w:rPr>
                <w:sz w:val="20"/>
              </w:rPr>
              <w:t>As aulas do curso Idosos e o museu: possibilidades educativas tiveram início em 20 de agosto, sempre às quintas-feiras, das 15h às 17h, conforme programa abaixo:</w:t>
            </w:r>
          </w:p>
          <w:p>
            <w:pPr>
              <w:pStyle w:val="TableParagraph"/>
              <w:spacing w:before="1"/>
              <w:ind w:left="107"/>
              <w:rPr>
                <w:sz w:val="20"/>
              </w:rPr>
            </w:pPr>
            <w:r>
              <w:rPr>
                <w:sz w:val="20"/>
              </w:rPr>
              <w:t>1ª Aula interativa 20/08 15h às 16h30 Live com Gabriela Aidar, Maria Stella Silva e Pedro Henrique Moreira;</w:t>
            </w:r>
          </w:p>
          <w:p>
            <w:pPr>
              <w:pStyle w:val="TableParagraph"/>
              <w:spacing w:before="10"/>
              <w:rPr>
                <w:b/>
                <w:sz w:val="19"/>
              </w:rPr>
            </w:pPr>
          </w:p>
          <w:p>
            <w:pPr>
              <w:pStyle w:val="TableParagraph"/>
              <w:ind w:left="107"/>
              <w:rPr>
                <w:sz w:val="20"/>
              </w:rPr>
            </w:pPr>
            <w:r>
              <w:rPr>
                <w:sz w:val="20"/>
              </w:rPr>
              <w:t>2ª Aula interativa: </w:t>
            </w:r>
            <w:r>
              <w:rPr>
                <w:i/>
                <w:sz w:val="20"/>
              </w:rPr>
              <w:t>Processos de envelhecimento, velhice e memória - </w:t>
            </w:r>
            <w:r>
              <w:rPr>
                <w:sz w:val="20"/>
              </w:rPr>
              <w:t>27/08 15h às 16h30. Live com Lívia Moraes Garcia Lima;</w:t>
            </w:r>
          </w:p>
          <w:p>
            <w:pPr>
              <w:pStyle w:val="TableParagraph"/>
              <w:spacing w:before="1"/>
              <w:rPr>
                <w:b/>
                <w:sz w:val="20"/>
              </w:rPr>
            </w:pPr>
          </w:p>
          <w:p>
            <w:pPr>
              <w:pStyle w:val="TableParagraph"/>
              <w:spacing w:before="1"/>
              <w:ind w:left="107"/>
              <w:rPr>
                <w:sz w:val="20"/>
              </w:rPr>
            </w:pPr>
            <w:r>
              <w:rPr>
                <w:sz w:val="20"/>
              </w:rPr>
              <w:t>3ª Aula interativa: </w:t>
            </w:r>
            <w:r>
              <w:rPr>
                <w:i/>
                <w:sz w:val="20"/>
              </w:rPr>
              <w:t>Patrimônio e memória </w:t>
            </w:r>
            <w:r>
              <w:rPr>
                <w:sz w:val="20"/>
              </w:rPr>
              <w:t>- 03/09 15h às 16h30. Live com Luciana Conrado Martins;</w:t>
            </w:r>
          </w:p>
          <w:p>
            <w:pPr>
              <w:pStyle w:val="TableParagraph"/>
              <w:spacing w:before="10"/>
              <w:rPr>
                <w:b/>
                <w:sz w:val="19"/>
              </w:rPr>
            </w:pPr>
          </w:p>
          <w:p>
            <w:pPr>
              <w:pStyle w:val="TableParagraph"/>
              <w:ind w:left="107"/>
              <w:rPr>
                <w:sz w:val="20"/>
              </w:rPr>
            </w:pPr>
            <w:r>
              <w:rPr>
                <w:sz w:val="20"/>
              </w:rPr>
              <w:t>4ª Aula interativa: </w:t>
            </w:r>
            <w:r>
              <w:rPr>
                <w:i/>
                <w:sz w:val="20"/>
              </w:rPr>
              <w:t>Arte em discussão </w:t>
            </w:r>
            <w:r>
              <w:rPr>
                <w:sz w:val="20"/>
              </w:rPr>
              <w:t>- 10/09 15h às 16h30. Live com Augusto Sampaio e Daniela Canto;</w:t>
            </w:r>
          </w:p>
          <w:p>
            <w:pPr>
              <w:pStyle w:val="TableParagraph"/>
              <w:spacing w:before="1"/>
              <w:rPr>
                <w:b/>
                <w:sz w:val="20"/>
              </w:rPr>
            </w:pPr>
          </w:p>
          <w:p>
            <w:pPr>
              <w:pStyle w:val="TableParagraph"/>
              <w:ind w:left="107"/>
              <w:rPr>
                <w:sz w:val="20"/>
              </w:rPr>
            </w:pPr>
            <w:r>
              <w:rPr>
                <w:sz w:val="20"/>
              </w:rPr>
              <w:t>5ª Aula interativa: </w:t>
            </w:r>
            <w:r>
              <w:rPr>
                <w:i/>
                <w:sz w:val="20"/>
              </w:rPr>
              <w:t>Aspectos da educação em museus de arte e apresentação do Núcleo de Ação </w:t>
            </w:r>
            <w:r>
              <w:rPr>
                <w:i/>
                <w:sz w:val="20"/>
              </w:rPr>
              <w:t>Educativa da Pinacoteca </w:t>
            </w:r>
            <w:r>
              <w:rPr>
                <w:sz w:val="20"/>
              </w:rPr>
              <w:t>- 17/09. Live com Milene Chiovatto;</w:t>
            </w:r>
          </w:p>
          <w:p>
            <w:pPr>
              <w:pStyle w:val="TableParagraph"/>
              <w:ind w:left="107"/>
              <w:rPr>
                <w:sz w:val="20"/>
              </w:rPr>
            </w:pPr>
            <w:r>
              <w:rPr>
                <w:sz w:val="20"/>
              </w:rPr>
              <w:t>Envio de conteúdo de aula 6 (vídeos e bibliografia) 15h às 16h30 Acessibilidade em museus e apresentação dos Programas Educativos Inclusivos da Pinacoteca, com Gabriela Aidar.</w:t>
            </w:r>
          </w:p>
          <w:p>
            <w:pPr>
              <w:pStyle w:val="TableParagraph"/>
              <w:rPr>
                <w:b/>
                <w:sz w:val="20"/>
              </w:rPr>
            </w:pPr>
          </w:p>
          <w:p>
            <w:pPr>
              <w:pStyle w:val="TableParagraph"/>
              <w:ind w:left="107"/>
              <w:rPr>
                <w:sz w:val="20"/>
              </w:rPr>
            </w:pPr>
            <w:r>
              <w:rPr>
                <w:sz w:val="20"/>
              </w:rPr>
              <w:t>6ª Aula interativa: </w:t>
            </w:r>
            <w:r>
              <w:rPr>
                <w:i/>
                <w:sz w:val="20"/>
              </w:rPr>
              <w:t>Acessibilidade em museus e apresentação dos Programas Educativos Inclusivos </w:t>
            </w:r>
            <w:r>
              <w:rPr>
                <w:i/>
                <w:sz w:val="20"/>
              </w:rPr>
              <w:t>da Pinacoteca </w:t>
            </w:r>
            <w:r>
              <w:rPr>
                <w:sz w:val="20"/>
              </w:rPr>
              <w:t>- 24/09 15h às 16h30. Live com Gabriela Aidar e envio de avaliação do curso;</w:t>
            </w:r>
          </w:p>
        </w:tc>
      </w:tr>
    </w:tbl>
    <w:p>
      <w:pPr>
        <w:spacing w:after="0"/>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130"/>
        <w:gridCol w:w="1558"/>
        <w:gridCol w:w="2127"/>
        <w:gridCol w:w="2694"/>
      </w:tblGrid>
      <w:tr>
        <w:trPr>
          <w:trHeight w:val="11833" w:hRule="atLeast"/>
        </w:trPr>
        <w:tc>
          <w:tcPr>
            <w:tcW w:w="9071" w:type="dxa"/>
            <w:gridSpan w:val="5"/>
          </w:tcPr>
          <w:p>
            <w:pPr>
              <w:pStyle w:val="TableParagraph"/>
              <w:ind w:left="107" w:right="107"/>
              <w:jc w:val="both"/>
              <w:rPr>
                <w:sz w:val="20"/>
              </w:rPr>
            </w:pPr>
            <w:r>
              <w:rPr>
                <w:sz w:val="20"/>
              </w:rPr>
              <w:t>7ª</w:t>
            </w:r>
            <w:r>
              <w:rPr>
                <w:spacing w:val="-10"/>
                <w:sz w:val="20"/>
              </w:rPr>
              <w:t> </w:t>
            </w:r>
            <w:r>
              <w:rPr>
                <w:sz w:val="20"/>
              </w:rPr>
              <w:t>Aula</w:t>
            </w:r>
            <w:r>
              <w:rPr>
                <w:spacing w:val="-8"/>
                <w:sz w:val="20"/>
              </w:rPr>
              <w:t> </w:t>
            </w:r>
            <w:r>
              <w:rPr>
                <w:sz w:val="20"/>
              </w:rPr>
              <w:t>interativa</w:t>
            </w:r>
            <w:r>
              <w:rPr>
                <w:spacing w:val="-10"/>
                <w:sz w:val="20"/>
              </w:rPr>
              <w:t> </w:t>
            </w:r>
            <w:r>
              <w:rPr>
                <w:sz w:val="20"/>
              </w:rPr>
              <w:t>-</w:t>
            </w:r>
            <w:r>
              <w:rPr>
                <w:spacing w:val="-9"/>
                <w:sz w:val="20"/>
              </w:rPr>
              <w:t> </w:t>
            </w:r>
            <w:r>
              <w:rPr>
                <w:sz w:val="20"/>
              </w:rPr>
              <w:t>01/10</w:t>
            </w:r>
            <w:r>
              <w:rPr>
                <w:spacing w:val="-9"/>
                <w:sz w:val="20"/>
              </w:rPr>
              <w:t> </w:t>
            </w:r>
            <w:r>
              <w:rPr>
                <w:sz w:val="20"/>
              </w:rPr>
              <w:t>15h</w:t>
            </w:r>
            <w:r>
              <w:rPr>
                <w:spacing w:val="-10"/>
                <w:sz w:val="20"/>
              </w:rPr>
              <w:t> </w:t>
            </w:r>
            <w:r>
              <w:rPr>
                <w:sz w:val="20"/>
              </w:rPr>
              <w:t>às</w:t>
            </w:r>
            <w:r>
              <w:rPr>
                <w:spacing w:val="-9"/>
                <w:sz w:val="20"/>
              </w:rPr>
              <w:t> </w:t>
            </w:r>
            <w:r>
              <w:rPr>
                <w:sz w:val="20"/>
              </w:rPr>
              <w:t>16h30.</w:t>
            </w:r>
            <w:r>
              <w:rPr>
                <w:spacing w:val="-8"/>
                <w:sz w:val="20"/>
              </w:rPr>
              <w:t> </w:t>
            </w:r>
            <w:r>
              <w:rPr>
                <w:sz w:val="20"/>
              </w:rPr>
              <w:t>Live</w:t>
            </w:r>
            <w:r>
              <w:rPr>
                <w:spacing w:val="-9"/>
                <w:sz w:val="20"/>
              </w:rPr>
              <w:t> </w:t>
            </w:r>
            <w:r>
              <w:rPr>
                <w:sz w:val="20"/>
              </w:rPr>
              <w:t>com</w:t>
            </w:r>
            <w:r>
              <w:rPr>
                <w:spacing w:val="-10"/>
                <w:sz w:val="20"/>
              </w:rPr>
              <w:t> </w:t>
            </w:r>
            <w:r>
              <w:rPr>
                <w:sz w:val="20"/>
              </w:rPr>
              <w:t>Gabriela</w:t>
            </w:r>
            <w:r>
              <w:rPr>
                <w:spacing w:val="-8"/>
                <w:sz w:val="20"/>
              </w:rPr>
              <w:t> </w:t>
            </w:r>
            <w:r>
              <w:rPr>
                <w:sz w:val="20"/>
              </w:rPr>
              <w:t>Aidar,</w:t>
            </w:r>
            <w:r>
              <w:rPr>
                <w:spacing w:val="-10"/>
                <w:sz w:val="20"/>
              </w:rPr>
              <w:t> </w:t>
            </w:r>
            <w:r>
              <w:rPr>
                <w:sz w:val="20"/>
              </w:rPr>
              <w:t>Maria</w:t>
            </w:r>
            <w:r>
              <w:rPr>
                <w:spacing w:val="-7"/>
                <w:sz w:val="20"/>
              </w:rPr>
              <w:t> </w:t>
            </w:r>
            <w:r>
              <w:rPr>
                <w:sz w:val="20"/>
              </w:rPr>
              <w:t>Stella</w:t>
            </w:r>
            <w:r>
              <w:rPr>
                <w:spacing w:val="-10"/>
                <w:sz w:val="20"/>
              </w:rPr>
              <w:t> </w:t>
            </w:r>
            <w:r>
              <w:rPr>
                <w:sz w:val="20"/>
              </w:rPr>
              <w:t>Silva</w:t>
            </w:r>
            <w:r>
              <w:rPr>
                <w:spacing w:val="-8"/>
                <w:sz w:val="20"/>
              </w:rPr>
              <w:t> </w:t>
            </w:r>
            <w:r>
              <w:rPr>
                <w:sz w:val="20"/>
              </w:rPr>
              <w:t>e</w:t>
            </w:r>
            <w:r>
              <w:rPr>
                <w:spacing w:val="-10"/>
                <w:sz w:val="20"/>
              </w:rPr>
              <w:t> </w:t>
            </w:r>
            <w:r>
              <w:rPr>
                <w:sz w:val="20"/>
              </w:rPr>
              <w:t>Pedro</w:t>
            </w:r>
            <w:r>
              <w:rPr>
                <w:spacing w:val="-9"/>
                <w:sz w:val="20"/>
              </w:rPr>
              <w:t> </w:t>
            </w:r>
            <w:r>
              <w:rPr>
                <w:sz w:val="20"/>
              </w:rPr>
              <w:t>Henrique Moreira. Encerramento do curso.</w:t>
            </w:r>
          </w:p>
          <w:p>
            <w:pPr>
              <w:pStyle w:val="TableParagraph"/>
              <w:spacing w:before="9"/>
              <w:rPr>
                <w:b/>
                <w:sz w:val="19"/>
              </w:rPr>
            </w:pPr>
          </w:p>
          <w:p>
            <w:pPr>
              <w:pStyle w:val="TableParagraph"/>
              <w:ind w:left="107" w:right="99"/>
              <w:jc w:val="both"/>
              <w:rPr>
                <w:sz w:val="20"/>
              </w:rPr>
            </w:pPr>
            <w:r>
              <w:rPr>
                <w:sz w:val="20"/>
              </w:rPr>
              <w:t>Cumpre dizer que o curso do Programa Meu Museu teve seu formato adaptado, uma vez que a edição</w:t>
            </w:r>
            <w:r>
              <w:rPr>
                <w:spacing w:val="-15"/>
                <w:sz w:val="20"/>
              </w:rPr>
              <w:t> </w:t>
            </w:r>
            <w:r>
              <w:rPr>
                <w:sz w:val="20"/>
              </w:rPr>
              <w:t>de</w:t>
            </w:r>
            <w:r>
              <w:rPr>
                <w:spacing w:val="-14"/>
                <w:sz w:val="20"/>
              </w:rPr>
              <w:t> </w:t>
            </w:r>
            <w:r>
              <w:rPr>
                <w:sz w:val="20"/>
              </w:rPr>
              <w:t>2020</w:t>
            </w:r>
            <w:r>
              <w:rPr>
                <w:spacing w:val="-13"/>
                <w:sz w:val="20"/>
              </w:rPr>
              <w:t> </w:t>
            </w:r>
            <w:r>
              <w:rPr>
                <w:sz w:val="20"/>
              </w:rPr>
              <w:t>foi</w:t>
            </w:r>
            <w:r>
              <w:rPr>
                <w:spacing w:val="-14"/>
                <w:sz w:val="20"/>
              </w:rPr>
              <w:t> </w:t>
            </w:r>
            <w:r>
              <w:rPr>
                <w:sz w:val="20"/>
              </w:rPr>
              <w:t>realizada</w:t>
            </w:r>
            <w:r>
              <w:rPr>
                <w:spacing w:val="-12"/>
                <w:sz w:val="20"/>
              </w:rPr>
              <w:t> </w:t>
            </w:r>
            <w:r>
              <w:rPr>
                <w:sz w:val="20"/>
              </w:rPr>
              <w:t>virtualmente.</w:t>
            </w:r>
            <w:r>
              <w:rPr>
                <w:spacing w:val="-13"/>
                <w:sz w:val="20"/>
              </w:rPr>
              <w:t> </w:t>
            </w:r>
            <w:r>
              <w:rPr>
                <w:sz w:val="20"/>
              </w:rPr>
              <w:t>Diferente</w:t>
            </w:r>
            <w:r>
              <w:rPr>
                <w:spacing w:val="-14"/>
                <w:sz w:val="20"/>
              </w:rPr>
              <w:t> </w:t>
            </w:r>
            <w:r>
              <w:rPr>
                <w:sz w:val="20"/>
              </w:rPr>
              <w:t>dos</w:t>
            </w:r>
            <w:r>
              <w:rPr>
                <w:spacing w:val="-12"/>
                <w:sz w:val="20"/>
              </w:rPr>
              <w:t> </w:t>
            </w:r>
            <w:r>
              <w:rPr>
                <w:sz w:val="20"/>
              </w:rPr>
              <w:t>cursos</w:t>
            </w:r>
            <w:r>
              <w:rPr>
                <w:spacing w:val="-8"/>
                <w:sz w:val="20"/>
              </w:rPr>
              <w:t> </w:t>
            </w:r>
            <w:r>
              <w:rPr>
                <w:i/>
                <w:sz w:val="20"/>
              </w:rPr>
              <w:t>Ensino</w:t>
            </w:r>
            <w:r>
              <w:rPr>
                <w:i/>
                <w:spacing w:val="-14"/>
                <w:sz w:val="20"/>
              </w:rPr>
              <w:t> </w:t>
            </w:r>
            <w:r>
              <w:rPr>
                <w:i/>
                <w:sz w:val="20"/>
              </w:rPr>
              <w:t>da</w:t>
            </w:r>
            <w:r>
              <w:rPr>
                <w:i/>
                <w:spacing w:val="-13"/>
                <w:sz w:val="20"/>
              </w:rPr>
              <w:t> </w:t>
            </w:r>
            <w:r>
              <w:rPr>
                <w:i/>
                <w:sz w:val="20"/>
              </w:rPr>
              <w:t>Arte</w:t>
            </w:r>
            <w:r>
              <w:rPr>
                <w:i/>
                <w:spacing w:val="-14"/>
                <w:sz w:val="20"/>
              </w:rPr>
              <w:t> </w:t>
            </w:r>
            <w:r>
              <w:rPr>
                <w:i/>
                <w:sz w:val="20"/>
              </w:rPr>
              <w:t>na</w:t>
            </w:r>
            <w:r>
              <w:rPr>
                <w:i/>
                <w:spacing w:val="-13"/>
                <w:sz w:val="20"/>
              </w:rPr>
              <w:t> </w:t>
            </w:r>
            <w:r>
              <w:rPr>
                <w:i/>
                <w:sz w:val="20"/>
              </w:rPr>
              <w:t>Educação</w:t>
            </w:r>
            <w:r>
              <w:rPr>
                <w:i/>
                <w:spacing w:val="-15"/>
                <w:sz w:val="20"/>
              </w:rPr>
              <w:t> </w:t>
            </w:r>
            <w:r>
              <w:rPr>
                <w:i/>
                <w:sz w:val="20"/>
              </w:rPr>
              <w:t>Inclusiva </w:t>
            </w:r>
            <w:r>
              <w:rPr>
                <w:sz w:val="20"/>
              </w:rPr>
              <w:t>(organizado pelo PEPE) e </w:t>
            </w:r>
            <w:r>
              <w:rPr>
                <w:i/>
                <w:sz w:val="20"/>
              </w:rPr>
              <w:t>Ações multiplicadoras: o museu e a inclusão sociocultural </w:t>
            </w:r>
            <w:r>
              <w:rPr>
                <w:sz w:val="20"/>
              </w:rPr>
              <w:t>(organizado pelo</w:t>
            </w:r>
            <w:r>
              <w:rPr>
                <w:spacing w:val="-8"/>
                <w:sz w:val="20"/>
              </w:rPr>
              <w:t> </w:t>
            </w:r>
            <w:r>
              <w:rPr>
                <w:sz w:val="20"/>
              </w:rPr>
              <w:t>PISC),</w:t>
            </w:r>
            <w:r>
              <w:rPr>
                <w:spacing w:val="-8"/>
                <w:sz w:val="20"/>
              </w:rPr>
              <w:t> </w:t>
            </w:r>
            <w:r>
              <w:rPr>
                <w:sz w:val="20"/>
              </w:rPr>
              <w:t>inicialmente</w:t>
            </w:r>
            <w:r>
              <w:rPr>
                <w:spacing w:val="-8"/>
                <w:sz w:val="20"/>
              </w:rPr>
              <w:t> </w:t>
            </w:r>
            <w:r>
              <w:rPr>
                <w:sz w:val="20"/>
              </w:rPr>
              <w:t>divulgados</w:t>
            </w:r>
            <w:r>
              <w:rPr>
                <w:spacing w:val="-7"/>
                <w:sz w:val="20"/>
              </w:rPr>
              <w:t> </w:t>
            </w:r>
            <w:r>
              <w:rPr>
                <w:sz w:val="20"/>
              </w:rPr>
              <w:t>no</w:t>
            </w:r>
            <w:r>
              <w:rPr>
                <w:spacing w:val="-8"/>
                <w:sz w:val="20"/>
              </w:rPr>
              <w:t> </w:t>
            </w:r>
            <w:r>
              <w:rPr>
                <w:sz w:val="20"/>
              </w:rPr>
              <w:t>começo</w:t>
            </w:r>
            <w:r>
              <w:rPr>
                <w:spacing w:val="-8"/>
                <w:sz w:val="20"/>
              </w:rPr>
              <w:t> </w:t>
            </w:r>
            <w:r>
              <w:rPr>
                <w:sz w:val="20"/>
              </w:rPr>
              <w:t>de</w:t>
            </w:r>
            <w:r>
              <w:rPr>
                <w:spacing w:val="-8"/>
                <w:sz w:val="20"/>
              </w:rPr>
              <w:t> </w:t>
            </w:r>
            <w:r>
              <w:rPr>
                <w:sz w:val="20"/>
              </w:rPr>
              <w:t>2020</w:t>
            </w:r>
            <w:r>
              <w:rPr>
                <w:spacing w:val="-8"/>
                <w:sz w:val="20"/>
              </w:rPr>
              <w:t> </w:t>
            </w:r>
            <w:r>
              <w:rPr>
                <w:sz w:val="20"/>
              </w:rPr>
              <w:t>para</w:t>
            </w:r>
            <w:r>
              <w:rPr>
                <w:spacing w:val="-8"/>
                <w:sz w:val="20"/>
              </w:rPr>
              <w:t> </w:t>
            </w:r>
            <w:r>
              <w:rPr>
                <w:sz w:val="20"/>
              </w:rPr>
              <w:t>acontecerem</w:t>
            </w:r>
            <w:r>
              <w:rPr>
                <w:spacing w:val="-8"/>
                <w:sz w:val="20"/>
              </w:rPr>
              <w:t> </w:t>
            </w:r>
            <w:r>
              <w:rPr>
                <w:sz w:val="20"/>
              </w:rPr>
              <w:t>presencialmente,</w:t>
            </w:r>
            <w:r>
              <w:rPr>
                <w:spacing w:val="-8"/>
                <w:sz w:val="20"/>
              </w:rPr>
              <w:t> </w:t>
            </w:r>
            <w:r>
              <w:rPr>
                <w:sz w:val="20"/>
              </w:rPr>
              <w:t>o</w:t>
            </w:r>
            <w:r>
              <w:rPr>
                <w:spacing w:val="-8"/>
                <w:sz w:val="20"/>
              </w:rPr>
              <w:t> </w:t>
            </w:r>
            <w:r>
              <w:rPr>
                <w:sz w:val="20"/>
              </w:rPr>
              <w:t>curso do Programa Meu Museu, por acontecer sempre no segundo semestre, foi desde o início divulgado em seu formato digital, o que possibilitou um alcance geográfico expressivo de seu público. Ao total são</w:t>
            </w:r>
            <w:r>
              <w:rPr>
                <w:spacing w:val="-11"/>
                <w:sz w:val="20"/>
              </w:rPr>
              <w:t> </w:t>
            </w:r>
            <w:r>
              <w:rPr>
                <w:sz w:val="20"/>
              </w:rPr>
              <w:t>37</w:t>
            </w:r>
            <w:r>
              <w:rPr>
                <w:spacing w:val="-8"/>
                <w:sz w:val="20"/>
              </w:rPr>
              <w:t> </w:t>
            </w:r>
            <w:r>
              <w:rPr>
                <w:sz w:val="20"/>
              </w:rPr>
              <w:t>inscritos,</w:t>
            </w:r>
            <w:r>
              <w:rPr>
                <w:spacing w:val="-7"/>
                <w:sz w:val="20"/>
              </w:rPr>
              <w:t> </w:t>
            </w:r>
            <w:r>
              <w:rPr>
                <w:sz w:val="20"/>
              </w:rPr>
              <w:t>dos</w:t>
            </w:r>
            <w:r>
              <w:rPr>
                <w:spacing w:val="-7"/>
                <w:sz w:val="20"/>
              </w:rPr>
              <w:t> </w:t>
            </w:r>
            <w:r>
              <w:rPr>
                <w:sz w:val="20"/>
              </w:rPr>
              <w:t>quais</w:t>
            </w:r>
            <w:r>
              <w:rPr>
                <w:spacing w:val="-7"/>
                <w:sz w:val="20"/>
              </w:rPr>
              <w:t> </w:t>
            </w:r>
            <w:r>
              <w:rPr>
                <w:sz w:val="20"/>
              </w:rPr>
              <w:t>15</w:t>
            </w:r>
            <w:r>
              <w:rPr>
                <w:spacing w:val="-7"/>
                <w:sz w:val="20"/>
              </w:rPr>
              <w:t> </w:t>
            </w:r>
            <w:r>
              <w:rPr>
                <w:sz w:val="20"/>
              </w:rPr>
              <w:t>alunos</w:t>
            </w:r>
            <w:r>
              <w:rPr>
                <w:spacing w:val="-9"/>
                <w:sz w:val="20"/>
              </w:rPr>
              <w:t> </w:t>
            </w:r>
            <w:r>
              <w:rPr>
                <w:sz w:val="20"/>
              </w:rPr>
              <w:t>são</w:t>
            </w:r>
            <w:r>
              <w:rPr>
                <w:spacing w:val="-7"/>
                <w:sz w:val="20"/>
              </w:rPr>
              <w:t> </w:t>
            </w:r>
            <w:r>
              <w:rPr>
                <w:sz w:val="20"/>
              </w:rPr>
              <w:t>de</w:t>
            </w:r>
            <w:r>
              <w:rPr>
                <w:spacing w:val="-9"/>
                <w:sz w:val="20"/>
              </w:rPr>
              <w:t> </w:t>
            </w:r>
            <w:r>
              <w:rPr>
                <w:sz w:val="20"/>
              </w:rPr>
              <w:t>localidades</w:t>
            </w:r>
            <w:r>
              <w:rPr>
                <w:spacing w:val="-9"/>
                <w:sz w:val="20"/>
              </w:rPr>
              <w:t> </w:t>
            </w:r>
            <w:r>
              <w:rPr>
                <w:sz w:val="20"/>
              </w:rPr>
              <w:t>como:</w:t>
            </w:r>
            <w:r>
              <w:rPr>
                <w:spacing w:val="-7"/>
                <w:sz w:val="20"/>
              </w:rPr>
              <w:t> </w:t>
            </w:r>
            <w:r>
              <w:rPr>
                <w:sz w:val="20"/>
              </w:rPr>
              <w:t>Rio</w:t>
            </w:r>
            <w:r>
              <w:rPr>
                <w:spacing w:val="-8"/>
                <w:sz w:val="20"/>
              </w:rPr>
              <w:t> </w:t>
            </w:r>
            <w:r>
              <w:rPr>
                <w:sz w:val="20"/>
              </w:rPr>
              <w:t>de</w:t>
            </w:r>
            <w:r>
              <w:rPr>
                <w:spacing w:val="-8"/>
                <w:sz w:val="20"/>
              </w:rPr>
              <w:t> </w:t>
            </w:r>
            <w:r>
              <w:rPr>
                <w:sz w:val="20"/>
              </w:rPr>
              <w:t>Janeiro,</w:t>
            </w:r>
            <w:r>
              <w:rPr>
                <w:spacing w:val="-8"/>
                <w:sz w:val="20"/>
              </w:rPr>
              <w:t> </w:t>
            </w:r>
            <w:r>
              <w:rPr>
                <w:sz w:val="20"/>
              </w:rPr>
              <w:t>Belo</w:t>
            </w:r>
            <w:r>
              <w:rPr>
                <w:spacing w:val="-10"/>
                <w:sz w:val="20"/>
              </w:rPr>
              <w:t> </w:t>
            </w:r>
            <w:r>
              <w:rPr>
                <w:sz w:val="20"/>
              </w:rPr>
              <w:t>Horizonte,</w:t>
            </w:r>
            <w:r>
              <w:rPr>
                <w:spacing w:val="-7"/>
                <w:sz w:val="20"/>
              </w:rPr>
              <w:t> </w:t>
            </w:r>
            <w:r>
              <w:rPr>
                <w:sz w:val="20"/>
              </w:rPr>
              <w:t>Porto Alegre, Juiz de Fora, Campinas, Brodósqui, Tupã, Florianópolis, Curitiba, Natal, Vitória, Fortaleza e Lisboa</w:t>
            </w:r>
            <w:r>
              <w:rPr>
                <w:spacing w:val="-2"/>
                <w:sz w:val="20"/>
              </w:rPr>
              <w:t> </w:t>
            </w:r>
            <w:r>
              <w:rPr>
                <w:sz w:val="20"/>
              </w:rPr>
              <w:t>(Portugal).</w:t>
            </w:r>
          </w:p>
          <w:p>
            <w:pPr>
              <w:pStyle w:val="TableParagraph"/>
              <w:rPr>
                <w:b/>
                <w:sz w:val="22"/>
              </w:rPr>
            </w:pPr>
          </w:p>
          <w:p>
            <w:pPr>
              <w:pStyle w:val="TableParagraph"/>
              <w:rPr>
                <w:b/>
                <w:sz w:val="22"/>
              </w:rPr>
            </w:pPr>
          </w:p>
          <w:p>
            <w:pPr>
              <w:pStyle w:val="TableParagraph"/>
              <w:spacing w:before="185"/>
              <w:ind w:left="4"/>
              <w:jc w:val="center"/>
              <w:rPr>
                <w:sz w:val="20"/>
              </w:rPr>
            </w:pPr>
            <w:r>
              <w:rPr/>
              <w:drawing>
                <wp:inline distT="0" distB="0" distL="0" distR="0">
                  <wp:extent cx="4319905" cy="2528570"/>
                  <wp:effectExtent l="0" t="0" r="0" b="0"/>
                  <wp:docPr id="15" name="image10.jpeg"/>
                  <wp:cNvGraphicFramePr>
                    <a:graphicFrameLocks noChangeAspect="1"/>
                  </wp:cNvGraphicFramePr>
                  <a:graphic>
                    <a:graphicData uri="http://schemas.openxmlformats.org/drawingml/2006/picture">
                      <pic:pic>
                        <pic:nvPicPr>
                          <pic:cNvPr id="16" name="image10.jpeg"/>
                          <pic:cNvPicPr/>
                        </pic:nvPicPr>
                        <pic:blipFill>
                          <a:blip r:embed="rId19" cstate="print"/>
                          <a:stretch>
                            <a:fillRect/>
                          </a:stretch>
                        </pic:blipFill>
                        <pic:spPr>
                          <a:xfrm>
                            <a:off x="0" y="0"/>
                            <a:ext cx="4319905" cy="2528570"/>
                          </a:xfrm>
                          <a:prstGeom prst="rect">
                            <a:avLst/>
                          </a:prstGeom>
                        </pic:spPr>
                      </pic:pic>
                    </a:graphicData>
                  </a:graphic>
                </wp:inline>
              </w:drawing>
            </w:r>
            <w:r>
              <w:rPr/>
            </w:r>
            <w:r>
              <w:rPr>
                <w:w w:val="99"/>
                <w:sz w:val="20"/>
              </w:rPr>
              <w:t>]</w:t>
            </w:r>
          </w:p>
          <w:p>
            <w:pPr>
              <w:pStyle w:val="TableParagraph"/>
              <w:spacing w:before="1"/>
              <w:ind w:left="209" w:right="207"/>
              <w:jc w:val="center"/>
              <w:rPr>
                <w:sz w:val="20"/>
              </w:rPr>
            </w:pPr>
            <w:r>
              <w:rPr>
                <w:sz w:val="20"/>
              </w:rPr>
              <w:t>Aula 1 Curso </w:t>
            </w:r>
            <w:r>
              <w:rPr>
                <w:i/>
                <w:sz w:val="20"/>
              </w:rPr>
              <w:t>Idosos e o museu: possibilidades educativas, </w:t>
            </w:r>
            <w:r>
              <w:rPr>
                <w:sz w:val="20"/>
              </w:rPr>
              <w:t>2020 versão à distância do Programa Meu Museu. Público-alvo: profissionais que atuam junto a grupos de pessoas com 60 anos ou mais. </w:t>
            </w:r>
            <w:r>
              <w:rPr>
                <w:color w:val="1F1F1E"/>
                <w:sz w:val="20"/>
              </w:rPr>
              <w:t>Curso online - Plataforma Microsoft Teams. Data </w:t>
            </w:r>
            <w:r>
              <w:rPr>
                <w:sz w:val="20"/>
              </w:rPr>
              <w:t>20 ago. 2020</w:t>
            </w:r>
            <w:r>
              <w:rPr>
                <w:color w:val="1F1F1E"/>
                <w:sz w:val="20"/>
              </w:rPr>
              <w:t>.</w:t>
            </w:r>
          </w:p>
          <w:p>
            <w:pPr>
              <w:pStyle w:val="TableParagraph"/>
              <w:rPr>
                <w:b/>
                <w:sz w:val="22"/>
              </w:rPr>
            </w:pPr>
          </w:p>
          <w:p>
            <w:pPr>
              <w:pStyle w:val="TableParagraph"/>
              <w:rPr>
                <w:b/>
                <w:sz w:val="24"/>
              </w:rPr>
            </w:pPr>
          </w:p>
          <w:p>
            <w:pPr>
              <w:pStyle w:val="TableParagraph"/>
              <w:ind w:left="107"/>
              <w:jc w:val="both"/>
              <w:rPr>
                <w:i/>
                <w:sz w:val="20"/>
              </w:rPr>
            </w:pPr>
            <w:r>
              <w:rPr>
                <w:i/>
                <w:sz w:val="20"/>
                <w:u w:val="single"/>
              </w:rPr>
              <w:t>CURSOS ENCERRADOS</w:t>
            </w:r>
          </w:p>
          <w:p>
            <w:pPr>
              <w:pStyle w:val="TableParagraph"/>
              <w:spacing w:line="276" w:lineRule="auto" w:before="34"/>
              <w:ind w:left="107" w:right="98"/>
              <w:jc w:val="both"/>
              <w:rPr>
                <w:sz w:val="20"/>
              </w:rPr>
            </w:pPr>
            <w:r>
              <w:rPr>
                <w:sz w:val="20"/>
              </w:rPr>
              <w:t>Neste terceiro trimestre foram concluídos os cursos (versões virtuais) </w:t>
            </w:r>
            <w:r>
              <w:rPr>
                <w:i/>
                <w:sz w:val="20"/>
              </w:rPr>
              <w:t>Ensino da Arte na Educação </w:t>
            </w:r>
            <w:r>
              <w:rPr>
                <w:i/>
                <w:sz w:val="20"/>
              </w:rPr>
              <w:t>Inclusiva</w:t>
            </w:r>
            <w:r>
              <w:rPr>
                <w:sz w:val="20"/>
              </w:rPr>
              <w:t>, promovido pelo PEPE e </w:t>
            </w:r>
            <w:r>
              <w:rPr>
                <w:i/>
                <w:sz w:val="20"/>
              </w:rPr>
              <w:t>Ações Multiplicadoras: o museu e a inclusão sociocultural</w:t>
            </w:r>
            <w:r>
              <w:rPr>
                <w:sz w:val="20"/>
              </w:rPr>
              <w:t>, promovido pelo PISC. Os cursos foram realizados na plataforma virtual do Microsoft Teams e organizados em sete aulas, com duração de 1h30minutos cada uma. Os participantes recebiam por e-mail, com uma semana de antecedência, o conteúdo de cada aula: a referência bibliográfica, a videoaula de 40 minutos e questões reflexivas para participação na aula interativa (</w:t>
            </w:r>
            <w:r>
              <w:rPr>
                <w:i/>
                <w:sz w:val="20"/>
              </w:rPr>
              <w:t>live)</w:t>
            </w:r>
            <w:r>
              <w:rPr>
                <w:sz w:val="20"/>
              </w:rPr>
              <w:t>. Uma semana antes da última aula foi enviado questionário virtual de autopreenchimento, contendo perguntas de múltipla escolha e abertas. Foram elaborados os certificados de participação para os educandos</w:t>
            </w:r>
            <w:r>
              <w:rPr>
                <w:spacing w:val="-8"/>
                <w:sz w:val="20"/>
              </w:rPr>
              <w:t> </w:t>
            </w:r>
            <w:r>
              <w:rPr>
                <w:sz w:val="20"/>
              </w:rPr>
              <w:t>concluintes</w:t>
            </w:r>
            <w:r>
              <w:rPr>
                <w:spacing w:val="-8"/>
                <w:sz w:val="20"/>
              </w:rPr>
              <w:t> </w:t>
            </w:r>
            <w:r>
              <w:rPr>
                <w:sz w:val="20"/>
              </w:rPr>
              <w:t>de</w:t>
            </w:r>
            <w:r>
              <w:rPr>
                <w:spacing w:val="-9"/>
                <w:sz w:val="20"/>
              </w:rPr>
              <w:t> </w:t>
            </w:r>
            <w:r>
              <w:rPr>
                <w:sz w:val="20"/>
              </w:rPr>
              <w:t>cada</w:t>
            </w:r>
            <w:r>
              <w:rPr>
                <w:spacing w:val="-9"/>
                <w:sz w:val="20"/>
              </w:rPr>
              <w:t> </w:t>
            </w:r>
            <w:r>
              <w:rPr>
                <w:sz w:val="20"/>
              </w:rPr>
              <w:t>curso,</w:t>
            </w:r>
            <w:r>
              <w:rPr>
                <w:spacing w:val="-7"/>
                <w:sz w:val="20"/>
              </w:rPr>
              <w:t> </w:t>
            </w:r>
            <w:r>
              <w:rPr>
                <w:sz w:val="20"/>
              </w:rPr>
              <w:t>a</w:t>
            </w:r>
            <w:r>
              <w:rPr>
                <w:spacing w:val="-9"/>
                <w:sz w:val="20"/>
              </w:rPr>
              <w:t> </w:t>
            </w:r>
            <w:r>
              <w:rPr>
                <w:sz w:val="20"/>
              </w:rPr>
              <w:t>saber,</w:t>
            </w:r>
            <w:r>
              <w:rPr>
                <w:spacing w:val="-9"/>
                <w:sz w:val="20"/>
              </w:rPr>
              <w:t> </w:t>
            </w:r>
            <w:r>
              <w:rPr>
                <w:sz w:val="20"/>
              </w:rPr>
              <w:t>19</w:t>
            </w:r>
            <w:r>
              <w:rPr>
                <w:spacing w:val="-8"/>
                <w:sz w:val="20"/>
              </w:rPr>
              <w:t> </w:t>
            </w:r>
            <w:r>
              <w:rPr>
                <w:sz w:val="20"/>
              </w:rPr>
              <w:t>do</w:t>
            </w:r>
            <w:r>
              <w:rPr>
                <w:spacing w:val="-10"/>
                <w:sz w:val="20"/>
              </w:rPr>
              <w:t> </w:t>
            </w:r>
            <w:r>
              <w:rPr>
                <w:sz w:val="20"/>
              </w:rPr>
              <w:t>curso</w:t>
            </w:r>
            <w:r>
              <w:rPr>
                <w:spacing w:val="-9"/>
                <w:sz w:val="20"/>
              </w:rPr>
              <w:t> </w:t>
            </w:r>
            <w:r>
              <w:rPr>
                <w:sz w:val="20"/>
              </w:rPr>
              <w:t>PISC</w:t>
            </w:r>
            <w:r>
              <w:rPr>
                <w:spacing w:val="-9"/>
                <w:sz w:val="20"/>
              </w:rPr>
              <w:t> </w:t>
            </w:r>
            <w:r>
              <w:rPr>
                <w:sz w:val="20"/>
              </w:rPr>
              <w:t>e</w:t>
            </w:r>
            <w:r>
              <w:rPr>
                <w:spacing w:val="-7"/>
                <w:sz w:val="20"/>
              </w:rPr>
              <w:t> </w:t>
            </w:r>
            <w:r>
              <w:rPr>
                <w:sz w:val="20"/>
              </w:rPr>
              <w:t>22</w:t>
            </w:r>
            <w:r>
              <w:rPr>
                <w:spacing w:val="-7"/>
                <w:sz w:val="20"/>
              </w:rPr>
              <w:t> </w:t>
            </w:r>
            <w:r>
              <w:rPr>
                <w:sz w:val="20"/>
              </w:rPr>
              <w:t>do</w:t>
            </w:r>
            <w:r>
              <w:rPr>
                <w:spacing w:val="-10"/>
                <w:sz w:val="20"/>
              </w:rPr>
              <w:t> </w:t>
            </w:r>
            <w:r>
              <w:rPr>
                <w:sz w:val="20"/>
              </w:rPr>
              <w:t>curso</w:t>
            </w:r>
            <w:r>
              <w:rPr>
                <w:spacing w:val="-7"/>
                <w:sz w:val="20"/>
              </w:rPr>
              <w:t> </w:t>
            </w:r>
            <w:r>
              <w:rPr>
                <w:sz w:val="20"/>
              </w:rPr>
              <w:t>PEPE,</w:t>
            </w:r>
            <w:r>
              <w:rPr>
                <w:spacing w:val="-9"/>
                <w:sz w:val="20"/>
              </w:rPr>
              <w:t> </w:t>
            </w:r>
            <w:r>
              <w:rPr>
                <w:sz w:val="20"/>
              </w:rPr>
              <w:t>e</w:t>
            </w:r>
            <w:r>
              <w:rPr>
                <w:spacing w:val="-7"/>
                <w:sz w:val="20"/>
              </w:rPr>
              <w:t> </w:t>
            </w:r>
            <w:r>
              <w:rPr>
                <w:sz w:val="20"/>
              </w:rPr>
              <w:t>produzidas, aplicadas e tabuladas as avaliações.</w:t>
            </w:r>
          </w:p>
        </w:tc>
      </w:tr>
      <w:tr>
        <w:trPr>
          <w:trHeight w:val="242" w:hRule="atLeast"/>
        </w:trPr>
        <w:tc>
          <w:tcPr>
            <w:tcW w:w="562" w:type="dxa"/>
            <w:vMerge w:val="restart"/>
          </w:tcPr>
          <w:p>
            <w:pPr>
              <w:pStyle w:val="TableParagraph"/>
              <w:rPr>
                <w:b/>
                <w:sz w:val="22"/>
              </w:rPr>
            </w:pPr>
          </w:p>
          <w:p>
            <w:pPr>
              <w:pStyle w:val="TableParagraph"/>
              <w:spacing w:before="7"/>
              <w:rPr>
                <w:b/>
                <w:sz w:val="22"/>
              </w:rPr>
            </w:pPr>
          </w:p>
          <w:p>
            <w:pPr>
              <w:pStyle w:val="TableParagraph"/>
              <w:ind w:left="167"/>
              <w:rPr>
                <w:sz w:val="20"/>
              </w:rPr>
            </w:pPr>
            <w:r>
              <w:rPr>
                <w:sz w:val="20"/>
              </w:rPr>
              <w:t>14</w:t>
            </w:r>
          </w:p>
        </w:tc>
        <w:tc>
          <w:tcPr>
            <w:tcW w:w="2130" w:type="dxa"/>
            <w:vMerge w:val="restart"/>
          </w:tcPr>
          <w:p>
            <w:pPr>
              <w:pStyle w:val="TableParagraph"/>
              <w:spacing w:before="6"/>
              <w:rPr>
                <w:b/>
                <w:sz w:val="24"/>
              </w:rPr>
            </w:pPr>
          </w:p>
          <w:p>
            <w:pPr>
              <w:pStyle w:val="TableParagraph"/>
              <w:ind w:left="539" w:right="94" w:hanging="423"/>
              <w:rPr>
                <w:sz w:val="20"/>
              </w:rPr>
            </w:pPr>
            <w:r>
              <w:rPr>
                <w:sz w:val="20"/>
              </w:rPr>
              <w:t>(PSISEM) Vagas nos cursos para educadores</w:t>
            </w:r>
          </w:p>
        </w:tc>
        <w:tc>
          <w:tcPr>
            <w:tcW w:w="1558" w:type="dxa"/>
            <w:vMerge w:val="restart"/>
          </w:tcPr>
          <w:p>
            <w:pPr>
              <w:pStyle w:val="TableParagraph"/>
              <w:spacing w:before="6"/>
              <w:rPr>
                <w:b/>
                <w:sz w:val="24"/>
              </w:rPr>
            </w:pPr>
          </w:p>
          <w:p>
            <w:pPr>
              <w:pStyle w:val="TableParagraph"/>
              <w:ind w:left="193" w:right="191"/>
              <w:jc w:val="center"/>
              <w:rPr>
                <w:sz w:val="20"/>
              </w:rPr>
            </w:pPr>
            <w:r>
              <w:rPr>
                <w:sz w:val="20"/>
              </w:rPr>
              <w:t>Nº de vagas oferecidas (dado extra)</w:t>
            </w:r>
          </w:p>
        </w:tc>
        <w:tc>
          <w:tcPr>
            <w:tcW w:w="2127" w:type="dxa"/>
          </w:tcPr>
          <w:p>
            <w:pPr>
              <w:pStyle w:val="TableParagraph"/>
              <w:spacing w:line="215" w:lineRule="exact" w:before="6"/>
              <w:ind w:left="111" w:right="105"/>
              <w:jc w:val="center"/>
              <w:rPr>
                <w:sz w:val="20"/>
              </w:rPr>
            </w:pPr>
            <w:r>
              <w:rPr>
                <w:sz w:val="20"/>
              </w:rPr>
              <w:t>1º Trim</w:t>
            </w:r>
          </w:p>
        </w:tc>
        <w:tc>
          <w:tcPr>
            <w:tcW w:w="2694" w:type="dxa"/>
          </w:tcPr>
          <w:p>
            <w:pPr>
              <w:pStyle w:val="TableParagraph"/>
              <w:spacing w:line="222" w:lineRule="exact"/>
              <w:ind w:left="5"/>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2º Trim</w:t>
            </w:r>
          </w:p>
        </w:tc>
        <w:tc>
          <w:tcPr>
            <w:tcW w:w="2694" w:type="dxa"/>
          </w:tcPr>
          <w:p>
            <w:pPr>
              <w:pStyle w:val="TableParagraph"/>
              <w:spacing w:line="224" w:lineRule="exact"/>
              <w:ind w:left="6"/>
              <w:jc w:val="center"/>
              <w:rPr>
                <w:sz w:val="20"/>
              </w:rPr>
            </w:pPr>
            <w:r>
              <w:rPr>
                <w:w w:val="99"/>
                <w:sz w:val="20"/>
              </w:rPr>
              <w:t>7</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5"/>
              <w:jc w:val="center"/>
              <w:rPr>
                <w:sz w:val="20"/>
              </w:rPr>
            </w:pPr>
            <w:r>
              <w:rPr>
                <w:sz w:val="20"/>
              </w:rPr>
              <w:t>3º Trim</w:t>
            </w:r>
          </w:p>
        </w:tc>
        <w:tc>
          <w:tcPr>
            <w:tcW w:w="2694" w:type="dxa"/>
          </w:tcPr>
          <w:p>
            <w:pPr>
              <w:pStyle w:val="TableParagraph"/>
              <w:spacing w:line="222" w:lineRule="exact"/>
              <w:ind w:left="6"/>
              <w:jc w:val="center"/>
              <w:rPr>
                <w:sz w:val="20"/>
              </w:rPr>
            </w:pPr>
            <w:r>
              <w:rPr>
                <w:w w:val="99"/>
                <w:sz w:val="20"/>
              </w:rPr>
              <w:t>3</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4º Trim</w:t>
            </w:r>
          </w:p>
        </w:tc>
        <w:tc>
          <w:tcPr>
            <w:tcW w:w="2694" w:type="dxa"/>
          </w:tcPr>
          <w:p>
            <w:pPr>
              <w:pStyle w:val="TableParagraph"/>
              <w:spacing w:line="224" w:lineRule="exact"/>
              <w:ind w:left="5"/>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8"/>
              <w:jc w:val="center"/>
              <w:rPr>
                <w:b/>
                <w:sz w:val="20"/>
              </w:rPr>
            </w:pPr>
            <w:r>
              <w:rPr>
                <w:b/>
                <w:sz w:val="20"/>
              </w:rPr>
              <w:t>ANUAL</w:t>
            </w:r>
          </w:p>
        </w:tc>
        <w:tc>
          <w:tcPr>
            <w:tcW w:w="2694" w:type="dxa"/>
          </w:tcPr>
          <w:p>
            <w:pPr>
              <w:pStyle w:val="TableParagraph"/>
              <w:spacing w:line="218" w:lineRule="exact" w:before="4"/>
              <w:ind w:left="1155" w:right="1154"/>
              <w:jc w:val="center"/>
              <w:rPr>
                <w:b/>
                <w:sz w:val="20"/>
              </w:rPr>
            </w:pPr>
            <w:r>
              <w:rPr>
                <w:b/>
                <w:sz w:val="20"/>
              </w:rPr>
              <w:t>10</w:t>
            </w:r>
          </w:p>
        </w:tc>
      </w:tr>
      <w:tr>
        <w:trPr>
          <w:trHeight w:val="244" w:hRule="atLeast"/>
        </w:trPr>
        <w:tc>
          <w:tcPr>
            <w:tcW w:w="9071" w:type="dxa"/>
            <w:gridSpan w:val="5"/>
          </w:tcPr>
          <w:p>
            <w:pPr>
              <w:pStyle w:val="TableParagraph"/>
              <w:rPr>
                <w:rFonts w:ascii="Times New Roman"/>
                <w:sz w:val="16"/>
              </w:rPr>
            </w:pPr>
          </w:p>
        </w:tc>
      </w:tr>
    </w:tbl>
    <w:p>
      <w:pPr>
        <w:spacing w:after="0"/>
        <w:rPr>
          <w:rFonts w:ascii="Times New Roman"/>
          <w:sz w:val="16"/>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130"/>
        <w:gridCol w:w="1558"/>
        <w:gridCol w:w="2127"/>
        <w:gridCol w:w="2694"/>
      </w:tblGrid>
      <w:tr>
        <w:trPr>
          <w:trHeight w:val="1725" w:hRule="atLeast"/>
        </w:trPr>
        <w:tc>
          <w:tcPr>
            <w:tcW w:w="9071" w:type="dxa"/>
            <w:gridSpan w:val="5"/>
          </w:tcPr>
          <w:p>
            <w:pPr>
              <w:pStyle w:val="TableParagraph"/>
              <w:spacing w:line="229" w:lineRule="exact"/>
              <w:ind w:left="107"/>
              <w:rPr>
                <w:b/>
                <w:sz w:val="20"/>
              </w:rPr>
            </w:pPr>
            <w:r>
              <w:rPr>
                <w:b/>
                <w:sz w:val="20"/>
              </w:rPr>
              <w:t>Observação / Justificativa</w:t>
            </w:r>
          </w:p>
          <w:p>
            <w:pPr>
              <w:pStyle w:val="TableParagraph"/>
              <w:rPr>
                <w:b/>
                <w:sz w:val="20"/>
              </w:rPr>
            </w:pPr>
          </w:p>
          <w:p>
            <w:pPr>
              <w:pStyle w:val="TableParagraph"/>
              <w:spacing w:before="1"/>
              <w:ind w:left="107"/>
              <w:rPr>
                <w:sz w:val="20"/>
              </w:rPr>
            </w:pPr>
            <w:r>
              <w:rPr>
                <w:sz w:val="20"/>
              </w:rPr>
              <w:t>Curso Idosos e os museus: possibilidades educativas:</w:t>
            </w:r>
          </w:p>
          <w:p>
            <w:pPr>
              <w:pStyle w:val="TableParagraph"/>
              <w:numPr>
                <w:ilvl w:val="0"/>
                <w:numId w:val="3"/>
              </w:numPr>
              <w:tabs>
                <w:tab w:pos="828" w:val="left" w:leader="none"/>
              </w:tabs>
              <w:spacing w:line="240" w:lineRule="auto" w:before="113" w:after="0"/>
              <w:ind w:left="827" w:right="0" w:hanging="361"/>
              <w:jc w:val="left"/>
              <w:rPr>
                <w:sz w:val="20"/>
              </w:rPr>
            </w:pPr>
            <w:r>
              <w:rPr>
                <w:sz w:val="20"/>
              </w:rPr>
              <w:t>BETHÂNIA BRAVO ARRUDA - MUSEU CASA DE Portinari, Brodósqui,</w:t>
            </w:r>
            <w:r>
              <w:rPr>
                <w:spacing w:val="-5"/>
                <w:sz w:val="20"/>
              </w:rPr>
              <w:t> </w:t>
            </w:r>
            <w:r>
              <w:rPr>
                <w:sz w:val="20"/>
              </w:rPr>
              <w:t>SP</w:t>
            </w:r>
          </w:p>
          <w:p>
            <w:pPr>
              <w:pStyle w:val="TableParagraph"/>
              <w:numPr>
                <w:ilvl w:val="0"/>
                <w:numId w:val="3"/>
              </w:numPr>
              <w:tabs>
                <w:tab w:pos="828" w:val="left" w:leader="none"/>
              </w:tabs>
              <w:spacing w:line="240" w:lineRule="auto" w:before="0" w:after="0"/>
              <w:ind w:left="827" w:right="0" w:hanging="361"/>
              <w:jc w:val="left"/>
              <w:rPr>
                <w:sz w:val="20"/>
              </w:rPr>
            </w:pPr>
            <w:r>
              <w:rPr>
                <w:sz w:val="20"/>
              </w:rPr>
              <w:t>LILIAN BUDAIBES ZORATO - MUSEU INDIA VANUIRE, Tupã,</w:t>
            </w:r>
            <w:r>
              <w:rPr>
                <w:spacing w:val="2"/>
                <w:sz w:val="20"/>
              </w:rPr>
              <w:t> </w:t>
            </w:r>
            <w:r>
              <w:rPr>
                <w:sz w:val="20"/>
              </w:rPr>
              <w:t>SP</w:t>
            </w:r>
          </w:p>
          <w:p>
            <w:pPr>
              <w:pStyle w:val="TableParagraph"/>
              <w:numPr>
                <w:ilvl w:val="0"/>
                <w:numId w:val="3"/>
              </w:numPr>
              <w:tabs>
                <w:tab w:pos="828" w:val="left" w:leader="none"/>
              </w:tabs>
              <w:spacing w:line="240" w:lineRule="auto" w:before="1" w:after="0"/>
              <w:ind w:left="827" w:right="0" w:hanging="361"/>
              <w:jc w:val="left"/>
              <w:rPr>
                <w:sz w:val="20"/>
              </w:rPr>
            </w:pPr>
            <w:r>
              <w:rPr>
                <w:sz w:val="20"/>
              </w:rPr>
              <w:t>RAFAEL CAMPOS VELOSO - CASA GUILHERME DE ALMEIDA, São Paulo,</w:t>
            </w:r>
            <w:r>
              <w:rPr>
                <w:spacing w:val="-6"/>
                <w:sz w:val="20"/>
              </w:rPr>
              <w:t> </w:t>
            </w:r>
            <w:r>
              <w:rPr>
                <w:sz w:val="20"/>
              </w:rPr>
              <w:t>SP</w:t>
            </w:r>
          </w:p>
        </w:tc>
      </w:tr>
      <w:tr>
        <w:trPr>
          <w:trHeight w:val="242" w:hRule="atLeast"/>
        </w:trPr>
        <w:tc>
          <w:tcPr>
            <w:tcW w:w="562" w:type="dxa"/>
            <w:vMerge w:val="restart"/>
          </w:tcPr>
          <w:p>
            <w:pPr>
              <w:pStyle w:val="TableParagraph"/>
              <w:rPr>
                <w:b/>
                <w:sz w:val="22"/>
              </w:rPr>
            </w:pPr>
          </w:p>
          <w:p>
            <w:pPr>
              <w:pStyle w:val="TableParagraph"/>
              <w:spacing w:before="4"/>
              <w:rPr>
                <w:b/>
                <w:sz w:val="22"/>
              </w:rPr>
            </w:pPr>
          </w:p>
          <w:p>
            <w:pPr>
              <w:pStyle w:val="TableParagraph"/>
              <w:ind w:left="167"/>
              <w:rPr>
                <w:sz w:val="20"/>
              </w:rPr>
            </w:pPr>
            <w:r>
              <w:rPr>
                <w:sz w:val="20"/>
              </w:rPr>
              <w:t>15</w:t>
            </w:r>
          </w:p>
        </w:tc>
        <w:tc>
          <w:tcPr>
            <w:tcW w:w="2130" w:type="dxa"/>
            <w:vMerge w:val="restart"/>
          </w:tcPr>
          <w:p>
            <w:pPr>
              <w:pStyle w:val="TableParagraph"/>
              <w:spacing w:before="165"/>
              <w:ind w:left="136" w:right="134"/>
              <w:jc w:val="center"/>
              <w:rPr>
                <w:sz w:val="20"/>
              </w:rPr>
            </w:pPr>
            <w:r>
              <w:rPr>
                <w:sz w:val="20"/>
              </w:rPr>
              <w:t>(PCDI) Publicação sobre exposições temporárias</w:t>
            </w:r>
          </w:p>
        </w:tc>
        <w:tc>
          <w:tcPr>
            <w:tcW w:w="1558" w:type="dxa"/>
            <w:vMerge w:val="restart"/>
          </w:tcPr>
          <w:p>
            <w:pPr>
              <w:pStyle w:val="TableParagraph"/>
              <w:rPr>
                <w:b/>
                <w:sz w:val="22"/>
              </w:rPr>
            </w:pPr>
          </w:p>
          <w:p>
            <w:pPr>
              <w:pStyle w:val="TableParagraph"/>
              <w:spacing w:before="142"/>
              <w:ind w:left="248" w:firstLine="280"/>
              <w:rPr>
                <w:sz w:val="20"/>
              </w:rPr>
            </w:pPr>
            <w:r>
              <w:rPr>
                <w:sz w:val="20"/>
              </w:rPr>
              <w:t>Nº de </w:t>
            </w:r>
            <w:r>
              <w:rPr>
                <w:w w:val="95"/>
                <w:sz w:val="20"/>
              </w:rPr>
              <w:t>publicações</w:t>
            </w:r>
          </w:p>
        </w:tc>
        <w:tc>
          <w:tcPr>
            <w:tcW w:w="2127" w:type="dxa"/>
          </w:tcPr>
          <w:p>
            <w:pPr>
              <w:pStyle w:val="TableParagraph"/>
              <w:spacing w:line="218" w:lineRule="exact" w:before="4"/>
              <w:ind w:left="111" w:right="105"/>
              <w:jc w:val="center"/>
              <w:rPr>
                <w:sz w:val="20"/>
              </w:rPr>
            </w:pPr>
            <w:r>
              <w:rPr>
                <w:sz w:val="20"/>
              </w:rPr>
              <w:t>1º Trim</w:t>
            </w:r>
          </w:p>
        </w:tc>
        <w:tc>
          <w:tcPr>
            <w:tcW w:w="2694" w:type="dxa"/>
          </w:tcPr>
          <w:p>
            <w:pPr>
              <w:pStyle w:val="TableParagraph"/>
              <w:spacing w:line="222" w:lineRule="exact"/>
              <w:ind w:right="1281"/>
              <w:jc w:val="right"/>
              <w:rPr>
                <w:sz w:val="20"/>
              </w:rPr>
            </w:pPr>
            <w:r>
              <w:rPr>
                <w:w w:val="99"/>
                <w:sz w:val="20"/>
              </w:rPr>
              <w:t>2</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5"/>
              <w:jc w:val="center"/>
              <w:rPr>
                <w:sz w:val="20"/>
              </w:rPr>
            </w:pPr>
            <w:r>
              <w:rPr>
                <w:sz w:val="20"/>
              </w:rPr>
              <w:t>2º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3º Trim</w:t>
            </w:r>
          </w:p>
        </w:tc>
        <w:tc>
          <w:tcPr>
            <w:tcW w:w="2694" w:type="dxa"/>
          </w:tcPr>
          <w:p>
            <w:pPr>
              <w:pStyle w:val="TableParagraph"/>
              <w:spacing w:line="224" w:lineRule="exact"/>
              <w:ind w:right="1281"/>
              <w:jc w:val="right"/>
              <w:rPr>
                <w:sz w:val="20"/>
              </w:rPr>
            </w:pPr>
            <w:r>
              <w:rPr>
                <w:w w:val="99"/>
                <w:sz w:val="20"/>
              </w:rPr>
              <w:t>1</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5"/>
              <w:jc w:val="center"/>
              <w:rPr>
                <w:sz w:val="20"/>
              </w:rPr>
            </w:pPr>
            <w:r>
              <w:rPr>
                <w:sz w:val="20"/>
              </w:rPr>
              <w:t>4º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b/>
                <w:sz w:val="20"/>
              </w:rPr>
            </w:pPr>
            <w:r>
              <w:rPr>
                <w:b/>
                <w:sz w:val="20"/>
              </w:rPr>
              <w:t>ANUAL 10</w:t>
            </w:r>
          </w:p>
        </w:tc>
        <w:tc>
          <w:tcPr>
            <w:tcW w:w="2694" w:type="dxa"/>
          </w:tcPr>
          <w:p>
            <w:pPr>
              <w:pStyle w:val="TableParagraph"/>
              <w:spacing w:line="218" w:lineRule="exact" w:before="6"/>
              <w:ind w:right="1281"/>
              <w:jc w:val="right"/>
              <w:rPr>
                <w:b/>
                <w:sz w:val="20"/>
              </w:rPr>
            </w:pPr>
            <w:r>
              <w:rPr>
                <w:b/>
                <w:w w:val="99"/>
                <w:sz w:val="20"/>
              </w:rPr>
              <w:t>3</w:t>
            </w:r>
          </w:p>
        </w:tc>
      </w:tr>
      <w:tr>
        <w:trPr>
          <w:trHeight w:val="919" w:hRule="atLeast"/>
        </w:trPr>
        <w:tc>
          <w:tcPr>
            <w:tcW w:w="9071" w:type="dxa"/>
            <w:gridSpan w:val="5"/>
          </w:tcPr>
          <w:p>
            <w:pPr>
              <w:pStyle w:val="TableParagraph"/>
              <w:spacing w:before="11"/>
              <w:rPr>
                <w:b/>
                <w:sz w:val="19"/>
              </w:rPr>
            </w:pPr>
          </w:p>
          <w:p>
            <w:pPr>
              <w:pStyle w:val="TableParagraph"/>
              <w:spacing w:line="229" w:lineRule="exact"/>
              <w:ind w:left="107"/>
              <w:rPr>
                <w:b/>
                <w:sz w:val="20"/>
              </w:rPr>
            </w:pPr>
            <w:r>
              <w:rPr>
                <w:b/>
                <w:sz w:val="20"/>
              </w:rPr>
              <w:t>Observação / Justificativa</w:t>
            </w:r>
          </w:p>
          <w:p>
            <w:pPr>
              <w:pStyle w:val="TableParagraph"/>
              <w:spacing w:line="229" w:lineRule="exact"/>
              <w:ind w:left="107"/>
              <w:rPr>
                <w:sz w:val="20"/>
              </w:rPr>
            </w:pPr>
            <w:r>
              <w:rPr>
                <w:sz w:val="20"/>
              </w:rPr>
              <w:t>Nada consta nesse trimestre.</w:t>
            </w:r>
          </w:p>
        </w:tc>
      </w:tr>
      <w:tr>
        <w:trPr>
          <w:trHeight w:val="244" w:hRule="atLeast"/>
        </w:trPr>
        <w:tc>
          <w:tcPr>
            <w:tcW w:w="562" w:type="dxa"/>
            <w:vMerge w:val="restart"/>
          </w:tcPr>
          <w:p>
            <w:pPr>
              <w:pStyle w:val="TableParagraph"/>
              <w:rPr>
                <w:b/>
                <w:sz w:val="22"/>
              </w:rPr>
            </w:pPr>
          </w:p>
          <w:p>
            <w:pPr>
              <w:pStyle w:val="TableParagraph"/>
              <w:spacing w:before="7"/>
              <w:rPr>
                <w:b/>
                <w:sz w:val="22"/>
              </w:rPr>
            </w:pPr>
          </w:p>
          <w:p>
            <w:pPr>
              <w:pStyle w:val="TableParagraph"/>
              <w:ind w:left="167"/>
              <w:rPr>
                <w:sz w:val="20"/>
              </w:rPr>
            </w:pPr>
            <w:r>
              <w:rPr>
                <w:sz w:val="20"/>
              </w:rPr>
              <w:t>16</w:t>
            </w:r>
          </w:p>
        </w:tc>
        <w:tc>
          <w:tcPr>
            <w:tcW w:w="2130" w:type="dxa"/>
            <w:vMerge w:val="restart"/>
          </w:tcPr>
          <w:p>
            <w:pPr>
              <w:pStyle w:val="TableParagraph"/>
              <w:spacing w:before="167"/>
              <w:ind w:left="136" w:right="134"/>
              <w:jc w:val="center"/>
              <w:rPr>
                <w:sz w:val="20"/>
              </w:rPr>
            </w:pPr>
            <w:r>
              <w:rPr>
                <w:sz w:val="20"/>
              </w:rPr>
              <w:t>(PCDI) Campanha estruturada de divulgação de 2 exposições</w:t>
            </w:r>
          </w:p>
        </w:tc>
        <w:tc>
          <w:tcPr>
            <w:tcW w:w="1558" w:type="dxa"/>
            <w:vMerge w:val="restart"/>
          </w:tcPr>
          <w:p>
            <w:pPr>
              <w:pStyle w:val="TableParagraph"/>
              <w:rPr>
                <w:b/>
                <w:sz w:val="22"/>
              </w:rPr>
            </w:pPr>
          </w:p>
          <w:p>
            <w:pPr>
              <w:pStyle w:val="TableParagraph"/>
              <w:spacing w:before="145"/>
              <w:ind w:left="257" w:firstLine="271"/>
              <w:rPr>
                <w:sz w:val="20"/>
              </w:rPr>
            </w:pPr>
            <w:r>
              <w:rPr>
                <w:sz w:val="20"/>
              </w:rPr>
              <w:t>Nº de </w:t>
            </w:r>
            <w:r>
              <w:rPr>
                <w:w w:val="95"/>
                <w:sz w:val="20"/>
              </w:rPr>
              <w:t>campanhas</w:t>
            </w:r>
          </w:p>
        </w:tc>
        <w:tc>
          <w:tcPr>
            <w:tcW w:w="2127" w:type="dxa"/>
          </w:tcPr>
          <w:p>
            <w:pPr>
              <w:pStyle w:val="TableParagraph"/>
              <w:spacing w:line="218" w:lineRule="exact" w:before="6"/>
              <w:ind w:left="111" w:right="107"/>
              <w:jc w:val="center"/>
              <w:rPr>
                <w:sz w:val="20"/>
              </w:rPr>
            </w:pPr>
            <w:r>
              <w:rPr>
                <w:sz w:val="20"/>
              </w:rPr>
              <w:t>1º Trim 1</w:t>
            </w:r>
          </w:p>
        </w:tc>
        <w:tc>
          <w:tcPr>
            <w:tcW w:w="2694" w:type="dxa"/>
          </w:tcPr>
          <w:p>
            <w:pPr>
              <w:pStyle w:val="TableParagraph"/>
              <w:spacing w:line="224" w:lineRule="exact"/>
              <w:ind w:right="1281"/>
              <w:jc w:val="right"/>
              <w:rPr>
                <w:sz w:val="20"/>
              </w:rPr>
            </w:pPr>
            <w:r>
              <w:rPr>
                <w:w w:val="99"/>
                <w:sz w:val="20"/>
              </w:rPr>
              <w:t>1</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5"/>
              <w:jc w:val="center"/>
              <w:rPr>
                <w:sz w:val="20"/>
              </w:rPr>
            </w:pPr>
            <w:r>
              <w:rPr>
                <w:sz w:val="20"/>
              </w:rPr>
              <w:t>2º Trim</w:t>
            </w:r>
          </w:p>
        </w:tc>
        <w:tc>
          <w:tcPr>
            <w:tcW w:w="2694" w:type="dxa"/>
          </w:tcPr>
          <w:p>
            <w:pPr>
              <w:pStyle w:val="TableParagraph"/>
              <w:spacing w:line="222" w:lineRule="exact"/>
              <w:ind w:right="1304"/>
              <w:jc w:val="right"/>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7"/>
              <w:jc w:val="center"/>
              <w:rPr>
                <w:sz w:val="20"/>
              </w:rPr>
            </w:pPr>
            <w:r>
              <w:rPr>
                <w:sz w:val="20"/>
              </w:rPr>
              <w:t>3º Trim 1</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4º Trim</w:t>
            </w:r>
          </w:p>
        </w:tc>
        <w:tc>
          <w:tcPr>
            <w:tcW w:w="2694" w:type="dxa"/>
          </w:tcPr>
          <w:p>
            <w:pPr>
              <w:pStyle w:val="TableParagraph"/>
              <w:spacing w:line="224" w:lineRule="exact"/>
              <w:ind w:right="1304"/>
              <w:jc w:val="right"/>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9"/>
              <w:jc w:val="center"/>
              <w:rPr>
                <w:b/>
                <w:sz w:val="20"/>
              </w:rPr>
            </w:pPr>
            <w:r>
              <w:rPr>
                <w:b/>
                <w:sz w:val="20"/>
              </w:rPr>
              <w:t>ANUAL 2</w:t>
            </w:r>
          </w:p>
        </w:tc>
        <w:tc>
          <w:tcPr>
            <w:tcW w:w="2694" w:type="dxa"/>
          </w:tcPr>
          <w:p>
            <w:pPr>
              <w:pStyle w:val="TableParagraph"/>
              <w:spacing w:line="215" w:lineRule="exact" w:before="6"/>
              <w:ind w:right="1281"/>
              <w:jc w:val="right"/>
              <w:rPr>
                <w:b/>
                <w:sz w:val="20"/>
              </w:rPr>
            </w:pPr>
            <w:r>
              <w:rPr>
                <w:b/>
                <w:w w:val="99"/>
                <w:sz w:val="20"/>
              </w:rPr>
              <w:t>1</w:t>
            </w:r>
          </w:p>
        </w:tc>
      </w:tr>
      <w:tr>
        <w:trPr>
          <w:trHeight w:val="1840" w:hRule="atLeast"/>
        </w:trPr>
        <w:tc>
          <w:tcPr>
            <w:tcW w:w="9071" w:type="dxa"/>
            <w:gridSpan w:val="5"/>
          </w:tcPr>
          <w:p>
            <w:pPr>
              <w:pStyle w:val="TableParagraph"/>
              <w:spacing w:before="11"/>
              <w:rPr>
                <w:b/>
                <w:sz w:val="19"/>
              </w:rPr>
            </w:pPr>
          </w:p>
          <w:p>
            <w:pPr>
              <w:pStyle w:val="TableParagraph"/>
              <w:ind w:left="107"/>
              <w:jc w:val="both"/>
              <w:rPr>
                <w:b/>
                <w:sz w:val="20"/>
              </w:rPr>
            </w:pPr>
            <w:r>
              <w:rPr>
                <w:b/>
                <w:sz w:val="20"/>
              </w:rPr>
              <w:t>Observação / Justificativa</w:t>
            </w:r>
          </w:p>
          <w:p>
            <w:pPr>
              <w:pStyle w:val="TableParagraph"/>
              <w:spacing w:before="1"/>
              <w:rPr>
                <w:b/>
                <w:sz w:val="20"/>
              </w:rPr>
            </w:pPr>
          </w:p>
          <w:p>
            <w:pPr>
              <w:pStyle w:val="TableParagraph"/>
              <w:ind w:left="107" w:right="99"/>
              <w:jc w:val="both"/>
              <w:rPr>
                <w:sz w:val="20"/>
              </w:rPr>
            </w:pPr>
            <w:r>
              <w:rPr>
                <w:sz w:val="20"/>
              </w:rPr>
              <w:t>No primeiro trimestre foi criada campanha para a exposição temporária OSGEMEOS, conforme exposto no relatório referente ao trimestre. Essa campanha entrará no ar quando o museu reabrir à visitação. Estamos avaliando a pertinência de fazer uma campanha para a exposição de longa duração, para o final do ano, diante desse cenário de pandemia.</w:t>
            </w:r>
          </w:p>
        </w:tc>
      </w:tr>
      <w:tr>
        <w:trPr>
          <w:trHeight w:val="242" w:hRule="atLeast"/>
        </w:trPr>
        <w:tc>
          <w:tcPr>
            <w:tcW w:w="562" w:type="dxa"/>
            <w:vMerge w:val="restart"/>
          </w:tcPr>
          <w:p>
            <w:pPr>
              <w:pStyle w:val="TableParagraph"/>
              <w:rPr>
                <w:b/>
                <w:sz w:val="22"/>
              </w:rPr>
            </w:pPr>
          </w:p>
          <w:p>
            <w:pPr>
              <w:pStyle w:val="TableParagraph"/>
              <w:spacing w:before="7"/>
              <w:rPr>
                <w:b/>
                <w:sz w:val="22"/>
              </w:rPr>
            </w:pPr>
          </w:p>
          <w:p>
            <w:pPr>
              <w:pStyle w:val="TableParagraph"/>
              <w:ind w:left="167"/>
              <w:rPr>
                <w:sz w:val="20"/>
              </w:rPr>
            </w:pPr>
            <w:r>
              <w:rPr>
                <w:sz w:val="20"/>
              </w:rPr>
              <w:t>17</w:t>
            </w:r>
          </w:p>
        </w:tc>
        <w:tc>
          <w:tcPr>
            <w:tcW w:w="2130" w:type="dxa"/>
            <w:vMerge w:val="restart"/>
          </w:tcPr>
          <w:p>
            <w:pPr>
              <w:pStyle w:val="TableParagraph"/>
              <w:spacing w:before="7"/>
              <w:rPr>
                <w:b/>
                <w:sz w:val="24"/>
              </w:rPr>
            </w:pPr>
          </w:p>
          <w:p>
            <w:pPr>
              <w:pStyle w:val="TableParagraph"/>
              <w:ind w:left="225" w:right="219"/>
              <w:jc w:val="center"/>
              <w:rPr>
                <w:sz w:val="20"/>
              </w:rPr>
            </w:pPr>
            <w:r>
              <w:rPr>
                <w:sz w:val="20"/>
              </w:rPr>
              <w:t>(PED) Troca de chillers de 40 para 80 rts</w:t>
            </w:r>
          </w:p>
        </w:tc>
        <w:tc>
          <w:tcPr>
            <w:tcW w:w="1558" w:type="dxa"/>
            <w:vMerge w:val="restart"/>
          </w:tcPr>
          <w:p>
            <w:pPr>
              <w:pStyle w:val="TableParagraph"/>
              <w:rPr>
                <w:b/>
                <w:sz w:val="22"/>
              </w:rPr>
            </w:pPr>
          </w:p>
          <w:p>
            <w:pPr>
              <w:pStyle w:val="TableParagraph"/>
              <w:spacing w:before="7"/>
              <w:rPr>
                <w:b/>
                <w:sz w:val="22"/>
              </w:rPr>
            </w:pPr>
          </w:p>
          <w:p>
            <w:pPr>
              <w:pStyle w:val="TableParagraph"/>
              <w:ind w:left="130"/>
              <w:rPr>
                <w:sz w:val="20"/>
              </w:rPr>
            </w:pPr>
            <w:r>
              <w:rPr>
                <w:sz w:val="20"/>
              </w:rPr>
              <w:t>Obra entregue</w:t>
            </w:r>
          </w:p>
        </w:tc>
        <w:tc>
          <w:tcPr>
            <w:tcW w:w="2127" w:type="dxa"/>
          </w:tcPr>
          <w:p>
            <w:pPr>
              <w:pStyle w:val="TableParagraph"/>
              <w:spacing w:line="215" w:lineRule="exact" w:before="7"/>
              <w:ind w:left="111" w:right="105"/>
              <w:jc w:val="center"/>
              <w:rPr>
                <w:sz w:val="20"/>
              </w:rPr>
            </w:pPr>
            <w:r>
              <w:rPr>
                <w:sz w:val="20"/>
              </w:rPr>
              <w:t>1º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2º Trim</w:t>
            </w:r>
          </w:p>
        </w:tc>
        <w:tc>
          <w:tcPr>
            <w:tcW w:w="2694" w:type="dxa"/>
          </w:tcPr>
          <w:p>
            <w:pPr>
              <w:pStyle w:val="TableParagraph"/>
              <w:spacing w:line="224" w:lineRule="exact"/>
              <w:ind w:right="1304"/>
              <w:jc w:val="right"/>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5"/>
              <w:jc w:val="center"/>
              <w:rPr>
                <w:sz w:val="20"/>
              </w:rPr>
            </w:pPr>
            <w:r>
              <w:rPr>
                <w:sz w:val="20"/>
              </w:rPr>
              <w:t>3º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9"/>
              <w:jc w:val="center"/>
              <w:rPr>
                <w:sz w:val="20"/>
              </w:rPr>
            </w:pPr>
            <w:r>
              <w:rPr>
                <w:sz w:val="20"/>
              </w:rPr>
              <w:t>4º Trim</w:t>
            </w:r>
          </w:p>
        </w:tc>
        <w:tc>
          <w:tcPr>
            <w:tcW w:w="2694" w:type="dxa"/>
          </w:tcPr>
          <w:p>
            <w:pPr>
              <w:pStyle w:val="TableParagraph"/>
              <w:spacing w:line="224" w:lineRule="exact"/>
              <w:ind w:right="1304"/>
              <w:jc w:val="right"/>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9"/>
              <w:jc w:val="center"/>
              <w:rPr>
                <w:b/>
                <w:sz w:val="20"/>
              </w:rPr>
            </w:pPr>
            <w:r>
              <w:rPr>
                <w:b/>
                <w:sz w:val="20"/>
              </w:rPr>
              <w:t>ANUAL 1</w:t>
            </w:r>
          </w:p>
        </w:tc>
        <w:tc>
          <w:tcPr>
            <w:tcW w:w="2694" w:type="dxa"/>
          </w:tcPr>
          <w:p>
            <w:pPr>
              <w:pStyle w:val="TableParagraph"/>
              <w:spacing w:line="218" w:lineRule="exact" w:before="4"/>
              <w:ind w:right="1304"/>
              <w:jc w:val="right"/>
              <w:rPr>
                <w:sz w:val="20"/>
              </w:rPr>
            </w:pPr>
            <w:r>
              <w:rPr>
                <w:w w:val="99"/>
                <w:sz w:val="20"/>
              </w:rPr>
              <w:t>-</w:t>
            </w:r>
          </w:p>
        </w:tc>
      </w:tr>
      <w:tr>
        <w:trPr>
          <w:trHeight w:val="921" w:hRule="atLeast"/>
        </w:trPr>
        <w:tc>
          <w:tcPr>
            <w:tcW w:w="9071" w:type="dxa"/>
            <w:gridSpan w:val="5"/>
          </w:tcPr>
          <w:p>
            <w:pPr>
              <w:pStyle w:val="TableParagraph"/>
              <w:spacing w:before="11"/>
              <w:rPr>
                <w:b/>
                <w:sz w:val="19"/>
              </w:rPr>
            </w:pPr>
          </w:p>
          <w:p>
            <w:pPr>
              <w:pStyle w:val="TableParagraph"/>
              <w:ind w:left="107"/>
              <w:rPr>
                <w:b/>
                <w:sz w:val="20"/>
              </w:rPr>
            </w:pPr>
            <w:r>
              <w:rPr>
                <w:b/>
                <w:sz w:val="20"/>
              </w:rPr>
              <w:t>Observação / Justificativa</w:t>
            </w:r>
          </w:p>
          <w:p>
            <w:pPr>
              <w:pStyle w:val="TableParagraph"/>
              <w:ind w:left="107"/>
              <w:rPr>
                <w:sz w:val="20"/>
              </w:rPr>
            </w:pPr>
            <w:r>
              <w:rPr>
                <w:sz w:val="20"/>
              </w:rPr>
              <w:t>Nada consta para o trimestre.</w:t>
            </w:r>
          </w:p>
        </w:tc>
      </w:tr>
      <w:tr>
        <w:trPr>
          <w:trHeight w:val="242" w:hRule="atLeast"/>
        </w:trPr>
        <w:tc>
          <w:tcPr>
            <w:tcW w:w="562" w:type="dxa"/>
            <w:vMerge w:val="restart"/>
          </w:tcPr>
          <w:p>
            <w:pPr>
              <w:pStyle w:val="TableParagraph"/>
              <w:rPr>
                <w:b/>
                <w:sz w:val="22"/>
              </w:rPr>
            </w:pPr>
          </w:p>
          <w:p>
            <w:pPr>
              <w:pStyle w:val="TableParagraph"/>
              <w:spacing w:before="4"/>
              <w:rPr>
                <w:b/>
                <w:sz w:val="22"/>
              </w:rPr>
            </w:pPr>
          </w:p>
          <w:p>
            <w:pPr>
              <w:pStyle w:val="TableParagraph"/>
              <w:ind w:left="167"/>
              <w:rPr>
                <w:sz w:val="20"/>
              </w:rPr>
            </w:pPr>
            <w:r>
              <w:rPr>
                <w:sz w:val="20"/>
              </w:rPr>
              <w:t>18</w:t>
            </w:r>
          </w:p>
        </w:tc>
        <w:tc>
          <w:tcPr>
            <w:tcW w:w="2130" w:type="dxa"/>
            <w:vMerge w:val="restart"/>
          </w:tcPr>
          <w:p>
            <w:pPr>
              <w:pStyle w:val="TableParagraph"/>
              <w:spacing w:before="165"/>
              <w:ind w:left="112" w:right="107" w:firstLine="2"/>
              <w:jc w:val="center"/>
              <w:rPr>
                <w:sz w:val="20"/>
              </w:rPr>
            </w:pPr>
            <w:r>
              <w:rPr>
                <w:sz w:val="20"/>
              </w:rPr>
              <w:t>(PED) Readequação do sistema de incêndio e</w:t>
            </w:r>
            <w:r>
              <w:rPr>
                <w:spacing w:val="-19"/>
                <w:sz w:val="20"/>
              </w:rPr>
              <w:t> </w:t>
            </w:r>
            <w:r>
              <w:rPr>
                <w:sz w:val="20"/>
              </w:rPr>
              <w:t>segurança (Edital</w:t>
            </w:r>
            <w:r>
              <w:rPr>
                <w:spacing w:val="-1"/>
                <w:sz w:val="20"/>
              </w:rPr>
              <w:t> </w:t>
            </w:r>
            <w:r>
              <w:rPr>
                <w:sz w:val="20"/>
              </w:rPr>
              <w:t>BNDES)</w:t>
            </w:r>
          </w:p>
        </w:tc>
        <w:tc>
          <w:tcPr>
            <w:tcW w:w="1558" w:type="dxa"/>
            <w:vMerge w:val="restart"/>
          </w:tcPr>
          <w:p>
            <w:pPr>
              <w:pStyle w:val="TableParagraph"/>
              <w:rPr>
                <w:b/>
                <w:sz w:val="22"/>
              </w:rPr>
            </w:pPr>
          </w:p>
          <w:p>
            <w:pPr>
              <w:pStyle w:val="TableParagraph"/>
              <w:spacing w:before="4"/>
              <w:rPr>
                <w:b/>
                <w:sz w:val="22"/>
              </w:rPr>
            </w:pPr>
          </w:p>
          <w:p>
            <w:pPr>
              <w:pStyle w:val="TableParagraph"/>
              <w:ind w:left="130"/>
              <w:rPr>
                <w:sz w:val="20"/>
              </w:rPr>
            </w:pPr>
            <w:r>
              <w:rPr>
                <w:sz w:val="20"/>
              </w:rPr>
              <w:t>Obra entregue</w:t>
            </w:r>
          </w:p>
        </w:tc>
        <w:tc>
          <w:tcPr>
            <w:tcW w:w="2127" w:type="dxa"/>
          </w:tcPr>
          <w:p>
            <w:pPr>
              <w:pStyle w:val="TableParagraph"/>
              <w:spacing w:line="218" w:lineRule="exact" w:before="4"/>
              <w:ind w:left="111" w:right="105"/>
              <w:jc w:val="center"/>
              <w:rPr>
                <w:sz w:val="20"/>
              </w:rPr>
            </w:pPr>
            <w:r>
              <w:rPr>
                <w:sz w:val="20"/>
              </w:rPr>
              <w:t>1º Trim</w:t>
            </w:r>
          </w:p>
        </w:tc>
        <w:tc>
          <w:tcPr>
            <w:tcW w:w="2694" w:type="dxa"/>
          </w:tcPr>
          <w:p>
            <w:pPr>
              <w:pStyle w:val="TableParagraph"/>
              <w:spacing w:line="222" w:lineRule="exact"/>
              <w:ind w:right="1304"/>
              <w:jc w:val="right"/>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5" w:lineRule="exact" w:before="6"/>
              <w:ind w:left="111" w:right="105"/>
              <w:jc w:val="center"/>
              <w:rPr>
                <w:sz w:val="20"/>
              </w:rPr>
            </w:pPr>
            <w:r>
              <w:rPr>
                <w:sz w:val="20"/>
              </w:rPr>
              <w:t>2º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5"/>
              <w:jc w:val="center"/>
              <w:rPr>
                <w:sz w:val="20"/>
              </w:rPr>
            </w:pPr>
            <w:r>
              <w:rPr>
                <w:sz w:val="20"/>
              </w:rPr>
              <w:t>3º Trim</w:t>
            </w:r>
          </w:p>
        </w:tc>
        <w:tc>
          <w:tcPr>
            <w:tcW w:w="2694" w:type="dxa"/>
          </w:tcPr>
          <w:p>
            <w:pPr>
              <w:pStyle w:val="TableParagraph"/>
              <w:spacing w:line="224" w:lineRule="exact"/>
              <w:ind w:right="1304"/>
              <w:jc w:val="right"/>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4"/>
              <w:ind w:left="111" w:right="109"/>
              <w:jc w:val="center"/>
              <w:rPr>
                <w:sz w:val="20"/>
              </w:rPr>
            </w:pPr>
            <w:r>
              <w:rPr>
                <w:sz w:val="20"/>
              </w:rPr>
              <w:t>4º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18" w:lineRule="exact" w:before="6"/>
              <w:ind w:left="111" w:right="109"/>
              <w:jc w:val="center"/>
              <w:rPr>
                <w:b/>
                <w:sz w:val="20"/>
              </w:rPr>
            </w:pPr>
            <w:r>
              <w:rPr>
                <w:b/>
                <w:sz w:val="20"/>
              </w:rPr>
              <w:t>ANUAL 1</w:t>
            </w:r>
          </w:p>
        </w:tc>
        <w:tc>
          <w:tcPr>
            <w:tcW w:w="2694" w:type="dxa"/>
          </w:tcPr>
          <w:p>
            <w:pPr>
              <w:pStyle w:val="TableParagraph"/>
              <w:spacing w:line="218" w:lineRule="exact" w:before="6"/>
              <w:ind w:right="1304"/>
              <w:jc w:val="right"/>
              <w:rPr>
                <w:b/>
                <w:sz w:val="20"/>
              </w:rPr>
            </w:pPr>
            <w:r>
              <w:rPr>
                <w:b/>
                <w:w w:val="99"/>
                <w:sz w:val="20"/>
              </w:rPr>
              <w:t>-</w:t>
            </w:r>
          </w:p>
        </w:tc>
      </w:tr>
      <w:tr>
        <w:trPr>
          <w:trHeight w:val="1838" w:hRule="atLeast"/>
        </w:trPr>
        <w:tc>
          <w:tcPr>
            <w:tcW w:w="9071" w:type="dxa"/>
            <w:gridSpan w:val="5"/>
          </w:tcPr>
          <w:p>
            <w:pPr>
              <w:pStyle w:val="TableParagraph"/>
              <w:spacing w:before="9"/>
              <w:rPr>
                <w:b/>
                <w:sz w:val="19"/>
              </w:rPr>
            </w:pPr>
          </w:p>
          <w:p>
            <w:pPr>
              <w:pStyle w:val="TableParagraph"/>
              <w:ind w:left="107"/>
              <w:rPr>
                <w:b/>
                <w:sz w:val="20"/>
              </w:rPr>
            </w:pPr>
            <w:r>
              <w:rPr>
                <w:b/>
                <w:sz w:val="20"/>
              </w:rPr>
              <w:t>Observação / Justificativa</w:t>
            </w:r>
          </w:p>
          <w:p>
            <w:pPr>
              <w:pStyle w:val="TableParagraph"/>
              <w:spacing w:before="1"/>
              <w:ind w:left="107" w:right="240"/>
              <w:rPr>
                <w:sz w:val="20"/>
              </w:rPr>
            </w:pPr>
            <w:r>
              <w:rPr>
                <w:sz w:val="20"/>
              </w:rPr>
              <w:t>Conforme exposto nos relatórios anteriores, fomos contemplados pelo Edital BNDES para realizar projetos de readequação do sistema de incêndio e segurança.</w:t>
            </w:r>
          </w:p>
          <w:p>
            <w:pPr>
              <w:pStyle w:val="TableParagraph"/>
              <w:ind w:left="107" w:right="555"/>
              <w:rPr>
                <w:sz w:val="20"/>
              </w:rPr>
            </w:pPr>
            <w:r>
              <w:rPr>
                <w:sz w:val="20"/>
              </w:rPr>
              <w:t>Estamos na fase de tramitação do contrato e liberação da verba. Como o projeto precisa ser aprovado pela Lei Federal de Incentivo à Cultura e, seguramente, não teremos tempo hábil de finalizá-lo em 2020, incluímos o mesmo no Plano Anual 2021 da referida Lei de Incentivo.</w:t>
            </w:r>
          </w:p>
        </w:tc>
      </w:tr>
      <w:tr>
        <w:trPr>
          <w:trHeight w:val="244" w:hRule="atLeast"/>
        </w:trPr>
        <w:tc>
          <w:tcPr>
            <w:tcW w:w="562" w:type="dxa"/>
            <w:vMerge w:val="restart"/>
          </w:tcPr>
          <w:p>
            <w:pPr>
              <w:pStyle w:val="TableParagraph"/>
              <w:rPr>
                <w:b/>
                <w:sz w:val="22"/>
              </w:rPr>
            </w:pPr>
          </w:p>
          <w:p>
            <w:pPr>
              <w:pStyle w:val="TableParagraph"/>
              <w:spacing w:before="133"/>
              <w:ind w:left="167"/>
              <w:rPr>
                <w:sz w:val="20"/>
              </w:rPr>
            </w:pPr>
            <w:r>
              <w:rPr>
                <w:sz w:val="20"/>
              </w:rPr>
              <w:t>19</w:t>
            </w:r>
          </w:p>
        </w:tc>
        <w:tc>
          <w:tcPr>
            <w:tcW w:w="2130" w:type="dxa"/>
            <w:vMerge w:val="restart"/>
          </w:tcPr>
          <w:p>
            <w:pPr>
              <w:pStyle w:val="TableParagraph"/>
              <w:spacing w:before="40"/>
              <w:ind w:left="103" w:right="96"/>
              <w:jc w:val="center"/>
              <w:rPr>
                <w:sz w:val="20"/>
              </w:rPr>
            </w:pPr>
            <w:r>
              <w:rPr>
                <w:sz w:val="20"/>
              </w:rPr>
              <w:t>(PED) Obras de regularização para obtenção alvará Pina Luz</w:t>
            </w:r>
          </w:p>
        </w:tc>
        <w:tc>
          <w:tcPr>
            <w:tcW w:w="1558" w:type="dxa"/>
            <w:vMerge w:val="restart"/>
          </w:tcPr>
          <w:p>
            <w:pPr>
              <w:pStyle w:val="TableParagraph"/>
              <w:rPr>
                <w:b/>
                <w:sz w:val="22"/>
              </w:rPr>
            </w:pPr>
          </w:p>
          <w:p>
            <w:pPr>
              <w:pStyle w:val="TableParagraph"/>
              <w:spacing w:before="133"/>
              <w:ind w:left="130"/>
              <w:rPr>
                <w:sz w:val="20"/>
              </w:rPr>
            </w:pPr>
            <w:r>
              <w:rPr>
                <w:sz w:val="20"/>
              </w:rPr>
              <w:t>Obra entregue</w:t>
            </w:r>
          </w:p>
        </w:tc>
        <w:tc>
          <w:tcPr>
            <w:tcW w:w="2127" w:type="dxa"/>
          </w:tcPr>
          <w:p>
            <w:pPr>
              <w:pStyle w:val="TableParagraph"/>
              <w:spacing w:line="224" w:lineRule="exact"/>
              <w:ind w:left="111" w:right="105"/>
              <w:jc w:val="center"/>
              <w:rPr>
                <w:sz w:val="20"/>
              </w:rPr>
            </w:pPr>
            <w:r>
              <w:rPr>
                <w:sz w:val="20"/>
              </w:rPr>
              <w:t>1º Trim</w:t>
            </w:r>
          </w:p>
        </w:tc>
        <w:tc>
          <w:tcPr>
            <w:tcW w:w="2694" w:type="dxa"/>
          </w:tcPr>
          <w:p>
            <w:pPr>
              <w:pStyle w:val="TableParagraph"/>
              <w:spacing w:line="224" w:lineRule="exact"/>
              <w:ind w:right="1304"/>
              <w:jc w:val="right"/>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2" w:lineRule="exact"/>
              <w:ind w:left="111" w:right="105"/>
              <w:jc w:val="center"/>
              <w:rPr>
                <w:sz w:val="20"/>
              </w:rPr>
            </w:pPr>
            <w:r>
              <w:rPr>
                <w:sz w:val="20"/>
              </w:rPr>
              <w:t>2º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4" w:lineRule="exact"/>
              <w:ind w:left="111" w:right="105"/>
              <w:jc w:val="center"/>
              <w:rPr>
                <w:sz w:val="20"/>
              </w:rPr>
            </w:pPr>
            <w:r>
              <w:rPr>
                <w:sz w:val="20"/>
              </w:rPr>
              <w:t>3º Trim</w:t>
            </w:r>
          </w:p>
        </w:tc>
        <w:tc>
          <w:tcPr>
            <w:tcW w:w="2694" w:type="dxa"/>
          </w:tcPr>
          <w:p>
            <w:pPr>
              <w:pStyle w:val="TableParagraph"/>
              <w:spacing w:line="224" w:lineRule="exact"/>
              <w:ind w:right="1304"/>
              <w:jc w:val="right"/>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2" w:lineRule="exact"/>
              <w:ind w:left="111" w:right="105"/>
              <w:jc w:val="center"/>
              <w:rPr>
                <w:sz w:val="20"/>
              </w:rPr>
            </w:pPr>
            <w:r>
              <w:rPr>
                <w:sz w:val="20"/>
              </w:rPr>
              <w:t>4º Trim</w:t>
            </w:r>
          </w:p>
        </w:tc>
        <w:tc>
          <w:tcPr>
            <w:tcW w:w="2694" w:type="dxa"/>
          </w:tcPr>
          <w:p>
            <w:pPr>
              <w:pStyle w:val="TableParagraph"/>
              <w:spacing w:line="222" w:lineRule="exact"/>
              <w:ind w:right="1304"/>
              <w:jc w:val="right"/>
              <w:rPr>
                <w:sz w:val="20"/>
              </w:rPr>
            </w:pPr>
            <w:r>
              <w:rPr>
                <w:w w:val="99"/>
                <w:sz w:val="20"/>
              </w:rPr>
              <w:t>-</w:t>
            </w:r>
          </w:p>
        </w:tc>
      </w:tr>
    </w:tbl>
    <w:p>
      <w:pPr>
        <w:spacing w:after="0" w:line="222" w:lineRule="exact"/>
        <w:jc w:val="right"/>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130"/>
        <w:gridCol w:w="1558"/>
        <w:gridCol w:w="2127"/>
        <w:gridCol w:w="2694"/>
      </w:tblGrid>
      <w:tr>
        <w:trPr>
          <w:trHeight w:val="242" w:hRule="atLeast"/>
        </w:trPr>
        <w:tc>
          <w:tcPr>
            <w:tcW w:w="562" w:type="dxa"/>
          </w:tcPr>
          <w:p>
            <w:pPr>
              <w:pStyle w:val="TableParagraph"/>
              <w:rPr>
                <w:rFonts w:ascii="Times New Roman"/>
                <w:sz w:val="16"/>
              </w:rPr>
            </w:pPr>
          </w:p>
        </w:tc>
        <w:tc>
          <w:tcPr>
            <w:tcW w:w="2130" w:type="dxa"/>
          </w:tcPr>
          <w:p>
            <w:pPr>
              <w:pStyle w:val="TableParagraph"/>
              <w:rPr>
                <w:rFonts w:ascii="Times New Roman"/>
                <w:sz w:val="16"/>
              </w:rPr>
            </w:pPr>
          </w:p>
        </w:tc>
        <w:tc>
          <w:tcPr>
            <w:tcW w:w="1558" w:type="dxa"/>
          </w:tcPr>
          <w:p>
            <w:pPr>
              <w:pStyle w:val="TableParagraph"/>
              <w:rPr>
                <w:rFonts w:ascii="Times New Roman"/>
                <w:sz w:val="16"/>
              </w:rPr>
            </w:pPr>
          </w:p>
        </w:tc>
        <w:tc>
          <w:tcPr>
            <w:tcW w:w="2127" w:type="dxa"/>
          </w:tcPr>
          <w:p>
            <w:pPr>
              <w:pStyle w:val="TableParagraph"/>
              <w:spacing w:line="222" w:lineRule="exact"/>
              <w:ind w:left="111" w:right="109"/>
              <w:jc w:val="center"/>
              <w:rPr>
                <w:b/>
                <w:sz w:val="20"/>
              </w:rPr>
            </w:pPr>
            <w:r>
              <w:rPr>
                <w:b/>
                <w:sz w:val="20"/>
              </w:rPr>
              <w:t>ANUAL 1</w:t>
            </w:r>
          </w:p>
        </w:tc>
        <w:tc>
          <w:tcPr>
            <w:tcW w:w="2694" w:type="dxa"/>
          </w:tcPr>
          <w:p>
            <w:pPr>
              <w:pStyle w:val="TableParagraph"/>
              <w:spacing w:line="218" w:lineRule="exact" w:before="4"/>
              <w:ind w:right="1304"/>
              <w:jc w:val="right"/>
              <w:rPr>
                <w:b/>
                <w:sz w:val="20"/>
              </w:rPr>
            </w:pPr>
            <w:r>
              <w:rPr>
                <w:b/>
                <w:w w:val="99"/>
                <w:sz w:val="20"/>
              </w:rPr>
              <w:t>-</w:t>
            </w:r>
          </w:p>
        </w:tc>
      </w:tr>
      <w:tr>
        <w:trPr>
          <w:trHeight w:val="1840" w:hRule="atLeast"/>
        </w:trPr>
        <w:tc>
          <w:tcPr>
            <w:tcW w:w="9071" w:type="dxa"/>
            <w:gridSpan w:val="5"/>
          </w:tcPr>
          <w:p>
            <w:pPr>
              <w:pStyle w:val="TableParagraph"/>
              <w:spacing w:before="11"/>
              <w:rPr>
                <w:b/>
                <w:sz w:val="19"/>
              </w:rPr>
            </w:pPr>
          </w:p>
          <w:p>
            <w:pPr>
              <w:pStyle w:val="TableParagraph"/>
              <w:ind w:left="107"/>
              <w:jc w:val="both"/>
              <w:rPr>
                <w:b/>
                <w:sz w:val="20"/>
              </w:rPr>
            </w:pPr>
            <w:r>
              <w:rPr>
                <w:b/>
                <w:sz w:val="20"/>
              </w:rPr>
              <w:t>Observação / Justificativa</w:t>
            </w:r>
          </w:p>
          <w:p>
            <w:pPr>
              <w:pStyle w:val="TableParagraph"/>
              <w:ind w:left="107" w:right="100"/>
              <w:jc w:val="both"/>
              <w:rPr>
                <w:sz w:val="20"/>
              </w:rPr>
            </w:pPr>
            <w:r>
              <w:rPr>
                <w:sz w:val="20"/>
              </w:rPr>
              <w:t>Os corrimãos das escadas e as rampas de acessibilidade, do piso térreo, foram readequados de acordo</w:t>
            </w:r>
            <w:r>
              <w:rPr>
                <w:spacing w:val="-13"/>
                <w:sz w:val="20"/>
              </w:rPr>
              <w:t> </w:t>
            </w:r>
            <w:r>
              <w:rPr>
                <w:sz w:val="20"/>
              </w:rPr>
              <w:t>com</w:t>
            </w:r>
            <w:r>
              <w:rPr>
                <w:spacing w:val="-11"/>
                <w:sz w:val="20"/>
              </w:rPr>
              <w:t> </w:t>
            </w:r>
            <w:r>
              <w:rPr>
                <w:sz w:val="20"/>
              </w:rPr>
              <w:t>a</w:t>
            </w:r>
            <w:r>
              <w:rPr>
                <w:spacing w:val="-10"/>
                <w:sz w:val="20"/>
              </w:rPr>
              <w:t> </w:t>
            </w:r>
            <w:r>
              <w:rPr>
                <w:sz w:val="20"/>
              </w:rPr>
              <w:t>lei</w:t>
            </w:r>
            <w:r>
              <w:rPr>
                <w:spacing w:val="-12"/>
                <w:sz w:val="20"/>
              </w:rPr>
              <w:t> </w:t>
            </w:r>
            <w:r>
              <w:rPr>
                <w:sz w:val="20"/>
              </w:rPr>
              <w:t>de</w:t>
            </w:r>
            <w:r>
              <w:rPr>
                <w:spacing w:val="-11"/>
                <w:sz w:val="20"/>
              </w:rPr>
              <w:t> </w:t>
            </w:r>
            <w:r>
              <w:rPr>
                <w:sz w:val="20"/>
              </w:rPr>
              <w:t>acessibilidade</w:t>
            </w:r>
            <w:r>
              <w:rPr>
                <w:spacing w:val="-11"/>
                <w:sz w:val="20"/>
              </w:rPr>
              <w:t> </w:t>
            </w:r>
            <w:r>
              <w:rPr>
                <w:sz w:val="20"/>
              </w:rPr>
              <w:t>ABNT</w:t>
            </w:r>
            <w:r>
              <w:rPr>
                <w:spacing w:val="-9"/>
                <w:sz w:val="20"/>
              </w:rPr>
              <w:t> </w:t>
            </w:r>
            <w:r>
              <w:rPr>
                <w:sz w:val="20"/>
              </w:rPr>
              <w:t>NBR</w:t>
            </w:r>
            <w:r>
              <w:rPr>
                <w:spacing w:val="-10"/>
                <w:sz w:val="20"/>
              </w:rPr>
              <w:t> </w:t>
            </w:r>
            <w:r>
              <w:rPr>
                <w:sz w:val="20"/>
              </w:rPr>
              <w:t>9050.</w:t>
            </w:r>
            <w:r>
              <w:rPr>
                <w:spacing w:val="-9"/>
                <w:sz w:val="20"/>
              </w:rPr>
              <w:t> </w:t>
            </w:r>
            <w:r>
              <w:rPr>
                <w:sz w:val="20"/>
              </w:rPr>
              <w:t>O</w:t>
            </w:r>
            <w:r>
              <w:rPr>
                <w:spacing w:val="-9"/>
                <w:sz w:val="20"/>
              </w:rPr>
              <w:t> </w:t>
            </w:r>
            <w:r>
              <w:rPr>
                <w:sz w:val="20"/>
              </w:rPr>
              <w:t>fechamento</w:t>
            </w:r>
            <w:r>
              <w:rPr>
                <w:spacing w:val="-11"/>
                <w:sz w:val="20"/>
              </w:rPr>
              <w:t> </w:t>
            </w:r>
            <w:r>
              <w:rPr>
                <w:sz w:val="20"/>
              </w:rPr>
              <w:t>dos</w:t>
            </w:r>
            <w:r>
              <w:rPr>
                <w:spacing w:val="-11"/>
                <w:sz w:val="20"/>
              </w:rPr>
              <w:t> </w:t>
            </w:r>
            <w:r>
              <w:rPr>
                <w:sz w:val="20"/>
              </w:rPr>
              <w:t>vãos</w:t>
            </w:r>
            <w:r>
              <w:rPr>
                <w:spacing w:val="-12"/>
                <w:sz w:val="20"/>
              </w:rPr>
              <w:t> </w:t>
            </w:r>
            <w:r>
              <w:rPr>
                <w:sz w:val="20"/>
              </w:rPr>
              <w:t>das</w:t>
            </w:r>
            <w:r>
              <w:rPr>
                <w:spacing w:val="-11"/>
                <w:sz w:val="20"/>
              </w:rPr>
              <w:t> </w:t>
            </w:r>
            <w:r>
              <w:rPr>
                <w:sz w:val="20"/>
              </w:rPr>
              <w:t>escadas</w:t>
            </w:r>
            <w:r>
              <w:rPr>
                <w:spacing w:val="-11"/>
                <w:sz w:val="20"/>
              </w:rPr>
              <w:t> </w:t>
            </w:r>
            <w:r>
              <w:rPr>
                <w:sz w:val="20"/>
              </w:rPr>
              <w:t>com</w:t>
            </w:r>
            <w:r>
              <w:rPr>
                <w:spacing w:val="-13"/>
                <w:sz w:val="20"/>
              </w:rPr>
              <w:t> </w:t>
            </w:r>
            <w:r>
              <w:rPr>
                <w:sz w:val="20"/>
              </w:rPr>
              <w:t>vidro, e</w:t>
            </w:r>
            <w:r>
              <w:rPr>
                <w:spacing w:val="-13"/>
                <w:sz w:val="20"/>
              </w:rPr>
              <w:t> </w:t>
            </w:r>
            <w:r>
              <w:rPr>
                <w:sz w:val="20"/>
              </w:rPr>
              <w:t>a</w:t>
            </w:r>
            <w:r>
              <w:rPr>
                <w:spacing w:val="-9"/>
                <w:sz w:val="20"/>
              </w:rPr>
              <w:t> </w:t>
            </w:r>
            <w:r>
              <w:rPr>
                <w:sz w:val="20"/>
              </w:rPr>
              <w:t>aplicação</w:t>
            </w:r>
            <w:r>
              <w:rPr>
                <w:spacing w:val="-10"/>
                <w:sz w:val="20"/>
              </w:rPr>
              <w:t> </w:t>
            </w:r>
            <w:r>
              <w:rPr>
                <w:sz w:val="20"/>
              </w:rPr>
              <w:t>de</w:t>
            </w:r>
            <w:r>
              <w:rPr>
                <w:spacing w:val="-10"/>
                <w:sz w:val="20"/>
              </w:rPr>
              <w:t> </w:t>
            </w:r>
            <w:r>
              <w:rPr>
                <w:sz w:val="20"/>
              </w:rPr>
              <w:t>barras</w:t>
            </w:r>
            <w:r>
              <w:rPr>
                <w:spacing w:val="-8"/>
                <w:sz w:val="20"/>
              </w:rPr>
              <w:t> </w:t>
            </w:r>
            <w:r>
              <w:rPr>
                <w:sz w:val="20"/>
              </w:rPr>
              <w:t>protetoras</w:t>
            </w:r>
            <w:r>
              <w:rPr>
                <w:spacing w:val="-9"/>
                <w:sz w:val="20"/>
              </w:rPr>
              <w:t> </w:t>
            </w:r>
            <w:r>
              <w:rPr>
                <w:sz w:val="20"/>
              </w:rPr>
              <w:t>das</w:t>
            </w:r>
            <w:r>
              <w:rPr>
                <w:spacing w:val="-10"/>
                <w:sz w:val="20"/>
              </w:rPr>
              <w:t> </w:t>
            </w:r>
            <w:r>
              <w:rPr>
                <w:sz w:val="20"/>
              </w:rPr>
              <w:t>varandas,</w:t>
            </w:r>
            <w:r>
              <w:rPr>
                <w:spacing w:val="-9"/>
                <w:sz w:val="20"/>
              </w:rPr>
              <w:t> </w:t>
            </w:r>
            <w:r>
              <w:rPr>
                <w:sz w:val="20"/>
              </w:rPr>
              <w:t>do</w:t>
            </w:r>
            <w:r>
              <w:rPr>
                <w:spacing w:val="-10"/>
                <w:sz w:val="20"/>
              </w:rPr>
              <w:t> </w:t>
            </w:r>
            <w:r>
              <w:rPr>
                <w:sz w:val="20"/>
              </w:rPr>
              <w:t>segundo</w:t>
            </w:r>
            <w:r>
              <w:rPr>
                <w:spacing w:val="-9"/>
                <w:sz w:val="20"/>
              </w:rPr>
              <w:t> </w:t>
            </w:r>
            <w:r>
              <w:rPr>
                <w:sz w:val="20"/>
              </w:rPr>
              <w:t>piso,</w:t>
            </w:r>
            <w:r>
              <w:rPr>
                <w:spacing w:val="-11"/>
                <w:sz w:val="20"/>
              </w:rPr>
              <w:t> </w:t>
            </w:r>
            <w:r>
              <w:rPr>
                <w:sz w:val="20"/>
              </w:rPr>
              <w:t>estão</w:t>
            </w:r>
            <w:r>
              <w:rPr>
                <w:spacing w:val="-12"/>
                <w:sz w:val="20"/>
              </w:rPr>
              <w:t> </w:t>
            </w:r>
            <w:r>
              <w:rPr>
                <w:sz w:val="20"/>
              </w:rPr>
              <w:t>sendo</w:t>
            </w:r>
            <w:r>
              <w:rPr>
                <w:spacing w:val="-10"/>
                <w:sz w:val="20"/>
              </w:rPr>
              <w:t> </w:t>
            </w:r>
            <w:r>
              <w:rPr>
                <w:sz w:val="20"/>
              </w:rPr>
              <w:t>finalizados.</w:t>
            </w:r>
            <w:r>
              <w:rPr>
                <w:spacing w:val="-12"/>
                <w:sz w:val="20"/>
              </w:rPr>
              <w:t> </w:t>
            </w:r>
            <w:r>
              <w:rPr>
                <w:sz w:val="20"/>
              </w:rPr>
              <w:t>Também foi finalizado o desmonte do guarda volumes, para liberação total da saída de emergência, no primeiro piso.</w:t>
            </w:r>
          </w:p>
        </w:tc>
      </w:tr>
      <w:tr>
        <w:trPr>
          <w:trHeight w:val="242" w:hRule="atLeast"/>
        </w:trPr>
        <w:tc>
          <w:tcPr>
            <w:tcW w:w="562" w:type="dxa"/>
            <w:vMerge w:val="restart"/>
          </w:tcPr>
          <w:p>
            <w:pPr>
              <w:pStyle w:val="TableParagraph"/>
              <w:rPr>
                <w:b/>
                <w:sz w:val="22"/>
              </w:rPr>
            </w:pPr>
          </w:p>
          <w:p>
            <w:pPr>
              <w:pStyle w:val="TableParagraph"/>
              <w:spacing w:before="4"/>
              <w:rPr>
                <w:b/>
                <w:sz w:val="22"/>
              </w:rPr>
            </w:pPr>
          </w:p>
          <w:p>
            <w:pPr>
              <w:pStyle w:val="TableParagraph"/>
              <w:ind w:left="167"/>
              <w:rPr>
                <w:sz w:val="20"/>
              </w:rPr>
            </w:pPr>
            <w:r>
              <w:rPr>
                <w:sz w:val="20"/>
              </w:rPr>
              <w:t>20</w:t>
            </w:r>
          </w:p>
        </w:tc>
        <w:tc>
          <w:tcPr>
            <w:tcW w:w="2130" w:type="dxa"/>
            <w:vMerge w:val="restart"/>
          </w:tcPr>
          <w:p>
            <w:pPr>
              <w:pStyle w:val="TableParagraph"/>
              <w:spacing w:before="6"/>
              <w:rPr>
                <w:b/>
                <w:sz w:val="24"/>
              </w:rPr>
            </w:pPr>
          </w:p>
          <w:p>
            <w:pPr>
              <w:pStyle w:val="TableParagraph"/>
              <w:ind w:left="263" w:right="255" w:firstLine="4"/>
              <w:jc w:val="both"/>
              <w:rPr>
                <w:sz w:val="20"/>
              </w:rPr>
            </w:pPr>
            <w:r>
              <w:rPr>
                <w:sz w:val="20"/>
              </w:rPr>
              <w:t>(PED) Pinacoteca Contemporânea – projeto executivo</w:t>
            </w:r>
          </w:p>
        </w:tc>
        <w:tc>
          <w:tcPr>
            <w:tcW w:w="1558" w:type="dxa"/>
            <w:vMerge w:val="restart"/>
          </w:tcPr>
          <w:p>
            <w:pPr>
              <w:pStyle w:val="TableParagraph"/>
              <w:spacing w:before="6"/>
              <w:rPr>
                <w:b/>
                <w:sz w:val="24"/>
              </w:rPr>
            </w:pPr>
          </w:p>
          <w:p>
            <w:pPr>
              <w:pStyle w:val="TableParagraph"/>
              <w:ind w:left="193" w:right="189"/>
              <w:jc w:val="center"/>
              <w:rPr>
                <w:sz w:val="20"/>
              </w:rPr>
            </w:pPr>
            <w:r>
              <w:rPr>
                <w:sz w:val="20"/>
              </w:rPr>
              <w:t>Entrega do projeto executivo</w:t>
            </w:r>
          </w:p>
        </w:tc>
        <w:tc>
          <w:tcPr>
            <w:tcW w:w="2127" w:type="dxa"/>
          </w:tcPr>
          <w:p>
            <w:pPr>
              <w:pStyle w:val="TableParagraph"/>
              <w:spacing w:line="222" w:lineRule="exact"/>
              <w:ind w:left="111" w:right="105"/>
              <w:jc w:val="center"/>
              <w:rPr>
                <w:sz w:val="20"/>
              </w:rPr>
            </w:pPr>
            <w:r>
              <w:rPr>
                <w:sz w:val="20"/>
              </w:rPr>
              <w:t>1º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4" w:lineRule="exact"/>
              <w:ind w:left="111" w:right="105"/>
              <w:jc w:val="center"/>
              <w:rPr>
                <w:sz w:val="20"/>
              </w:rPr>
            </w:pPr>
            <w:r>
              <w:rPr>
                <w:sz w:val="20"/>
              </w:rPr>
              <w:t>2º Trim</w:t>
            </w:r>
          </w:p>
        </w:tc>
        <w:tc>
          <w:tcPr>
            <w:tcW w:w="2694" w:type="dxa"/>
          </w:tcPr>
          <w:p>
            <w:pPr>
              <w:pStyle w:val="TableParagraph"/>
              <w:spacing w:line="224" w:lineRule="exact"/>
              <w:ind w:right="1304"/>
              <w:jc w:val="right"/>
              <w:rPr>
                <w:sz w:val="20"/>
              </w:rPr>
            </w:pPr>
            <w:r>
              <w:rPr>
                <w:w w:val="99"/>
                <w:sz w:val="20"/>
              </w:rPr>
              <w:t>-</w:t>
            </w:r>
          </w:p>
        </w:tc>
      </w:tr>
      <w:tr>
        <w:trPr>
          <w:trHeight w:val="241"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2" w:lineRule="exact"/>
              <w:ind w:left="111" w:right="105"/>
              <w:jc w:val="center"/>
              <w:rPr>
                <w:sz w:val="20"/>
              </w:rPr>
            </w:pPr>
            <w:r>
              <w:rPr>
                <w:sz w:val="20"/>
              </w:rPr>
              <w:t>3º Trim</w:t>
            </w:r>
          </w:p>
        </w:tc>
        <w:tc>
          <w:tcPr>
            <w:tcW w:w="2694" w:type="dxa"/>
          </w:tcPr>
          <w:p>
            <w:pPr>
              <w:pStyle w:val="TableParagraph"/>
              <w:spacing w:line="222" w:lineRule="exact"/>
              <w:ind w:right="1304"/>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4" w:lineRule="exact"/>
              <w:ind w:left="111" w:right="105"/>
              <w:jc w:val="center"/>
              <w:rPr>
                <w:sz w:val="20"/>
              </w:rPr>
            </w:pPr>
            <w:r>
              <w:rPr>
                <w:sz w:val="20"/>
              </w:rPr>
              <w:t>4º Trim</w:t>
            </w:r>
          </w:p>
        </w:tc>
        <w:tc>
          <w:tcPr>
            <w:tcW w:w="2694" w:type="dxa"/>
          </w:tcPr>
          <w:p>
            <w:pPr>
              <w:pStyle w:val="TableParagraph"/>
              <w:spacing w:line="224" w:lineRule="exact"/>
              <w:ind w:right="1304"/>
              <w:jc w:val="right"/>
              <w:rPr>
                <w:sz w:val="20"/>
              </w:rPr>
            </w:pPr>
            <w:r>
              <w:rPr>
                <w:w w:val="99"/>
                <w:sz w:val="20"/>
              </w:rPr>
              <w:t>-</w:t>
            </w:r>
          </w:p>
        </w:tc>
      </w:tr>
      <w:tr>
        <w:trPr>
          <w:trHeight w:val="242" w:hRule="atLeast"/>
        </w:trPr>
        <w:tc>
          <w:tcPr>
            <w:tcW w:w="562" w:type="dxa"/>
            <w:vMerge/>
            <w:tcBorders>
              <w:top w:val="nil"/>
            </w:tcBorders>
          </w:tcPr>
          <w:p>
            <w:pPr>
              <w:rPr>
                <w:sz w:val="2"/>
                <w:szCs w:val="2"/>
              </w:rPr>
            </w:pPr>
          </w:p>
        </w:tc>
        <w:tc>
          <w:tcPr>
            <w:tcW w:w="2130" w:type="dxa"/>
            <w:vMerge/>
            <w:tcBorders>
              <w:top w:val="nil"/>
            </w:tcBorders>
          </w:tcPr>
          <w:p>
            <w:pPr>
              <w:rPr>
                <w:sz w:val="2"/>
                <w:szCs w:val="2"/>
              </w:rPr>
            </w:pPr>
          </w:p>
        </w:tc>
        <w:tc>
          <w:tcPr>
            <w:tcW w:w="1558" w:type="dxa"/>
            <w:vMerge/>
            <w:tcBorders>
              <w:top w:val="nil"/>
            </w:tcBorders>
          </w:tcPr>
          <w:p>
            <w:pPr>
              <w:rPr>
                <w:sz w:val="2"/>
                <w:szCs w:val="2"/>
              </w:rPr>
            </w:pPr>
          </w:p>
        </w:tc>
        <w:tc>
          <w:tcPr>
            <w:tcW w:w="2127" w:type="dxa"/>
          </w:tcPr>
          <w:p>
            <w:pPr>
              <w:pStyle w:val="TableParagraph"/>
              <w:spacing w:line="222" w:lineRule="exact"/>
              <w:ind w:left="111" w:right="109"/>
              <w:jc w:val="center"/>
              <w:rPr>
                <w:b/>
                <w:sz w:val="20"/>
              </w:rPr>
            </w:pPr>
            <w:r>
              <w:rPr>
                <w:b/>
                <w:sz w:val="20"/>
              </w:rPr>
              <w:t>ANUAL 1</w:t>
            </w:r>
          </w:p>
        </w:tc>
        <w:tc>
          <w:tcPr>
            <w:tcW w:w="2694" w:type="dxa"/>
          </w:tcPr>
          <w:p>
            <w:pPr>
              <w:pStyle w:val="TableParagraph"/>
              <w:spacing w:line="218" w:lineRule="exact" w:before="4"/>
              <w:ind w:right="1304"/>
              <w:jc w:val="right"/>
              <w:rPr>
                <w:b/>
                <w:sz w:val="20"/>
              </w:rPr>
            </w:pPr>
            <w:r>
              <w:rPr>
                <w:b/>
                <w:w w:val="99"/>
                <w:sz w:val="20"/>
              </w:rPr>
              <w:t>-</w:t>
            </w:r>
          </w:p>
        </w:tc>
      </w:tr>
      <w:tr>
        <w:trPr>
          <w:trHeight w:val="9742" w:hRule="atLeast"/>
        </w:trPr>
        <w:tc>
          <w:tcPr>
            <w:tcW w:w="9071" w:type="dxa"/>
            <w:gridSpan w:val="5"/>
          </w:tcPr>
          <w:p>
            <w:pPr>
              <w:pStyle w:val="TableParagraph"/>
              <w:rPr>
                <w:b/>
                <w:sz w:val="20"/>
              </w:rPr>
            </w:pPr>
          </w:p>
          <w:p>
            <w:pPr>
              <w:pStyle w:val="TableParagraph"/>
              <w:ind w:left="107"/>
              <w:jc w:val="both"/>
              <w:rPr>
                <w:b/>
                <w:sz w:val="20"/>
              </w:rPr>
            </w:pPr>
            <w:r>
              <w:rPr>
                <w:b/>
                <w:sz w:val="20"/>
              </w:rPr>
              <w:t>Observação / Justificativa</w:t>
            </w:r>
          </w:p>
          <w:p>
            <w:pPr>
              <w:pStyle w:val="TableParagraph"/>
              <w:spacing w:before="10"/>
              <w:rPr>
                <w:b/>
                <w:sz w:val="19"/>
              </w:rPr>
            </w:pPr>
          </w:p>
          <w:p>
            <w:pPr>
              <w:pStyle w:val="TableParagraph"/>
              <w:ind w:left="107" w:right="104"/>
              <w:jc w:val="both"/>
              <w:rPr>
                <w:sz w:val="20"/>
              </w:rPr>
            </w:pPr>
            <w:r>
              <w:rPr>
                <w:sz w:val="20"/>
              </w:rPr>
              <w:t>A partir do atual cenário de pandemia e crise econômica, com profundo reflexo na captação de recursos, os Arquitetos Associados, responsáveis pelo projeto da Pinacoteca Contemporânea, sugeriram fazer gratuitamente um estudo alternativo.</w:t>
            </w:r>
          </w:p>
          <w:p>
            <w:pPr>
              <w:pStyle w:val="TableParagraph"/>
              <w:spacing w:before="1"/>
              <w:ind w:left="107"/>
              <w:jc w:val="both"/>
              <w:rPr>
                <w:sz w:val="20"/>
              </w:rPr>
            </w:pPr>
            <w:r>
              <w:rPr>
                <w:sz w:val="20"/>
              </w:rPr>
              <w:t>As principais premissas para o projeto alternativo foram:</w:t>
            </w:r>
          </w:p>
          <w:p>
            <w:pPr>
              <w:pStyle w:val="TableParagraph"/>
              <w:numPr>
                <w:ilvl w:val="0"/>
                <w:numId w:val="4"/>
              </w:numPr>
              <w:tabs>
                <w:tab w:pos="827" w:val="left" w:leader="none"/>
                <w:tab w:pos="828" w:val="left" w:leader="none"/>
              </w:tabs>
              <w:spacing w:line="244" w:lineRule="exact" w:before="2" w:after="0"/>
              <w:ind w:left="827" w:right="0" w:hanging="361"/>
              <w:jc w:val="left"/>
              <w:rPr>
                <w:sz w:val="20"/>
              </w:rPr>
            </w:pPr>
            <w:r>
              <w:rPr>
                <w:sz w:val="20"/>
              </w:rPr>
              <w:t>possibilitar uma ocupação</w:t>
            </w:r>
            <w:r>
              <w:rPr>
                <w:spacing w:val="-4"/>
                <w:sz w:val="20"/>
              </w:rPr>
              <w:t> </w:t>
            </w:r>
            <w:r>
              <w:rPr>
                <w:sz w:val="20"/>
              </w:rPr>
              <w:t>imediata;</w:t>
            </w:r>
          </w:p>
          <w:p>
            <w:pPr>
              <w:pStyle w:val="TableParagraph"/>
              <w:numPr>
                <w:ilvl w:val="0"/>
                <w:numId w:val="4"/>
              </w:numPr>
              <w:tabs>
                <w:tab w:pos="827" w:val="left" w:leader="none"/>
                <w:tab w:pos="828" w:val="left" w:leader="none"/>
              </w:tabs>
              <w:spacing w:line="244" w:lineRule="exact" w:before="0" w:after="0"/>
              <w:ind w:left="827" w:right="0" w:hanging="361"/>
              <w:jc w:val="left"/>
              <w:rPr>
                <w:sz w:val="20"/>
              </w:rPr>
            </w:pPr>
            <w:r>
              <w:rPr>
                <w:sz w:val="20"/>
              </w:rPr>
              <w:t>manter os elementos arquitetônicos históricos</w:t>
            </w:r>
            <w:r>
              <w:rPr>
                <w:spacing w:val="-2"/>
                <w:sz w:val="20"/>
              </w:rPr>
              <w:t> </w:t>
            </w:r>
            <w:r>
              <w:rPr>
                <w:sz w:val="20"/>
              </w:rPr>
              <w:t>encontrados;</w:t>
            </w:r>
          </w:p>
          <w:p>
            <w:pPr>
              <w:pStyle w:val="TableParagraph"/>
              <w:numPr>
                <w:ilvl w:val="0"/>
                <w:numId w:val="4"/>
              </w:numPr>
              <w:tabs>
                <w:tab w:pos="827" w:val="left" w:leader="none"/>
                <w:tab w:pos="828" w:val="left" w:leader="none"/>
              </w:tabs>
              <w:spacing w:line="244" w:lineRule="exact" w:before="0" w:after="0"/>
              <w:ind w:left="827" w:right="0" w:hanging="361"/>
              <w:jc w:val="left"/>
              <w:rPr>
                <w:sz w:val="20"/>
              </w:rPr>
            </w:pPr>
            <w:r>
              <w:rPr>
                <w:sz w:val="20"/>
              </w:rPr>
              <w:t>manter o programa original, embora em escala</w:t>
            </w:r>
            <w:r>
              <w:rPr>
                <w:spacing w:val="-6"/>
                <w:sz w:val="20"/>
              </w:rPr>
              <w:t> </w:t>
            </w:r>
            <w:r>
              <w:rPr>
                <w:sz w:val="20"/>
              </w:rPr>
              <w:t>revisada;</w:t>
            </w:r>
          </w:p>
          <w:p>
            <w:pPr>
              <w:pStyle w:val="TableParagraph"/>
              <w:numPr>
                <w:ilvl w:val="0"/>
                <w:numId w:val="4"/>
              </w:numPr>
              <w:tabs>
                <w:tab w:pos="827" w:val="left" w:leader="none"/>
                <w:tab w:pos="828" w:val="left" w:leader="none"/>
              </w:tabs>
              <w:spacing w:line="244" w:lineRule="exact" w:before="0" w:after="0"/>
              <w:ind w:left="827" w:right="0" w:hanging="361"/>
              <w:jc w:val="left"/>
              <w:rPr>
                <w:sz w:val="20"/>
              </w:rPr>
            </w:pPr>
            <w:r>
              <w:rPr>
                <w:sz w:val="20"/>
              </w:rPr>
              <w:t>se tornar marco na paisagem</w:t>
            </w:r>
            <w:r>
              <w:rPr>
                <w:spacing w:val="-3"/>
                <w:sz w:val="20"/>
              </w:rPr>
              <w:t> </w:t>
            </w:r>
            <w:r>
              <w:rPr>
                <w:sz w:val="20"/>
              </w:rPr>
              <w:t>urbana;</w:t>
            </w:r>
          </w:p>
          <w:p>
            <w:pPr>
              <w:pStyle w:val="TableParagraph"/>
              <w:numPr>
                <w:ilvl w:val="0"/>
                <w:numId w:val="4"/>
              </w:numPr>
              <w:tabs>
                <w:tab w:pos="827" w:val="left" w:leader="none"/>
                <w:tab w:pos="828" w:val="left" w:leader="none"/>
              </w:tabs>
              <w:spacing w:line="244" w:lineRule="exact" w:before="0" w:after="0"/>
              <w:ind w:left="827" w:right="0" w:hanging="361"/>
              <w:jc w:val="left"/>
              <w:rPr>
                <w:sz w:val="20"/>
              </w:rPr>
            </w:pPr>
            <w:r>
              <w:rPr>
                <w:sz w:val="20"/>
              </w:rPr>
              <w:t>diminuição significativa de custos e prazos (arquitetura, projetos e</w:t>
            </w:r>
            <w:r>
              <w:rPr>
                <w:spacing w:val="-2"/>
                <w:sz w:val="20"/>
              </w:rPr>
              <w:t> </w:t>
            </w:r>
            <w:r>
              <w:rPr>
                <w:sz w:val="20"/>
              </w:rPr>
              <w:t>execução);</w:t>
            </w:r>
          </w:p>
          <w:p>
            <w:pPr>
              <w:pStyle w:val="TableParagraph"/>
              <w:numPr>
                <w:ilvl w:val="0"/>
                <w:numId w:val="4"/>
              </w:numPr>
              <w:tabs>
                <w:tab w:pos="827" w:val="left" w:leader="none"/>
                <w:tab w:pos="828" w:val="left" w:leader="none"/>
              </w:tabs>
              <w:spacing w:line="235" w:lineRule="auto" w:before="2" w:after="0"/>
              <w:ind w:left="827" w:right="101" w:hanging="360"/>
              <w:jc w:val="left"/>
              <w:rPr>
                <w:sz w:val="20"/>
              </w:rPr>
            </w:pPr>
            <w:r>
              <w:rPr>
                <w:sz w:val="20"/>
              </w:rPr>
              <w:t>diminuição significativa dos custos de programação e manutenção futura, quando edifício estiver</w:t>
            </w:r>
            <w:r>
              <w:rPr>
                <w:spacing w:val="-1"/>
                <w:sz w:val="20"/>
              </w:rPr>
              <w:t> </w:t>
            </w:r>
            <w:r>
              <w:rPr>
                <w:sz w:val="20"/>
              </w:rPr>
              <w:t>pronto.</w:t>
            </w:r>
          </w:p>
          <w:p>
            <w:pPr>
              <w:pStyle w:val="TableParagraph"/>
              <w:spacing w:before="3"/>
              <w:rPr>
                <w:b/>
                <w:sz w:val="20"/>
              </w:rPr>
            </w:pPr>
          </w:p>
          <w:p>
            <w:pPr>
              <w:pStyle w:val="TableParagraph"/>
              <w:spacing w:before="1"/>
              <w:ind w:left="107" w:right="100"/>
              <w:jc w:val="both"/>
              <w:rPr>
                <w:sz w:val="20"/>
              </w:rPr>
            </w:pPr>
            <w:r>
              <w:rPr>
                <w:sz w:val="20"/>
              </w:rPr>
              <w:t>O novo projeto atende perfeitamente o pretendido para o novo edifício da Pinacoteca e, além disso, identificamos os seguintes pontos fortes:</w:t>
            </w:r>
          </w:p>
          <w:p>
            <w:pPr>
              <w:pStyle w:val="TableParagraph"/>
              <w:spacing w:before="1"/>
              <w:rPr>
                <w:b/>
                <w:sz w:val="20"/>
              </w:rPr>
            </w:pPr>
          </w:p>
          <w:p>
            <w:pPr>
              <w:pStyle w:val="TableParagraph"/>
              <w:numPr>
                <w:ilvl w:val="0"/>
                <w:numId w:val="5"/>
              </w:numPr>
              <w:tabs>
                <w:tab w:pos="331" w:val="left" w:leader="none"/>
              </w:tabs>
              <w:spacing w:line="240" w:lineRule="auto" w:before="0" w:after="0"/>
              <w:ind w:left="107" w:right="104" w:firstLine="0"/>
              <w:jc w:val="both"/>
              <w:rPr>
                <w:sz w:val="20"/>
              </w:rPr>
            </w:pPr>
            <w:r>
              <w:rPr>
                <w:sz w:val="20"/>
              </w:rPr>
              <w:t>Redução significativa de preço para aproximadamente 40% do anterior, mas mantendo o escopo de</w:t>
            </w:r>
            <w:r>
              <w:rPr>
                <w:spacing w:val="-11"/>
                <w:sz w:val="20"/>
              </w:rPr>
              <w:t> </w:t>
            </w:r>
            <w:r>
              <w:rPr>
                <w:sz w:val="20"/>
              </w:rPr>
              <w:t>entrega</w:t>
            </w:r>
            <w:r>
              <w:rPr>
                <w:spacing w:val="-8"/>
                <w:sz w:val="20"/>
              </w:rPr>
              <w:t> </w:t>
            </w:r>
            <w:r>
              <w:rPr>
                <w:sz w:val="20"/>
              </w:rPr>
              <w:t>de</w:t>
            </w:r>
            <w:r>
              <w:rPr>
                <w:spacing w:val="-11"/>
                <w:sz w:val="20"/>
              </w:rPr>
              <w:t> </w:t>
            </w:r>
            <w:r>
              <w:rPr>
                <w:sz w:val="20"/>
              </w:rPr>
              <w:t>atendimento</w:t>
            </w:r>
            <w:r>
              <w:rPr>
                <w:spacing w:val="-8"/>
                <w:sz w:val="20"/>
              </w:rPr>
              <w:t> </w:t>
            </w:r>
            <w:r>
              <w:rPr>
                <w:sz w:val="20"/>
              </w:rPr>
              <w:t>das</w:t>
            </w:r>
            <w:r>
              <w:rPr>
                <w:spacing w:val="-9"/>
                <w:sz w:val="20"/>
              </w:rPr>
              <w:t> </w:t>
            </w:r>
            <w:r>
              <w:rPr>
                <w:sz w:val="20"/>
              </w:rPr>
              <w:t>necessidades</w:t>
            </w:r>
            <w:r>
              <w:rPr>
                <w:spacing w:val="-9"/>
                <w:sz w:val="20"/>
              </w:rPr>
              <w:t> </w:t>
            </w:r>
            <w:r>
              <w:rPr>
                <w:sz w:val="20"/>
              </w:rPr>
              <w:t>(com</w:t>
            </w:r>
            <w:r>
              <w:rPr>
                <w:spacing w:val="-8"/>
                <w:sz w:val="20"/>
              </w:rPr>
              <w:t> </w:t>
            </w:r>
            <w:r>
              <w:rPr>
                <w:sz w:val="20"/>
              </w:rPr>
              <w:t>algumas</w:t>
            </w:r>
            <w:r>
              <w:rPr>
                <w:spacing w:val="-9"/>
                <w:sz w:val="20"/>
              </w:rPr>
              <w:t> </w:t>
            </w:r>
            <w:r>
              <w:rPr>
                <w:sz w:val="20"/>
              </w:rPr>
              <w:t>áreas</w:t>
            </w:r>
            <w:r>
              <w:rPr>
                <w:spacing w:val="-9"/>
                <w:sz w:val="20"/>
              </w:rPr>
              <w:t> </w:t>
            </w:r>
            <w:r>
              <w:rPr>
                <w:sz w:val="20"/>
              </w:rPr>
              <w:t>menores),</w:t>
            </w:r>
            <w:r>
              <w:rPr>
                <w:spacing w:val="-10"/>
                <w:sz w:val="20"/>
              </w:rPr>
              <w:t> </w:t>
            </w:r>
            <w:r>
              <w:rPr>
                <w:sz w:val="20"/>
              </w:rPr>
              <w:t>com</w:t>
            </w:r>
            <w:r>
              <w:rPr>
                <w:spacing w:val="-8"/>
                <w:sz w:val="20"/>
              </w:rPr>
              <w:t> </w:t>
            </w:r>
            <w:r>
              <w:rPr>
                <w:sz w:val="20"/>
              </w:rPr>
              <w:t>maior</w:t>
            </w:r>
            <w:r>
              <w:rPr>
                <w:spacing w:val="-9"/>
                <w:sz w:val="20"/>
              </w:rPr>
              <w:t> </w:t>
            </w:r>
            <w:r>
              <w:rPr>
                <w:sz w:val="20"/>
              </w:rPr>
              <w:t>nível</w:t>
            </w:r>
            <w:r>
              <w:rPr>
                <w:spacing w:val="-11"/>
                <w:sz w:val="20"/>
              </w:rPr>
              <w:t> </w:t>
            </w:r>
            <w:r>
              <w:rPr>
                <w:sz w:val="20"/>
              </w:rPr>
              <w:t>(como qualificação e criação de marco arquitetônico);</w:t>
            </w:r>
          </w:p>
          <w:p>
            <w:pPr>
              <w:pStyle w:val="TableParagraph"/>
              <w:spacing w:before="10"/>
              <w:rPr>
                <w:b/>
                <w:sz w:val="19"/>
              </w:rPr>
            </w:pPr>
          </w:p>
          <w:p>
            <w:pPr>
              <w:pStyle w:val="TableParagraph"/>
              <w:numPr>
                <w:ilvl w:val="0"/>
                <w:numId w:val="5"/>
              </w:numPr>
              <w:tabs>
                <w:tab w:pos="329" w:val="left" w:leader="none"/>
              </w:tabs>
              <w:spacing w:line="240" w:lineRule="auto" w:before="1" w:after="0"/>
              <w:ind w:left="328" w:right="0" w:hanging="222"/>
              <w:jc w:val="both"/>
              <w:rPr>
                <w:sz w:val="20"/>
              </w:rPr>
            </w:pPr>
            <w:r>
              <w:rPr>
                <w:sz w:val="20"/>
              </w:rPr>
              <w:t>Prazo: redução de prazo de obra pela</w:t>
            </w:r>
            <w:r>
              <w:rPr>
                <w:spacing w:val="-6"/>
                <w:sz w:val="20"/>
              </w:rPr>
              <w:t> </w:t>
            </w:r>
            <w:r>
              <w:rPr>
                <w:sz w:val="20"/>
              </w:rPr>
              <w:t>metade;</w:t>
            </w:r>
          </w:p>
          <w:p>
            <w:pPr>
              <w:pStyle w:val="TableParagraph"/>
              <w:rPr>
                <w:b/>
                <w:sz w:val="20"/>
              </w:rPr>
            </w:pPr>
          </w:p>
          <w:p>
            <w:pPr>
              <w:pStyle w:val="TableParagraph"/>
              <w:numPr>
                <w:ilvl w:val="0"/>
                <w:numId w:val="5"/>
              </w:numPr>
              <w:tabs>
                <w:tab w:pos="355" w:val="left" w:leader="none"/>
              </w:tabs>
              <w:spacing w:line="240" w:lineRule="auto" w:before="0" w:after="0"/>
              <w:ind w:left="107" w:right="100" w:firstLine="0"/>
              <w:jc w:val="both"/>
              <w:rPr>
                <w:sz w:val="20"/>
              </w:rPr>
            </w:pPr>
            <w:r>
              <w:rPr>
                <w:sz w:val="20"/>
              </w:rPr>
              <w:t>Maior facilidade de enquadramento do projeto de construção no artigo 18 da Lei de Incentivo Federal à Cultura, que garante 100% de isenção para patrocinador, assim como menor dificuldade de aprovação do projeto da</w:t>
            </w:r>
            <w:r>
              <w:rPr>
                <w:spacing w:val="-2"/>
                <w:sz w:val="20"/>
              </w:rPr>
              <w:t> </w:t>
            </w:r>
            <w:r>
              <w:rPr>
                <w:sz w:val="20"/>
              </w:rPr>
              <w:t>obra;</w:t>
            </w:r>
          </w:p>
          <w:p>
            <w:pPr>
              <w:pStyle w:val="TableParagraph"/>
              <w:rPr>
                <w:b/>
                <w:sz w:val="20"/>
              </w:rPr>
            </w:pPr>
          </w:p>
          <w:p>
            <w:pPr>
              <w:pStyle w:val="TableParagraph"/>
              <w:numPr>
                <w:ilvl w:val="0"/>
                <w:numId w:val="5"/>
              </w:numPr>
              <w:tabs>
                <w:tab w:pos="329" w:val="left" w:leader="none"/>
              </w:tabs>
              <w:spacing w:line="240" w:lineRule="auto" w:before="0" w:after="0"/>
              <w:ind w:left="328" w:right="0" w:hanging="222"/>
              <w:jc w:val="both"/>
              <w:rPr>
                <w:sz w:val="20"/>
              </w:rPr>
            </w:pPr>
            <w:r>
              <w:rPr>
                <w:sz w:val="20"/>
              </w:rPr>
              <w:t>Redução significativa do tempo e custo do projeto executivo (arquitetônico e</w:t>
            </w:r>
            <w:r>
              <w:rPr>
                <w:spacing w:val="-9"/>
                <w:sz w:val="20"/>
              </w:rPr>
              <w:t> </w:t>
            </w:r>
            <w:r>
              <w:rPr>
                <w:sz w:val="20"/>
              </w:rPr>
              <w:t>complementares);</w:t>
            </w:r>
          </w:p>
          <w:p>
            <w:pPr>
              <w:pStyle w:val="TableParagraph"/>
              <w:spacing w:before="9"/>
              <w:rPr>
                <w:b/>
                <w:sz w:val="19"/>
              </w:rPr>
            </w:pPr>
          </w:p>
          <w:p>
            <w:pPr>
              <w:pStyle w:val="TableParagraph"/>
              <w:numPr>
                <w:ilvl w:val="0"/>
                <w:numId w:val="5"/>
              </w:numPr>
              <w:tabs>
                <w:tab w:pos="329" w:val="left" w:leader="none"/>
              </w:tabs>
              <w:spacing w:line="240" w:lineRule="auto" w:before="1" w:after="0"/>
              <w:ind w:left="328" w:right="0" w:hanging="222"/>
              <w:jc w:val="both"/>
              <w:rPr>
                <w:sz w:val="20"/>
              </w:rPr>
            </w:pPr>
            <w:r>
              <w:rPr>
                <w:sz w:val="20"/>
              </w:rPr>
              <w:t>Possibilidade de selo de sustentabilidade ambiental e eficiência energética na obra e</w:t>
            </w:r>
            <w:r>
              <w:rPr>
                <w:spacing w:val="-16"/>
                <w:sz w:val="20"/>
              </w:rPr>
              <w:t> </w:t>
            </w:r>
            <w:r>
              <w:rPr>
                <w:sz w:val="20"/>
              </w:rPr>
              <w:t>operação;</w:t>
            </w:r>
          </w:p>
          <w:p>
            <w:pPr>
              <w:pStyle w:val="TableParagraph"/>
              <w:spacing w:before="1"/>
              <w:rPr>
                <w:b/>
                <w:sz w:val="20"/>
              </w:rPr>
            </w:pPr>
          </w:p>
          <w:p>
            <w:pPr>
              <w:pStyle w:val="TableParagraph"/>
              <w:numPr>
                <w:ilvl w:val="0"/>
                <w:numId w:val="5"/>
              </w:numPr>
              <w:tabs>
                <w:tab w:pos="329" w:val="left" w:leader="none"/>
              </w:tabs>
              <w:spacing w:line="240" w:lineRule="auto" w:before="0" w:after="0"/>
              <w:ind w:left="328" w:right="0" w:hanging="222"/>
              <w:jc w:val="both"/>
              <w:rPr>
                <w:sz w:val="20"/>
              </w:rPr>
            </w:pPr>
            <w:r>
              <w:rPr>
                <w:sz w:val="20"/>
              </w:rPr>
              <w:t>Amplia e qualifica mais o espaço público a ser utilizado pela comunidade</w:t>
            </w:r>
            <w:r>
              <w:rPr>
                <w:spacing w:val="-7"/>
                <w:sz w:val="20"/>
              </w:rPr>
              <w:t> </w:t>
            </w:r>
            <w:r>
              <w:rPr>
                <w:sz w:val="20"/>
              </w:rPr>
              <w:t>local/entorno;</w:t>
            </w:r>
          </w:p>
          <w:p>
            <w:pPr>
              <w:pStyle w:val="TableParagraph"/>
              <w:spacing w:before="1"/>
              <w:rPr>
                <w:b/>
                <w:sz w:val="20"/>
              </w:rPr>
            </w:pPr>
          </w:p>
          <w:p>
            <w:pPr>
              <w:pStyle w:val="TableParagraph"/>
              <w:numPr>
                <w:ilvl w:val="0"/>
                <w:numId w:val="5"/>
              </w:numPr>
              <w:tabs>
                <w:tab w:pos="329" w:val="left" w:leader="none"/>
              </w:tabs>
              <w:spacing w:line="240" w:lineRule="auto" w:before="0" w:after="0"/>
              <w:ind w:left="328" w:right="0" w:hanging="222"/>
              <w:jc w:val="both"/>
              <w:rPr>
                <w:sz w:val="20"/>
              </w:rPr>
            </w:pPr>
            <w:r>
              <w:rPr>
                <w:sz w:val="20"/>
              </w:rPr>
              <w:t>Possível redução no custo fixo/operacional (após</w:t>
            </w:r>
            <w:r>
              <w:rPr>
                <w:spacing w:val="-4"/>
                <w:sz w:val="20"/>
              </w:rPr>
              <w:t> </w:t>
            </w:r>
            <w:r>
              <w:rPr>
                <w:sz w:val="20"/>
              </w:rPr>
              <w:t>abertura);</w:t>
            </w:r>
          </w:p>
          <w:p>
            <w:pPr>
              <w:pStyle w:val="TableParagraph"/>
              <w:spacing w:before="10"/>
              <w:rPr>
                <w:b/>
                <w:sz w:val="19"/>
              </w:rPr>
            </w:pPr>
          </w:p>
          <w:p>
            <w:pPr>
              <w:pStyle w:val="TableParagraph"/>
              <w:numPr>
                <w:ilvl w:val="0"/>
                <w:numId w:val="5"/>
              </w:numPr>
              <w:tabs>
                <w:tab w:pos="327" w:val="left" w:leader="none"/>
              </w:tabs>
              <w:spacing w:line="240" w:lineRule="auto" w:before="0" w:after="0"/>
              <w:ind w:left="107" w:right="108" w:firstLine="0"/>
              <w:jc w:val="both"/>
              <w:rPr>
                <w:sz w:val="20"/>
              </w:rPr>
            </w:pPr>
            <w:r>
              <w:rPr>
                <w:sz w:val="20"/>
              </w:rPr>
              <w:t>Frente</w:t>
            </w:r>
            <w:r>
              <w:rPr>
                <w:spacing w:val="-4"/>
                <w:sz w:val="20"/>
              </w:rPr>
              <w:t> </w:t>
            </w:r>
            <w:r>
              <w:rPr>
                <w:sz w:val="20"/>
              </w:rPr>
              <w:t>aos</w:t>
            </w:r>
            <w:r>
              <w:rPr>
                <w:spacing w:val="-4"/>
                <w:sz w:val="20"/>
              </w:rPr>
              <w:t> </w:t>
            </w:r>
            <w:r>
              <w:rPr>
                <w:sz w:val="20"/>
              </w:rPr>
              <w:t>impactos</w:t>
            </w:r>
            <w:r>
              <w:rPr>
                <w:spacing w:val="-4"/>
                <w:sz w:val="20"/>
              </w:rPr>
              <w:t> </w:t>
            </w:r>
            <w:r>
              <w:rPr>
                <w:sz w:val="20"/>
              </w:rPr>
              <w:t>da</w:t>
            </w:r>
            <w:r>
              <w:rPr>
                <w:spacing w:val="-4"/>
                <w:sz w:val="20"/>
              </w:rPr>
              <w:t> </w:t>
            </w:r>
            <w:r>
              <w:rPr>
                <w:sz w:val="20"/>
              </w:rPr>
              <w:t>pandemia,</w:t>
            </w:r>
            <w:r>
              <w:rPr>
                <w:spacing w:val="-3"/>
                <w:sz w:val="20"/>
              </w:rPr>
              <w:t> </w:t>
            </w:r>
            <w:r>
              <w:rPr>
                <w:sz w:val="20"/>
              </w:rPr>
              <w:t>o</w:t>
            </w:r>
            <w:r>
              <w:rPr>
                <w:spacing w:val="-5"/>
                <w:sz w:val="20"/>
              </w:rPr>
              <w:t> </w:t>
            </w:r>
            <w:r>
              <w:rPr>
                <w:sz w:val="20"/>
              </w:rPr>
              <w:t>projeto</w:t>
            </w:r>
            <w:r>
              <w:rPr>
                <w:spacing w:val="-4"/>
                <w:sz w:val="20"/>
              </w:rPr>
              <w:t> </w:t>
            </w:r>
            <w:r>
              <w:rPr>
                <w:sz w:val="20"/>
              </w:rPr>
              <w:t>traz</w:t>
            </w:r>
            <w:r>
              <w:rPr>
                <w:spacing w:val="-4"/>
                <w:sz w:val="20"/>
              </w:rPr>
              <w:t> </w:t>
            </w:r>
            <w:r>
              <w:rPr>
                <w:sz w:val="20"/>
              </w:rPr>
              <w:t>fortes</w:t>
            </w:r>
            <w:r>
              <w:rPr>
                <w:spacing w:val="-5"/>
                <w:sz w:val="20"/>
              </w:rPr>
              <w:t> </w:t>
            </w:r>
            <w:r>
              <w:rPr>
                <w:sz w:val="20"/>
              </w:rPr>
              <w:t>elementos</w:t>
            </w:r>
            <w:r>
              <w:rPr>
                <w:spacing w:val="-4"/>
                <w:sz w:val="20"/>
              </w:rPr>
              <w:t> </w:t>
            </w:r>
            <w:r>
              <w:rPr>
                <w:sz w:val="20"/>
              </w:rPr>
              <w:t>que</w:t>
            </w:r>
            <w:r>
              <w:rPr>
                <w:spacing w:val="-5"/>
                <w:sz w:val="20"/>
              </w:rPr>
              <w:t> </w:t>
            </w:r>
            <w:r>
              <w:rPr>
                <w:sz w:val="20"/>
              </w:rPr>
              <w:t>nos</w:t>
            </w:r>
            <w:r>
              <w:rPr>
                <w:spacing w:val="-5"/>
                <w:sz w:val="20"/>
              </w:rPr>
              <w:t> </w:t>
            </w:r>
            <w:r>
              <w:rPr>
                <w:sz w:val="20"/>
              </w:rPr>
              <w:t>dá</w:t>
            </w:r>
            <w:r>
              <w:rPr>
                <w:spacing w:val="-6"/>
                <w:sz w:val="20"/>
              </w:rPr>
              <w:t> </w:t>
            </w:r>
            <w:r>
              <w:rPr>
                <w:sz w:val="20"/>
              </w:rPr>
              <w:t>potencial</w:t>
            </w:r>
            <w:r>
              <w:rPr>
                <w:spacing w:val="-4"/>
                <w:sz w:val="20"/>
              </w:rPr>
              <w:t> </w:t>
            </w:r>
            <w:r>
              <w:rPr>
                <w:sz w:val="20"/>
              </w:rPr>
              <w:t>de</w:t>
            </w:r>
            <w:r>
              <w:rPr>
                <w:spacing w:val="-3"/>
                <w:sz w:val="20"/>
              </w:rPr>
              <w:t> </w:t>
            </w:r>
            <w:r>
              <w:rPr>
                <w:sz w:val="20"/>
              </w:rPr>
              <w:t>intervir no</w:t>
            </w:r>
            <w:r>
              <w:rPr>
                <w:spacing w:val="33"/>
                <w:sz w:val="20"/>
              </w:rPr>
              <w:t> </w:t>
            </w:r>
            <w:r>
              <w:rPr>
                <w:sz w:val="20"/>
              </w:rPr>
              <w:t>cenário</w:t>
            </w:r>
            <w:r>
              <w:rPr>
                <w:spacing w:val="34"/>
                <w:sz w:val="20"/>
              </w:rPr>
              <w:t> </w:t>
            </w:r>
            <w:r>
              <w:rPr>
                <w:sz w:val="20"/>
              </w:rPr>
              <w:t>com</w:t>
            </w:r>
            <w:r>
              <w:rPr>
                <w:spacing w:val="36"/>
                <w:sz w:val="20"/>
              </w:rPr>
              <w:t> </w:t>
            </w:r>
            <w:r>
              <w:rPr>
                <w:sz w:val="20"/>
              </w:rPr>
              <w:t>maior</w:t>
            </w:r>
            <w:r>
              <w:rPr>
                <w:spacing w:val="34"/>
                <w:sz w:val="20"/>
              </w:rPr>
              <w:t> </w:t>
            </w:r>
            <w:r>
              <w:rPr>
                <w:sz w:val="20"/>
              </w:rPr>
              <w:t>chance</w:t>
            </w:r>
            <w:r>
              <w:rPr>
                <w:spacing w:val="34"/>
                <w:sz w:val="20"/>
              </w:rPr>
              <w:t> </w:t>
            </w:r>
            <w:r>
              <w:rPr>
                <w:sz w:val="20"/>
              </w:rPr>
              <w:t>de</w:t>
            </w:r>
            <w:r>
              <w:rPr>
                <w:spacing w:val="34"/>
                <w:sz w:val="20"/>
              </w:rPr>
              <w:t> </w:t>
            </w:r>
            <w:r>
              <w:rPr>
                <w:sz w:val="20"/>
              </w:rPr>
              <w:t>sucesso</w:t>
            </w:r>
            <w:r>
              <w:rPr>
                <w:spacing w:val="36"/>
                <w:sz w:val="20"/>
              </w:rPr>
              <w:t> </w:t>
            </w:r>
            <w:r>
              <w:rPr>
                <w:sz w:val="20"/>
              </w:rPr>
              <w:t>futuro,</w:t>
            </w:r>
            <w:r>
              <w:rPr>
                <w:spacing w:val="36"/>
                <w:sz w:val="20"/>
              </w:rPr>
              <w:t> </w:t>
            </w:r>
            <w:r>
              <w:rPr>
                <w:sz w:val="20"/>
              </w:rPr>
              <w:t>fazendo</w:t>
            </w:r>
            <w:r>
              <w:rPr>
                <w:spacing w:val="36"/>
                <w:sz w:val="20"/>
              </w:rPr>
              <w:t> </w:t>
            </w:r>
            <w:r>
              <w:rPr>
                <w:sz w:val="20"/>
              </w:rPr>
              <w:t>um</w:t>
            </w:r>
            <w:r>
              <w:rPr>
                <w:spacing w:val="36"/>
                <w:sz w:val="20"/>
              </w:rPr>
              <w:t> </w:t>
            </w:r>
            <w:r>
              <w:rPr>
                <w:sz w:val="20"/>
              </w:rPr>
              <w:t>projeto</w:t>
            </w:r>
            <w:r>
              <w:rPr>
                <w:spacing w:val="35"/>
                <w:sz w:val="20"/>
              </w:rPr>
              <w:t> </w:t>
            </w:r>
            <w:r>
              <w:rPr>
                <w:sz w:val="20"/>
              </w:rPr>
              <w:t>de</w:t>
            </w:r>
            <w:r>
              <w:rPr>
                <w:spacing w:val="36"/>
                <w:sz w:val="20"/>
              </w:rPr>
              <w:t> </w:t>
            </w:r>
            <w:r>
              <w:rPr>
                <w:sz w:val="20"/>
              </w:rPr>
              <w:t>menor</w:t>
            </w:r>
            <w:r>
              <w:rPr>
                <w:spacing w:val="35"/>
                <w:sz w:val="20"/>
              </w:rPr>
              <w:t> </w:t>
            </w:r>
            <w:r>
              <w:rPr>
                <w:sz w:val="20"/>
              </w:rPr>
              <w:t>custo</w:t>
            </w:r>
            <w:r>
              <w:rPr>
                <w:spacing w:val="36"/>
                <w:sz w:val="20"/>
              </w:rPr>
              <w:t> </w:t>
            </w:r>
            <w:r>
              <w:rPr>
                <w:sz w:val="20"/>
              </w:rPr>
              <w:t>e</w:t>
            </w:r>
            <w:r>
              <w:rPr>
                <w:spacing w:val="35"/>
                <w:sz w:val="20"/>
              </w:rPr>
              <w:t> </w:t>
            </w:r>
            <w:r>
              <w:rPr>
                <w:sz w:val="20"/>
              </w:rPr>
              <w:t>prazo.</w:t>
            </w:r>
          </w:p>
          <w:p>
            <w:pPr>
              <w:pStyle w:val="TableParagraph"/>
              <w:spacing w:before="1"/>
              <w:rPr>
                <w:b/>
                <w:sz w:val="20"/>
              </w:rPr>
            </w:pPr>
          </w:p>
          <w:p>
            <w:pPr>
              <w:pStyle w:val="TableParagraph"/>
              <w:numPr>
                <w:ilvl w:val="0"/>
                <w:numId w:val="5"/>
              </w:numPr>
              <w:tabs>
                <w:tab w:pos="329" w:val="left" w:leader="none"/>
              </w:tabs>
              <w:spacing w:line="240" w:lineRule="auto" w:before="0" w:after="0"/>
              <w:ind w:left="328" w:right="0" w:hanging="222"/>
              <w:jc w:val="both"/>
              <w:rPr>
                <w:sz w:val="20"/>
              </w:rPr>
            </w:pPr>
            <w:r>
              <w:rPr>
                <w:sz w:val="20"/>
              </w:rPr>
              <w:t>O projeto permite outras futuras expansões da Pinacoteca no mesmo</w:t>
            </w:r>
            <w:r>
              <w:rPr>
                <w:spacing w:val="-3"/>
                <w:sz w:val="20"/>
              </w:rPr>
              <w:t> </w:t>
            </w:r>
            <w:r>
              <w:rPr>
                <w:sz w:val="20"/>
              </w:rPr>
              <w:t>terreno.</w:t>
            </w:r>
          </w:p>
        </w:tc>
      </w:tr>
    </w:tbl>
    <w:p>
      <w:pPr>
        <w:spacing w:after="0" w:line="240" w:lineRule="auto"/>
        <w:jc w:val="both"/>
        <w:rPr>
          <w:sz w:val="20"/>
        </w:rPr>
        <w:sectPr>
          <w:pgSz w:w="11910" w:h="16840"/>
          <w:pgMar w:header="330" w:footer="969" w:top="1600" w:bottom="1160" w:left="1280" w:right="720"/>
        </w:sectPr>
      </w:pPr>
    </w:p>
    <w:p>
      <w:pPr>
        <w:pStyle w:val="Heading3"/>
        <w:spacing w:before="88"/>
        <w:ind w:left="1993"/>
      </w:pPr>
      <w:r>
        <w:rPr/>
        <w:pict>
          <v:rect style="position:absolute;margin-left:69.503998pt;margin-top:22.659904pt;width:456.43pt;height:.48pt;mso-position-horizontal-relative:page;mso-position-vertical-relative:paragraph;z-index:-15724032;mso-wrap-distance-left:0;mso-wrap-distance-right:0" filled="true" fillcolor="#000000" stroked="false">
            <v:fill type="solid"/>
            <w10:wrap type="topAndBottom"/>
          </v:rect>
        </w:pict>
      </w:r>
      <w:bookmarkStart w:name="_TOC_250001" w:id="2"/>
      <w:bookmarkEnd w:id="2"/>
      <w:r>
        <w:rPr/>
        <w:t>Ações Pactuadas Memorial da Resistência de São Paulo</w:t>
      </w:r>
    </w:p>
    <w:p>
      <w:pPr>
        <w:pStyle w:val="BodyText"/>
        <w:spacing w:before="5" w:after="1"/>
        <w:rPr>
          <w:b/>
          <w:sz w:val="1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1844"/>
        <w:gridCol w:w="2412"/>
        <w:gridCol w:w="1841"/>
      </w:tblGrid>
      <w:tr>
        <w:trPr>
          <w:trHeight w:val="460" w:hRule="atLeast"/>
        </w:trPr>
        <w:tc>
          <w:tcPr>
            <w:tcW w:w="562" w:type="dxa"/>
          </w:tcPr>
          <w:p>
            <w:pPr>
              <w:pStyle w:val="TableParagraph"/>
              <w:spacing w:before="114"/>
              <w:ind w:left="170"/>
              <w:rPr>
                <w:b/>
                <w:sz w:val="20"/>
              </w:rPr>
            </w:pPr>
            <w:r>
              <w:rPr>
                <w:b/>
                <w:sz w:val="20"/>
              </w:rPr>
              <w:t>Nº</w:t>
            </w:r>
          </w:p>
        </w:tc>
        <w:tc>
          <w:tcPr>
            <w:tcW w:w="2411" w:type="dxa"/>
          </w:tcPr>
          <w:p>
            <w:pPr>
              <w:pStyle w:val="TableParagraph"/>
              <w:spacing w:before="114"/>
              <w:ind w:left="380"/>
              <w:rPr>
                <w:b/>
                <w:sz w:val="20"/>
              </w:rPr>
            </w:pPr>
            <w:r>
              <w:rPr>
                <w:b/>
                <w:sz w:val="20"/>
              </w:rPr>
              <w:t>Ações pactuadas</w:t>
            </w:r>
          </w:p>
        </w:tc>
        <w:tc>
          <w:tcPr>
            <w:tcW w:w="1844" w:type="dxa"/>
          </w:tcPr>
          <w:p>
            <w:pPr>
              <w:pStyle w:val="TableParagraph"/>
              <w:spacing w:before="114"/>
              <w:ind w:left="336"/>
              <w:rPr>
                <w:b/>
                <w:sz w:val="20"/>
              </w:rPr>
            </w:pPr>
            <w:r>
              <w:rPr>
                <w:b/>
                <w:sz w:val="20"/>
              </w:rPr>
              <w:t>Mensuração</w:t>
            </w:r>
          </w:p>
        </w:tc>
        <w:tc>
          <w:tcPr>
            <w:tcW w:w="2412" w:type="dxa"/>
          </w:tcPr>
          <w:p>
            <w:pPr>
              <w:pStyle w:val="TableParagraph"/>
              <w:spacing w:before="114"/>
              <w:ind w:left="252" w:right="252"/>
              <w:jc w:val="center"/>
              <w:rPr>
                <w:b/>
                <w:sz w:val="20"/>
              </w:rPr>
            </w:pPr>
            <w:r>
              <w:rPr>
                <w:b/>
                <w:sz w:val="20"/>
              </w:rPr>
              <w:t>Previsão Trimestral</w:t>
            </w:r>
          </w:p>
        </w:tc>
        <w:tc>
          <w:tcPr>
            <w:tcW w:w="1841" w:type="dxa"/>
          </w:tcPr>
          <w:p>
            <w:pPr>
              <w:pStyle w:val="TableParagraph"/>
              <w:spacing w:line="230" w:lineRule="exact" w:before="3"/>
              <w:ind w:left="433" w:right="428" w:firstLine="16"/>
              <w:rPr>
                <w:b/>
                <w:sz w:val="20"/>
              </w:rPr>
            </w:pPr>
            <w:r>
              <w:rPr>
                <w:b/>
                <w:sz w:val="20"/>
              </w:rPr>
              <w:t>Realizado </w:t>
            </w:r>
            <w:r>
              <w:rPr>
                <w:b/>
                <w:w w:val="95"/>
                <w:sz w:val="20"/>
              </w:rPr>
              <w:t>Trimestral</w:t>
            </w:r>
          </w:p>
        </w:tc>
      </w:tr>
      <w:tr>
        <w:trPr>
          <w:trHeight w:val="239" w:hRule="atLeast"/>
        </w:trPr>
        <w:tc>
          <w:tcPr>
            <w:tcW w:w="562" w:type="dxa"/>
            <w:vMerge w:val="restart"/>
          </w:tcPr>
          <w:p>
            <w:pPr>
              <w:pStyle w:val="TableParagraph"/>
              <w:rPr>
                <w:b/>
                <w:sz w:val="22"/>
              </w:rPr>
            </w:pPr>
          </w:p>
          <w:p>
            <w:pPr>
              <w:pStyle w:val="TableParagraph"/>
              <w:spacing w:before="11"/>
              <w:rPr>
                <w:b/>
                <w:sz w:val="31"/>
              </w:rPr>
            </w:pPr>
          </w:p>
          <w:p>
            <w:pPr>
              <w:pStyle w:val="TableParagraph"/>
              <w:ind w:left="9"/>
              <w:jc w:val="center"/>
              <w:rPr>
                <w:sz w:val="20"/>
              </w:rPr>
            </w:pPr>
            <w:r>
              <w:rPr>
                <w:w w:val="99"/>
                <w:sz w:val="20"/>
              </w:rPr>
              <w:t>1</w:t>
            </w:r>
          </w:p>
        </w:tc>
        <w:tc>
          <w:tcPr>
            <w:tcW w:w="2411" w:type="dxa"/>
            <w:vMerge w:val="restart"/>
          </w:tcPr>
          <w:p>
            <w:pPr>
              <w:pStyle w:val="TableParagraph"/>
              <w:spacing w:before="47"/>
              <w:ind w:left="160" w:right="153" w:hanging="4"/>
              <w:jc w:val="center"/>
              <w:rPr>
                <w:sz w:val="20"/>
              </w:rPr>
            </w:pPr>
            <w:r>
              <w:rPr>
                <w:sz w:val="20"/>
              </w:rPr>
              <w:t>(PGTG) Pesquisa de público – Índices de satisfação do público geral de acordo com </w:t>
            </w:r>
            <w:r>
              <w:rPr>
                <w:spacing w:val="-8"/>
                <w:sz w:val="20"/>
              </w:rPr>
              <w:t>os </w:t>
            </w:r>
            <w:r>
              <w:rPr>
                <w:sz w:val="20"/>
              </w:rPr>
              <w:t>dados obtidos a partir do totem eletrônico</w:t>
            </w:r>
          </w:p>
        </w:tc>
        <w:tc>
          <w:tcPr>
            <w:tcW w:w="1844" w:type="dxa"/>
            <w:vMerge w:val="restart"/>
          </w:tcPr>
          <w:p>
            <w:pPr>
              <w:pStyle w:val="TableParagraph"/>
              <w:rPr>
                <w:b/>
                <w:sz w:val="22"/>
              </w:rPr>
            </w:pPr>
          </w:p>
          <w:p>
            <w:pPr>
              <w:pStyle w:val="TableParagraph"/>
              <w:spacing w:before="140"/>
              <w:ind w:left="92" w:right="86"/>
              <w:jc w:val="center"/>
              <w:rPr>
                <w:sz w:val="20"/>
              </w:rPr>
            </w:pPr>
            <w:r>
              <w:rPr>
                <w:sz w:val="20"/>
              </w:rPr>
              <w:t>Índice de satisfação = ou &gt; 80%</w:t>
            </w:r>
          </w:p>
        </w:tc>
        <w:tc>
          <w:tcPr>
            <w:tcW w:w="2412" w:type="dxa"/>
          </w:tcPr>
          <w:p>
            <w:pPr>
              <w:pStyle w:val="TableParagraph"/>
              <w:spacing w:line="218" w:lineRule="exact" w:before="1"/>
              <w:ind w:left="252" w:right="252"/>
              <w:jc w:val="center"/>
              <w:rPr>
                <w:sz w:val="20"/>
              </w:rPr>
            </w:pPr>
            <w:r>
              <w:rPr>
                <w:sz w:val="20"/>
              </w:rPr>
              <w:t>1º Trim =ou&gt; 80%</w:t>
            </w:r>
          </w:p>
        </w:tc>
        <w:tc>
          <w:tcPr>
            <w:tcW w:w="1841" w:type="dxa"/>
          </w:tcPr>
          <w:p>
            <w:pPr>
              <w:pStyle w:val="TableParagraph"/>
              <w:spacing w:line="219" w:lineRule="exact"/>
              <w:ind w:right="715"/>
              <w:jc w:val="right"/>
              <w:rPr>
                <w:sz w:val="20"/>
              </w:rPr>
            </w:pPr>
            <w:r>
              <w:rPr>
                <w:w w:val="95"/>
                <w:sz w:val="20"/>
              </w:rPr>
              <w:t>95%</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2"/>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2"/>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2"/>
              <w:jc w:val="center"/>
              <w:rPr>
                <w:sz w:val="20"/>
              </w:rPr>
            </w:pPr>
            <w:r>
              <w:rPr>
                <w:sz w:val="20"/>
              </w:rPr>
              <w:t>4º Trim</w:t>
            </w:r>
          </w:p>
        </w:tc>
        <w:tc>
          <w:tcPr>
            <w:tcW w:w="1841" w:type="dxa"/>
          </w:tcPr>
          <w:p>
            <w:pPr>
              <w:pStyle w:val="TableParagraph"/>
              <w:spacing w:line="222"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1"/>
              <w:jc w:val="center"/>
              <w:rPr>
                <w:b/>
                <w:sz w:val="20"/>
              </w:rPr>
            </w:pPr>
            <w:r>
              <w:rPr>
                <w:b/>
                <w:sz w:val="20"/>
              </w:rPr>
              <w:t>ANUAL=ou&gt;80%</w:t>
            </w:r>
          </w:p>
        </w:tc>
        <w:tc>
          <w:tcPr>
            <w:tcW w:w="1841" w:type="dxa"/>
          </w:tcPr>
          <w:p>
            <w:pPr>
              <w:pStyle w:val="TableParagraph"/>
              <w:spacing w:line="210" w:lineRule="exact"/>
              <w:ind w:right="712"/>
              <w:jc w:val="right"/>
              <w:rPr>
                <w:b/>
                <w:sz w:val="20"/>
              </w:rPr>
            </w:pPr>
            <w:r>
              <w:rPr>
                <w:b/>
                <w:w w:val="95"/>
                <w:sz w:val="20"/>
              </w:rPr>
              <w:t>95%</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ICM 100%</w:t>
            </w:r>
          </w:p>
        </w:tc>
        <w:tc>
          <w:tcPr>
            <w:tcW w:w="1841" w:type="dxa"/>
          </w:tcPr>
          <w:p>
            <w:pPr>
              <w:pStyle w:val="TableParagraph"/>
              <w:spacing w:line="210" w:lineRule="exact"/>
              <w:ind w:right="657"/>
              <w:jc w:val="right"/>
              <w:rPr>
                <w:b/>
                <w:sz w:val="20"/>
              </w:rPr>
            </w:pPr>
            <w:r>
              <w:rPr>
                <w:b/>
                <w:w w:val="95"/>
                <w:sz w:val="20"/>
              </w:rPr>
              <w:t>100%</w:t>
            </w:r>
          </w:p>
        </w:tc>
      </w:tr>
      <w:tr>
        <w:trPr>
          <w:trHeight w:val="1152"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ind w:left="107" w:right="311"/>
              <w:rPr>
                <w:sz w:val="20"/>
              </w:rPr>
            </w:pPr>
            <w:r>
              <w:rPr>
                <w:sz w:val="20"/>
              </w:rPr>
              <w:t>Meta realizada no 1º trimestre. Por conta do corte orçamentário, realizado no repasse, essa ação passou a ser condicionada a partir do 2º trimestre.</w:t>
            </w:r>
          </w:p>
        </w:tc>
      </w:tr>
      <w:tr>
        <w:trPr>
          <w:trHeight w:val="242" w:hRule="atLeast"/>
        </w:trPr>
        <w:tc>
          <w:tcPr>
            <w:tcW w:w="562" w:type="dxa"/>
            <w:vMerge w:val="restart"/>
          </w:tcPr>
          <w:p>
            <w:pPr>
              <w:pStyle w:val="TableParagraph"/>
              <w:rPr>
                <w:b/>
                <w:sz w:val="22"/>
              </w:rPr>
            </w:pPr>
          </w:p>
          <w:p>
            <w:pPr>
              <w:pStyle w:val="TableParagraph"/>
              <w:rPr>
                <w:b/>
                <w:sz w:val="22"/>
              </w:rPr>
            </w:pPr>
          </w:p>
          <w:p>
            <w:pPr>
              <w:pStyle w:val="TableParagraph"/>
              <w:spacing w:before="9"/>
              <w:rPr>
                <w:b/>
                <w:sz w:val="25"/>
              </w:rPr>
            </w:pPr>
          </w:p>
          <w:p>
            <w:pPr>
              <w:pStyle w:val="TableParagraph"/>
              <w:spacing w:before="1"/>
              <w:ind w:left="9"/>
              <w:jc w:val="center"/>
              <w:rPr>
                <w:sz w:val="20"/>
              </w:rPr>
            </w:pPr>
            <w:r>
              <w:rPr>
                <w:w w:val="99"/>
                <w:sz w:val="20"/>
              </w:rPr>
              <w:t>2</w:t>
            </w:r>
          </w:p>
        </w:tc>
        <w:tc>
          <w:tcPr>
            <w:tcW w:w="2411" w:type="dxa"/>
            <w:vMerge w:val="restart"/>
          </w:tcPr>
          <w:p>
            <w:pPr>
              <w:pStyle w:val="TableParagraph"/>
              <w:ind w:left="126" w:right="119" w:hanging="1"/>
              <w:jc w:val="center"/>
              <w:rPr>
                <w:sz w:val="20"/>
              </w:rPr>
            </w:pPr>
            <w:r>
              <w:rPr>
                <w:sz w:val="20"/>
              </w:rPr>
              <w:t>(PA) Vocabulário controlado preliminar dos projetos de pesquisa (Coleta Regular de Testemunhos e</w:t>
            </w:r>
            <w:r>
              <w:rPr>
                <w:spacing w:val="-20"/>
                <w:sz w:val="20"/>
              </w:rPr>
              <w:t> </w:t>
            </w:r>
            <w:r>
              <w:rPr>
                <w:sz w:val="20"/>
              </w:rPr>
              <w:t>Lugares da</w:t>
            </w:r>
            <w:r>
              <w:rPr>
                <w:spacing w:val="-2"/>
                <w:sz w:val="20"/>
              </w:rPr>
              <w:t> </w:t>
            </w:r>
            <w:r>
              <w:rPr>
                <w:sz w:val="20"/>
              </w:rPr>
              <w:t>Memória)</w:t>
            </w:r>
          </w:p>
        </w:tc>
        <w:tc>
          <w:tcPr>
            <w:tcW w:w="1844" w:type="dxa"/>
            <w:vMerge w:val="restart"/>
          </w:tcPr>
          <w:p>
            <w:pPr>
              <w:pStyle w:val="TableParagraph"/>
              <w:rPr>
                <w:b/>
                <w:sz w:val="22"/>
              </w:rPr>
            </w:pPr>
          </w:p>
          <w:p>
            <w:pPr>
              <w:pStyle w:val="TableParagraph"/>
              <w:spacing w:before="9"/>
              <w:rPr>
                <w:b/>
                <w:sz w:val="27"/>
              </w:rPr>
            </w:pPr>
          </w:p>
          <w:p>
            <w:pPr>
              <w:pStyle w:val="TableParagraph"/>
              <w:ind w:left="324" w:right="319" w:firstLine="55"/>
              <w:jc w:val="both"/>
              <w:rPr>
                <w:sz w:val="20"/>
              </w:rPr>
            </w:pPr>
            <w:r>
              <w:rPr>
                <w:sz w:val="20"/>
              </w:rPr>
              <w:t>Relatório de ampliação do vocabulário</w:t>
            </w:r>
          </w:p>
        </w:tc>
        <w:tc>
          <w:tcPr>
            <w:tcW w:w="2412" w:type="dxa"/>
          </w:tcPr>
          <w:p>
            <w:pPr>
              <w:pStyle w:val="TableParagraph"/>
              <w:spacing w:line="218" w:lineRule="exact" w:before="4"/>
              <w:ind w:left="252" w:right="251"/>
              <w:jc w:val="center"/>
              <w:rPr>
                <w:sz w:val="20"/>
              </w:rPr>
            </w:pPr>
            <w:r>
              <w:rPr>
                <w:sz w:val="20"/>
              </w:rPr>
              <w:t>1º Trim 1</w:t>
            </w:r>
          </w:p>
        </w:tc>
        <w:tc>
          <w:tcPr>
            <w:tcW w:w="1841" w:type="dxa"/>
          </w:tcPr>
          <w:p>
            <w:pPr>
              <w:pStyle w:val="TableParagraph"/>
              <w:spacing w:line="222" w:lineRule="exact"/>
              <w:ind w:left="5"/>
              <w:jc w:val="center"/>
              <w:rPr>
                <w:sz w:val="20"/>
              </w:rPr>
            </w:pPr>
            <w:r>
              <w:rPr>
                <w:w w:val="99"/>
                <w:sz w:val="20"/>
              </w:rPr>
              <w:t>1</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49"/>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49"/>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1"/>
              <w:jc w:val="center"/>
              <w:rPr>
                <w:sz w:val="20"/>
              </w:rPr>
            </w:pPr>
            <w:r>
              <w:rPr>
                <w:sz w:val="20"/>
              </w:rPr>
              <w:t>4º Trim 1</w:t>
            </w:r>
          </w:p>
        </w:tc>
        <w:tc>
          <w:tcPr>
            <w:tcW w:w="1841" w:type="dxa"/>
          </w:tcPr>
          <w:p>
            <w:pPr>
              <w:pStyle w:val="TableParagraph"/>
              <w:spacing w:line="222" w:lineRule="exact"/>
              <w:ind w:left="3"/>
              <w:jc w:val="center"/>
              <w:rPr>
                <w:sz w:val="20"/>
              </w:rPr>
            </w:pPr>
            <w:r>
              <w:rPr>
                <w:w w:val="99"/>
                <w:sz w:val="20"/>
              </w:rPr>
              <w:t>-</w:t>
            </w:r>
          </w:p>
        </w:tc>
      </w:tr>
      <w:tr>
        <w:trPr>
          <w:trHeight w:val="229"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 2</w:t>
            </w:r>
          </w:p>
        </w:tc>
        <w:tc>
          <w:tcPr>
            <w:tcW w:w="1841" w:type="dxa"/>
          </w:tcPr>
          <w:p>
            <w:pPr>
              <w:pStyle w:val="TableParagraph"/>
              <w:spacing w:line="210" w:lineRule="exact"/>
              <w:ind w:left="5"/>
              <w:jc w:val="center"/>
              <w:rPr>
                <w:b/>
                <w:sz w:val="20"/>
              </w:rPr>
            </w:pPr>
            <w:r>
              <w:rPr>
                <w:b/>
                <w:w w:val="99"/>
                <w:sz w:val="20"/>
              </w:rPr>
              <w:t>1</w:t>
            </w:r>
          </w:p>
        </w:tc>
      </w:tr>
      <w:tr>
        <w:trPr>
          <w:trHeight w:val="587"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179"/>
              <w:ind w:left="252" w:right="252"/>
              <w:jc w:val="center"/>
              <w:rPr>
                <w:b/>
                <w:sz w:val="20"/>
              </w:rPr>
            </w:pPr>
            <w:r>
              <w:rPr>
                <w:b/>
                <w:sz w:val="20"/>
              </w:rPr>
              <w:t>ICM 100%</w:t>
            </w:r>
          </w:p>
        </w:tc>
        <w:tc>
          <w:tcPr>
            <w:tcW w:w="1841" w:type="dxa"/>
          </w:tcPr>
          <w:p>
            <w:pPr>
              <w:pStyle w:val="TableParagraph"/>
              <w:spacing w:before="179"/>
              <w:ind w:right="712"/>
              <w:jc w:val="right"/>
              <w:rPr>
                <w:b/>
                <w:sz w:val="20"/>
              </w:rPr>
            </w:pPr>
            <w:r>
              <w:rPr>
                <w:b/>
                <w:w w:val="95"/>
                <w:sz w:val="20"/>
              </w:rPr>
              <w:t>50%</w:t>
            </w:r>
          </w:p>
        </w:tc>
      </w:tr>
      <w:tr>
        <w:trPr>
          <w:trHeight w:val="921"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ind w:left="107"/>
              <w:rPr>
                <w:sz w:val="20"/>
              </w:rPr>
            </w:pPr>
            <w:r>
              <w:rPr>
                <w:sz w:val="20"/>
              </w:rPr>
              <w:t>Nada consta para o trimestre.</w:t>
            </w:r>
          </w:p>
        </w:tc>
      </w:tr>
      <w:tr>
        <w:trPr>
          <w:trHeight w:val="242" w:hRule="atLeast"/>
        </w:trPr>
        <w:tc>
          <w:tcPr>
            <w:tcW w:w="562" w:type="dxa"/>
            <w:vMerge w:val="restart"/>
          </w:tcPr>
          <w:p>
            <w:pPr>
              <w:pStyle w:val="TableParagraph"/>
              <w:rPr>
                <w:b/>
                <w:sz w:val="22"/>
              </w:rPr>
            </w:pPr>
          </w:p>
          <w:p>
            <w:pPr>
              <w:pStyle w:val="TableParagraph"/>
              <w:rPr>
                <w:b/>
                <w:sz w:val="22"/>
              </w:rPr>
            </w:pPr>
          </w:p>
          <w:p>
            <w:pPr>
              <w:pStyle w:val="TableParagraph"/>
              <w:spacing w:before="190"/>
              <w:ind w:left="9"/>
              <w:jc w:val="center"/>
              <w:rPr>
                <w:sz w:val="20"/>
              </w:rPr>
            </w:pPr>
            <w:r>
              <w:rPr>
                <w:w w:val="99"/>
                <w:sz w:val="20"/>
              </w:rPr>
              <w:t>3</w:t>
            </w:r>
          </w:p>
        </w:tc>
        <w:tc>
          <w:tcPr>
            <w:tcW w:w="2411" w:type="dxa"/>
            <w:vMerge w:val="restart"/>
          </w:tcPr>
          <w:p>
            <w:pPr>
              <w:pStyle w:val="TableParagraph"/>
              <w:spacing w:before="119"/>
              <w:ind w:left="193" w:right="185" w:hanging="3"/>
              <w:jc w:val="center"/>
              <w:rPr>
                <w:sz w:val="20"/>
              </w:rPr>
            </w:pPr>
            <w:r>
              <w:rPr>
                <w:sz w:val="20"/>
              </w:rPr>
              <w:t>(PA) Identificação de eventos, lugares e organizações citados pelos entrevistados no Projeto Coleta</w:t>
            </w:r>
            <w:r>
              <w:rPr>
                <w:spacing w:val="-19"/>
                <w:sz w:val="20"/>
              </w:rPr>
              <w:t> </w:t>
            </w:r>
            <w:r>
              <w:rPr>
                <w:sz w:val="20"/>
              </w:rPr>
              <w:t>Regular de</w:t>
            </w:r>
            <w:r>
              <w:rPr>
                <w:spacing w:val="-2"/>
                <w:sz w:val="20"/>
              </w:rPr>
              <w:t> </w:t>
            </w:r>
            <w:r>
              <w:rPr>
                <w:sz w:val="20"/>
              </w:rPr>
              <w:t>Testemunhos</w:t>
            </w:r>
          </w:p>
        </w:tc>
        <w:tc>
          <w:tcPr>
            <w:tcW w:w="1844" w:type="dxa"/>
            <w:vMerge w:val="restart"/>
          </w:tcPr>
          <w:p>
            <w:pPr>
              <w:pStyle w:val="TableParagraph"/>
              <w:rPr>
                <w:b/>
                <w:sz w:val="22"/>
              </w:rPr>
            </w:pPr>
          </w:p>
          <w:p>
            <w:pPr>
              <w:pStyle w:val="TableParagraph"/>
              <w:rPr>
                <w:b/>
                <w:sz w:val="22"/>
              </w:rPr>
            </w:pPr>
          </w:p>
          <w:p>
            <w:pPr>
              <w:pStyle w:val="TableParagraph"/>
              <w:spacing w:before="190"/>
              <w:ind w:left="519"/>
              <w:rPr>
                <w:sz w:val="20"/>
              </w:rPr>
            </w:pPr>
            <w:r>
              <w:rPr>
                <w:sz w:val="20"/>
              </w:rPr>
              <w:t>Relatório</w:t>
            </w:r>
          </w:p>
        </w:tc>
        <w:tc>
          <w:tcPr>
            <w:tcW w:w="2412" w:type="dxa"/>
          </w:tcPr>
          <w:p>
            <w:pPr>
              <w:pStyle w:val="TableParagraph"/>
              <w:spacing w:line="215" w:lineRule="exact" w:before="6"/>
              <w:ind w:left="252" w:right="249"/>
              <w:jc w:val="center"/>
              <w:rPr>
                <w:sz w:val="20"/>
              </w:rPr>
            </w:pPr>
            <w:r>
              <w:rPr>
                <w:sz w:val="20"/>
              </w:rPr>
              <w:t>1º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49"/>
              <w:jc w:val="center"/>
              <w:rPr>
                <w:sz w:val="20"/>
              </w:rPr>
            </w:pPr>
            <w:r>
              <w:rPr>
                <w:sz w:val="20"/>
              </w:rPr>
              <w:t>2º Trim</w:t>
            </w:r>
          </w:p>
        </w:tc>
        <w:tc>
          <w:tcPr>
            <w:tcW w:w="1841" w:type="dxa"/>
          </w:tcPr>
          <w:p>
            <w:pPr>
              <w:pStyle w:val="TableParagraph"/>
              <w:spacing w:line="224"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52"/>
              <w:jc w:val="center"/>
              <w:rPr>
                <w:sz w:val="20"/>
              </w:rPr>
            </w:pPr>
            <w:r>
              <w:rPr>
                <w:sz w:val="20"/>
              </w:rPr>
              <w:t>3º Trim</w:t>
            </w:r>
          </w:p>
        </w:tc>
        <w:tc>
          <w:tcPr>
            <w:tcW w:w="1841" w:type="dxa"/>
          </w:tcPr>
          <w:p>
            <w:pPr>
              <w:pStyle w:val="TableParagraph"/>
              <w:spacing w:line="222"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1"/>
              <w:jc w:val="center"/>
              <w:rPr>
                <w:sz w:val="20"/>
              </w:rPr>
            </w:pPr>
            <w:r>
              <w:rPr>
                <w:sz w:val="20"/>
              </w:rPr>
              <w:t>4º Trim 1</w:t>
            </w:r>
          </w:p>
        </w:tc>
        <w:tc>
          <w:tcPr>
            <w:tcW w:w="1841" w:type="dxa"/>
          </w:tcPr>
          <w:p>
            <w:pPr>
              <w:pStyle w:val="TableParagraph"/>
              <w:spacing w:line="222" w:lineRule="exact"/>
              <w:ind w:left="3"/>
              <w:jc w:val="center"/>
              <w:rPr>
                <w:sz w:val="20"/>
              </w:rPr>
            </w:pPr>
            <w:r>
              <w:rPr>
                <w:w w:val="99"/>
                <w:sz w:val="20"/>
              </w:rPr>
              <w:t>-</w:t>
            </w:r>
          </w:p>
        </w:tc>
      </w:tr>
      <w:tr>
        <w:trPr>
          <w:trHeight w:val="30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35"/>
              <w:ind w:left="252" w:right="252"/>
              <w:jc w:val="center"/>
              <w:rPr>
                <w:b/>
                <w:sz w:val="20"/>
              </w:rPr>
            </w:pPr>
            <w:r>
              <w:rPr>
                <w:b/>
                <w:sz w:val="20"/>
              </w:rPr>
              <w:t>ANUAL 1</w:t>
            </w:r>
          </w:p>
        </w:tc>
        <w:tc>
          <w:tcPr>
            <w:tcW w:w="1841" w:type="dxa"/>
          </w:tcPr>
          <w:p>
            <w:pPr>
              <w:pStyle w:val="TableParagraph"/>
              <w:spacing w:before="35"/>
              <w:ind w:left="3"/>
              <w:jc w:val="center"/>
              <w:rPr>
                <w:b/>
                <w:sz w:val="20"/>
              </w:rPr>
            </w:pPr>
            <w:r>
              <w:rPr>
                <w:b/>
                <w:w w:val="99"/>
                <w:sz w:val="20"/>
              </w:rPr>
              <w:t>-</w:t>
            </w:r>
          </w:p>
        </w:tc>
      </w:tr>
      <w:tr>
        <w:trPr>
          <w:trHeight w:val="299"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33"/>
              <w:ind w:left="252" w:right="252"/>
              <w:jc w:val="center"/>
              <w:rPr>
                <w:b/>
                <w:sz w:val="20"/>
              </w:rPr>
            </w:pPr>
            <w:r>
              <w:rPr>
                <w:b/>
                <w:sz w:val="20"/>
              </w:rPr>
              <w:t>ICM 100%</w:t>
            </w:r>
          </w:p>
        </w:tc>
        <w:tc>
          <w:tcPr>
            <w:tcW w:w="1841" w:type="dxa"/>
          </w:tcPr>
          <w:p>
            <w:pPr>
              <w:pStyle w:val="TableParagraph"/>
              <w:spacing w:before="33"/>
              <w:ind w:left="3"/>
              <w:jc w:val="center"/>
              <w:rPr>
                <w:b/>
                <w:sz w:val="20"/>
              </w:rPr>
            </w:pPr>
            <w:r>
              <w:rPr>
                <w:b/>
                <w:w w:val="99"/>
                <w:sz w:val="20"/>
              </w:rPr>
              <w:t>-</w:t>
            </w:r>
          </w:p>
        </w:tc>
      </w:tr>
      <w:tr>
        <w:trPr>
          <w:trHeight w:val="918" w:hRule="atLeast"/>
        </w:trPr>
        <w:tc>
          <w:tcPr>
            <w:tcW w:w="9070" w:type="dxa"/>
            <w:gridSpan w:val="5"/>
          </w:tcPr>
          <w:p>
            <w:pPr>
              <w:pStyle w:val="TableParagraph"/>
              <w:spacing w:before="11"/>
              <w:rPr>
                <w:b/>
                <w:sz w:val="19"/>
              </w:rPr>
            </w:pPr>
          </w:p>
          <w:p>
            <w:pPr>
              <w:pStyle w:val="TableParagraph"/>
              <w:spacing w:line="229" w:lineRule="exact"/>
              <w:ind w:left="107"/>
              <w:rPr>
                <w:b/>
                <w:sz w:val="20"/>
              </w:rPr>
            </w:pPr>
            <w:r>
              <w:rPr>
                <w:b/>
                <w:sz w:val="20"/>
              </w:rPr>
              <w:t>Justificativa/Observações</w:t>
            </w:r>
          </w:p>
          <w:p>
            <w:pPr>
              <w:pStyle w:val="TableParagraph"/>
              <w:spacing w:line="229" w:lineRule="exact"/>
              <w:ind w:left="107"/>
              <w:rPr>
                <w:sz w:val="20"/>
              </w:rPr>
            </w:pPr>
            <w:r>
              <w:rPr>
                <w:sz w:val="20"/>
              </w:rPr>
              <w:t>Nada consta para o trimestre.</w:t>
            </w:r>
          </w:p>
        </w:tc>
      </w:tr>
      <w:tr>
        <w:trPr>
          <w:trHeight w:val="244" w:hRule="atLeast"/>
        </w:trPr>
        <w:tc>
          <w:tcPr>
            <w:tcW w:w="562"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69"/>
              <w:ind w:left="9"/>
              <w:jc w:val="center"/>
              <w:rPr>
                <w:sz w:val="20"/>
              </w:rPr>
            </w:pPr>
            <w:r>
              <w:rPr>
                <w:w w:val="99"/>
                <w:sz w:val="20"/>
              </w:rPr>
              <w:t>4</w:t>
            </w:r>
          </w:p>
        </w:tc>
        <w:tc>
          <w:tcPr>
            <w:tcW w:w="2411" w:type="dxa"/>
            <w:vMerge w:val="restart"/>
          </w:tcPr>
          <w:p>
            <w:pPr>
              <w:pStyle w:val="TableParagraph"/>
              <w:rPr>
                <w:b/>
                <w:sz w:val="22"/>
              </w:rPr>
            </w:pPr>
          </w:p>
          <w:p>
            <w:pPr>
              <w:pStyle w:val="TableParagraph"/>
              <w:rPr>
                <w:b/>
                <w:sz w:val="22"/>
              </w:rPr>
            </w:pPr>
          </w:p>
          <w:p>
            <w:pPr>
              <w:pStyle w:val="TableParagraph"/>
              <w:spacing w:before="8"/>
              <w:rPr>
                <w:b/>
                <w:sz w:val="26"/>
              </w:rPr>
            </w:pPr>
          </w:p>
          <w:p>
            <w:pPr>
              <w:pStyle w:val="TableParagraph"/>
              <w:ind w:left="815" w:hanging="684"/>
              <w:rPr>
                <w:sz w:val="20"/>
              </w:rPr>
            </w:pPr>
            <w:r>
              <w:rPr>
                <w:sz w:val="20"/>
              </w:rPr>
              <w:t>(PA) Projeto Lugares da Memória</w:t>
            </w:r>
          </w:p>
        </w:tc>
        <w:tc>
          <w:tcPr>
            <w:tcW w:w="1844" w:type="dxa"/>
            <w:vMerge w:val="restart"/>
          </w:tcPr>
          <w:p>
            <w:pPr>
              <w:pStyle w:val="TableParagraph"/>
              <w:rPr>
                <w:b/>
                <w:sz w:val="22"/>
              </w:rPr>
            </w:pPr>
          </w:p>
          <w:p>
            <w:pPr>
              <w:pStyle w:val="TableParagraph"/>
              <w:rPr>
                <w:b/>
                <w:sz w:val="22"/>
              </w:rPr>
            </w:pPr>
          </w:p>
          <w:p>
            <w:pPr>
              <w:pStyle w:val="TableParagraph"/>
              <w:spacing w:before="192"/>
              <w:ind w:left="92" w:right="88"/>
              <w:jc w:val="center"/>
              <w:rPr>
                <w:sz w:val="20"/>
              </w:rPr>
            </w:pPr>
            <w:r>
              <w:rPr>
                <w:sz w:val="20"/>
              </w:rPr>
              <w:t>Inclusão de novos lugares da memória</w:t>
            </w:r>
          </w:p>
        </w:tc>
        <w:tc>
          <w:tcPr>
            <w:tcW w:w="2412" w:type="dxa"/>
          </w:tcPr>
          <w:p>
            <w:pPr>
              <w:pStyle w:val="TableParagraph"/>
              <w:spacing w:line="218" w:lineRule="exact" w:before="6"/>
              <w:ind w:left="252" w:right="249"/>
              <w:jc w:val="center"/>
              <w:rPr>
                <w:sz w:val="20"/>
              </w:rPr>
            </w:pPr>
            <w:r>
              <w:rPr>
                <w:sz w:val="20"/>
              </w:rPr>
              <w:t>1º Trim</w:t>
            </w:r>
          </w:p>
        </w:tc>
        <w:tc>
          <w:tcPr>
            <w:tcW w:w="1841" w:type="dxa"/>
          </w:tcPr>
          <w:p>
            <w:pPr>
              <w:pStyle w:val="TableParagraph"/>
              <w:spacing w:line="224" w:lineRule="exact"/>
              <w:ind w:left="3"/>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52"/>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1"/>
              <w:jc w:val="center"/>
              <w:rPr>
                <w:sz w:val="20"/>
              </w:rPr>
            </w:pPr>
            <w:r>
              <w:rPr>
                <w:sz w:val="20"/>
              </w:rPr>
              <w:t>3º Trim 3</w:t>
            </w:r>
          </w:p>
        </w:tc>
        <w:tc>
          <w:tcPr>
            <w:tcW w:w="1841" w:type="dxa"/>
          </w:tcPr>
          <w:p>
            <w:pPr>
              <w:pStyle w:val="TableParagraph"/>
              <w:spacing w:line="224" w:lineRule="exact"/>
              <w:ind w:left="5"/>
              <w:jc w:val="center"/>
              <w:rPr>
                <w:sz w:val="20"/>
              </w:rPr>
            </w:pPr>
            <w:r>
              <w:rPr>
                <w:w w:val="99"/>
                <w:sz w:val="20"/>
              </w:rPr>
              <w:t>3</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51"/>
              <w:jc w:val="center"/>
              <w:rPr>
                <w:sz w:val="20"/>
              </w:rPr>
            </w:pPr>
            <w:r>
              <w:rPr>
                <w:sz w:val="20"/>
              </w:rPr>
              <w:t>4º Trim 4</w:t>
            </w:r>
          </w:p>
        </w:tc>
        <w:tc>
          <w:tcPr>
            <w:tcW w:w="1841" w:type="dxa"/>
          </w:tcPr>
          <w:p>
            <w:pPr>
              <w:pStyle w:val="TableParagraph"/>
              <w:spacing w:line="222" w:lineRule="exact"/>
              <w:ind w:left="3"/>
              <w:jc w:val="center"/>
              <w:rPr>
                <w:sz w:val="20"/>
              </w:rPr>
            </w:pPr>
            <w:r>
              <w:rPr>
                <w:w w:val="99"/>
                <w:sz w:val="20"/>
              </w:rPr>
              <w:t>-</w:t>
            </w:r>
          </w:p>
        </w:tc>
      </w:tr>
      <w:tr>
        <w:trPr>
          <w:trHeight w:val="53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150"/>
              <w:ind w:left="252" w:right="252"/>
              <w:jc w:val="center"/>
              <w:rPr>
                <w:b/>
                <w:sz w:val="20"/>
              </w:rPr>
            </w:pPr>
            <w:r>
              <w:rPr>
                <w:b/>
                <w:sz w:val="20"/>
              </w:rPr>
              <w:t>ANUAL 7</w:t>
            </w:r>
          </w:p>
        </w:tc>
        <w:tc>
          <w:tcPr>
            <w:tcW w:w="1841" w:type="dxa"/>
          </w:tcPr>
          <w:p>
            <w:pPr>
              <w:pStyle w:val="TableParagraph"/>
              <w:spacing w:before="150"/>
              <w:ind w:left="5"/>
              <w:jc w:val="center"/>
              <w:rPr>
                <w:b/>
                <w:sz w:val="20"/>
              </w:rPr>
            </w:pPr>
            <w:r>
              <w:rPr>
                <w:b/>
                <w:w w:val="99"/>
                <w:sz w:val="20"/>
              </w:rPr>
              <w:t>3</w:t>
            </w:r>
          </w:p>
        </w:tc>
      </w:tr>
      <w:tr>
        <w:trPr>
          <w:trHeight w:val="53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151"/>
              <w:ind w:left="252" w:right="252"/>
              <w:jc w:val="center"/>
              <w:rPr>
                <w:b/>
                <w:sz w:val="20"/>
              </w:rPr>
            </w:pPr>
            <w:r>
              <w:rPr>
                <w:b/>
                <w:sz w:val="20"/>
              </w:rPr>
              <w:t>ICM 100%</w:t>
            </w:r>
          </w:p>
        </w:tc>
        <w:tc>
          <w:tcPr>
            <w:tcW w:w="1841" w:type="dxa"/>
          </w:tcPr>
          <w:p>
            <w:pPr>
              <w:pStyle w:val="TableParagraph"/>
              <w:spacing w:before="93"/>
              <w:ind w:right="712"/>
              <w:jc w:val="right"/>
              <w:rPr>
                <w:b/>
                <w:sz w:val="20"/>
              </w:rPr>
            </w:pPr>
            <w:r>
              <w:rPr>
                <w:b/>
                <w:w w:val="95"/>
                <w:sz w:val="20"/>
              </w:rPr>
              <w:t>43%</w:t>
            </w:r>
          </w:p>
        </w:tc>
      </w:tr>
      <w:tr>
        <w:trPr>
          <w:trHeight w:val="2070"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spacing w:before="10"/>
              <w:rPr>
                <w:b/>
                <w:sz w:val="19"/>
              </w:rPr>
            </w:pPr>
          </w:p>
          <w:p>
            <w:pPr>
              <w:pStyle w:val="TableParagraph"/>
              <w:spacing w:line="230" w:lineRule="atLeast"/>
              <w:ind w:left="107" w:right="103"/>
              <w:jc w:val="both"/>
              <w:rPr>
                <w:sz w:val="20"/>
              </w:rPr>
            </w:pPr>
            <w:r>
              <w:rPr>
                <w:sz w:val="20"/>
              </w:rPr>
              <w:t>Como parte da constituição de referências sobre o acervo do Memorial da Resistência e sendo um importante</w:t>
            </w:r>
            <w:r>
              <w:rPr>
                <w:spacing w:val="-15"/>
                <w:sz w:val="20"/>
              </w:rPr>
              <w:t> </w:t>
            </w:r>
            <w:r>
              <w:rPr>
                <w:sz w:val="20"/>
              </w:rPr>
              <w:t>projeto</w:t>
            </w:r>
            <w:r>
              <w:rPr>
                <w:spacing w:val="-15"/>
                <w:sz w:val="20"/>
              </w:rPr>
              <w:t> </w:t>
            </w:r>
            <w:r>
              <w:rPr>
                <w:sz w:val="20"/>
              </w:rPr>
              <w:t>que</w:t>
            </w:r>
            <w:r>
              <w:rPr>
                <w:spacing w:val="-16"/>
                <w:sz w:val="20"/>
              </w:rPr>
              <w:t> </w:t>
            </w:r>
            <w:r>
              <w:rPr>
                <w:sz w:val="20"/>
              </w:rPr>
              <w:t>consolida</w:t>
            </w:r>
            <w:r>
              <w:rPr>
                <w:spacing w:val="-12"/>
                <w:sz w:val="20"/>
              </w:rPr>
              <w:t> </w:t>
            </w:r>
            <w:r>
              <w:rPr>
                <w:sz w:val="20"/>
              </w:rPr>
              <w:t>a</w:t>
            </w:r>
            <w:r>
              <w:rPr>
                <w:spacing w:val="-15"/>
                <w:sz w:val="20"/>
              </w:rPr>
              <w:t> </w:t>
            </w:r>
            <w:r>
              <w:rPr>
                <w:sz w:val="20"/>
              </w:rPr>
              <w:t>instituição</w:t>
            </w:r>
            <w:r>
              <w:rPr>
                <w:spacing w:val="-15"/>
                <w:sz w:val="20"/>
              </w:rPr>
              <w:t> </w:t>
            </w:r>
            <w:r>
              <w:rPr>
                <w:sz w:val="20"/>
              </w:rPr>
              <w:t>no</w:t>
            </w:r>
            <w:r>
              <w:rPr>
                <w:spacing w:val="-12"/>
                <w:sz w:val="20"/>
              </w:rPr>
              <w:t> </w:t>
            </w:r>
            <w:r>
              <w:rPr>
                <w:sz w:val="20"/>
              </w:rPr>
              <w:t>tratamento</w:t>
            </w:r>
            <w:r>
              <w:rPr>
                <w:spacing w:val="-13"/>
                <w:sz w:val="20"/>
              </w:rPr>
              <w:t> </w:t>
            </w:r>
            <w:r>
              <w:rPr>
                <w:sz w:val="20"/>
              </w:rPr>
              <w:t>do</w:t>
            </w:r>
            <w:r>
              <w:rPr>
                <w:spacing w:val="-13"/>
                <w:sz w:val="20"/>
              </w:rPr>
              <w:t> </w:t>
            </w:r>
            <w:r>
              <w:rPr>
                <w:sz w:val="20"/>
              </w:rPr>
              <w:t>tema</w:t>
            </w:r>
            <w:r>
              <w:rPr>
                <w:spacing w:val="-15"/>
                <w:sz w:val="20"/>
              </w:rPr>
              <w:t> </w:t>
            </w:r>
            <w:r>
              <w:rPr>
                <w:sz w:val="20"/>
              </w:rPr>
              <w:t>das</w:t>
            </w:r>
            <w:r>
              <w:rPr>
                <w:spacing w:val="-13"/>
                <w:sz w:val="20"/>
              </w:rPr>
              <w:t> </w:t>
            </w:r>
            <w:r>
              <w:rPr>
                <w:sz w:val="20"/>
              </w:rPr>
              <w:t>memórias</w:t>
            </w:r>
            <w:r>
              <w:rPr>
                <w:spacing w:val="-14"/>
                <w:sz w:val="20"/>
              </w:rPr>
              <w:t> </w:t>
            </w:r>
            <w:r>
              <w:rPr>
                <w:sz w:val="20"/>
              </w:rPr>
              <w:t>políticas</w:t>
            </w:r>
            <w:r>
              <w:rPr>
                <w:spacing w:val="-12"/>
                <w:sz w:val="20"/>
              </w:rPr>
              <w:t> </w:t>
            </w:r>
            <w:r>
              <w:rPr>
                <w:sz w:val="20"/>
              </w:rPr>
              <w:t>por</w:t>
            </w:r>
            <w:r>
              <w:rPr>
                <w:spacing w:val="-14"/>
                <w:sz w:val="20"/>
              </w:rPr>
              <w:t> </w:t>
            </w:r>
            <w:r>
              <w:rPr>
                <w:sz w:val="20"/>
              </w:rPr>
              <w:t>meio da especialização dos lugares de memória, o Programa tem </w:t>
            </w:r>
            <w:r>
              <w:rPr>
                <w:spacing w:val="2"/>
                <w:sz w:val="20"/>
              </w:rPr>
              <w:t>como </w:t>
            </w:r>
            <w:r>
              <w:rPr>
                <w:sz w:val="20"/>
              </w:rPr>
              <w:t>objetivo ampliar seu Inventário neste 3º trimestre, buscando sanar lacunas previamente identificadas. A inclusão de novos lugares de memória no Banco de Dados estava suspensa desde 2014, quando o PLM iniciou um longo processo</w:t>
            </w:r>
            <w:r>
              <w:rPr>
                <w:spacing w:val="26"/>
                <w:sz w:val="20"/>
              </w:rPr>
              <w:t> </w:t>
            </w:r>
            <w:r>
              <w:rPr>
                <w:sz w:val="20"/>
              </w:rPr>
              <w:t>de</w:t>
            </w:r>
            <w:r>
              <w:rPr>
                <w:spacing w:val="28"/>
                <w:sz w:val="20"/>
              </w:rPr>
              <w:t> </w:t>
            </w:r>
            <w:r>
              <w:rPr>
                <w:sz w:val="20"/>
              </w:rPr>
              <w:t>revisão</w:t>
            </w:r>
            <w:r>
              <w:rPr>
                <w:spacing w:val="28"/>
                <w:sz w:val="20"/>
              </w:rPr>
              <w:t> </w:t>
            </w:r>
            <w:r>
              <w:rPr>
                <w:sz w:val="20"/>
              </w:rPr>
              <w:t>de</w:t>
            </w:r>
            <w:r>
              <w:rPr>
                <w:spacing w:val="28"/>
                <w:sz w:val="20"/>
              </w:rPr>
              <w:t> </w:t>
            </w:r>
            <w:r>
              <w:rPr>
                <w:sz w:val="20"/>
              </w:rPr>
              <w:t>textos</w:t>
            </w:r>
            <w:r>
              <w:rPr>
                <w:spacing w:val="27"/>
                <w:sz w:val="20"/>
              </w:rPr>
              <w:t> </w:t>
            </w:r>
            <w:r>
              <w:rPr>
                <w:sz w:val="20"/>
              </w:rPr>
              <w:t>e</w:t>
            </w:r>
            <w:r>
              <w:rPr>
                <w:spacing w:val="26"/>
                <w:sz w:val="20"/>
              </w:rPr>
              <w:t> </w:t>
            </w:r>
            <w:r>
              <w:rPr>
                <w:sz w:val="20"/>
              </w:rPr>
              <w:t>reelaboração</w:t>
            </w:r>
            <w:r>
              <w:rPr>
                <w:spacing w:val="28"/>
                <w:sz w:val="20"/>
              </w:rPr>
              <w:t> </w:t>
            </w:r>
            <w:r>
              <w:rPr>
                <w:sz w:val="20"/>
              </w:rPr>
              <w:t>de</w:t>
            </w:r>
            <w:r>
              <w:rPr>
                <w:spacing w:val="28"/>
                <w:sz w:val="20"/>
              </w:rPr>
              <w:t> </w:t>
            </w:r>
            <w:r>
              <w:rPr>
                <w:sz w:val="20"/>
              </w:rPr>
              <w:t>suas</w:t>
            </w:r>
            <w:r>
              <w:rPr>
                <w:spacing w:val="27"/>
                <w:sz w:val="20"/>
              </w:rPr>
              <w:t> </w:t>
            </w:r>
            <w:r>
              <w:rPr>
                <w:sz w:val="20"/>
              </w:rPr>
              <w:t>metodologias.</w:t>
            </w:r>
            <w:r>
              <w:rPr>
                <w:spacing w:val="28"/>
                <w:sz w:val="20"/>
              </w:rPr>
              <w:t> </w:t>
            </w:r>
            <w:r>
              <w:rPr>
                <w:sz w:val="20"/>
              </w:rPr>
              <w:t>Assim,</w:t>
            </w:r>
            <w:r>
              <w:rPr>
                <w:spacing w:val="26"/>
                <w:sz w:val="20"/>
              </w:rPr>
              <w:t> </w:t>
            </w:r>
            <w:r>
              <w:rPr>
                <w:sz w:val="20"/>
              </w:rPr>
              <w:t>a</w:t>
            </w:r>
            <w:r>
              <w:rPr>
                <w:spacing w:val="28"/>
                <w:sz w:val="20"/>
              </w:rPr>
              <w:t> </w:t>
            </w:r>
            <w:r>
              <w:rPr>
                <w:sz w:val="20"/>
              </w:rPr>
              <w:t>retomada</w:t>
            </w:r>
            <w:r>
              <w:rPr>
                <w:spacing w:val="28"/>
                <w:sz w:val="20"/>
              </w:rPr>
              <w:t> </w:t>
            </w:r>
            <w:r>
              <w:rPr>
                <w:sz w:val="20"/>
              </w:rPr>
              <w:t>destas</w:t>
            </w:r>
          </w:p>
        </w:tc>
      </w:tr>
    </w:tbl>
    <w:p>
      <w:pPr>
        <w:spacing w:after="0" w:line="230" w:lineRule="atLeast"/>
        <w:jc w:val="both"/>
        <w:rPr>
          <w:sz w:val="20"/>
        </w:rPr>
        <w:sectPr>
          <w:pgSz w:w="11910" w:h="16840"/>
          <w:pgMar w:header="330" w:footer="969" w:top="1600" w:bottom="1160" w:left="1280" w:right="720"/>
        </w:sectPr>
      </w:pPr>
    </w:p>
    <w:p>
      <w:pPr>
        <w:pStyle w:val="BodyText"/>
        <w:spacing w:before="7"/>
        <w:rPr>
          <w:b/>
          <w:sz w:val="7"/>
        </w:rPr>
      </w:pPr>
    </w:p>
    <w:p>
      <w:pPr>
        <w:pStyle w:val="BodyText"/>
        <w:ind w:left="138"/>
      </w:pPr>
      <w:r>
        <w:rPr/>
        <w:pict>
          <v:group style="width:453.95pt;height:594.6pt;mso-position-horizontal-relative:char;mso-position-vertical-relative:line" coordorigin="0,0" coordsize="9079,11892">
            <v:shape style="position:absolute;left:496;top:5298;width:8064;height:6120" type="#_x0000_t75" stroked="false">
              <v:imagedata r:id="rId20" o:title=""/>
            </v:shape>
            <v:shape style="position:absolute;left:4;top:4;width:9069;height:11882" type="#_x0000_t202" filled="false" stroked="true" strokeweight=".48004pt" strokecolor="#000000">
              <v:textbox inset="0,0,0,0">
                <w:txbxContent>
                  <w:p>
                    <w:pPr>
                      <w:spacing w:before="0"/>
                      <w:ind w:left="103" w:right="114" w:firstLine="0"/>
                      <w:jc w:val="both"/>
                      <w:rPr>
                        <w:sz w:val="20"/>
                      </w:rPr>
                    </w:pPr>
                    <w:r>
                      <w:rPr>
                        <w:sz w:val="20"/>
                      </w:rPr>
                      <w:t>novas pesquisas é considerada extremamente relevante para a continuidade dos objetivos do Programa e diversificação das memórias preservadas através do acervo do MRSP.</w:t>
                    </w:r>
                  </w:p>
                  <w:p>
                    <w:pPr>
                      <w:spacing w:line="240" w:lineRule="auto" w:before="9"/>
                      <w:rPr>
                        <w:sz w:val="19"/>
                      </w:rPr>
                    </w:pPr>
                  </w:p>
                  <w:p>
                    <w:pPr>
                      <w:spacing w:before="1"/>
                      <w:ind w:left="103" w:right="111" w:firstLine="0"/>
                      <w:jc w:val="both"/>
                      <w:rPr>
                        <w:sz w:val="20"/>
                      </w:rPr>
                    </w:pPr>
                    <w:r>
                      <w:rPr>
                        <w:b/>
                        <w:sz w:val="20"/>
                      </w:rPr>
                      <w:t>Objetivo: </w:t>
                    </w:r>
                    <w:r>
                      <w:rPr>
                        <w:sz w:val="20"/>
                      </w:rPr>
                      <w:t>Para este trimestre, foi estabelecida a meta de acrescentar de três novos lugares de memória, envolvendo todas as etapas previstas no Manual de Metodologia do PLM (identificação, pesquisa, inclusão no Banco de Dados e comunicação no site). A seleção dos lugares teve como critério sanar lacunas consideradas mais urgentes de acordo com a percepção das pesquisadoras envolvidas com o Programas e segundo apontamentos dos visitantes.</w:t>
                    </w:r>
                  </w:p>
                  <w:p>
                    <w:pPr>
                      <w:spacing w:line="240" w:lineRule="auto" w:before="0"/>
                      <w:rPr>
                        <w:sz w:val="20"/>
                      </w:rPr>
                    </w:pPr>
                  </w:p>
                  <w:p>
                    <w:pPr>
                      <w:spacing w:before="0"/>
                      <w:ind w:left="103" w:right="0" w:firstLine="0"/>
                      <w:jc w:val="left"/>
                      <w:rPr>
                        <w:b/>
                        <w:sz w:val="20"/>
                      </w:rPr>
                    </w:pPr>
                    <w:r>
                      <w:rPr>
                        <w:b/>
                        <w:sz w:val="20"/>
                      </w:rPr>
                      <w:t>Os três lugares selecionados e incluídos foram:</w:t>
                    </w:r>
                  </w:p>
                  <w:p>
                    <w:pPr>
                      <w:spacing w:before="0"/>
                      <w:ind w:left="103" w:right="3562" w:firstLine="0"/>
                      <w:jc w:val="left"/>
                      <w:rPr>
                        <w:sz w:val="20"/>
                      </w:rPr>
                    </w:pPr>
                    <w:r>
                      <w:rPr>
                        <w:sz w:val="20"/>
                      </w:rPr>
                      <w:t>Instituto de Pesquisas e Estudos Sociais (IPÊS) Universidade Presbiteriana Mackenzie</w:t>
                    </w:r>
                  </w:p>
                  <w:p>
                    <w:pPr>
                      <w:spacing w:before="1"/>
                      <w:ind w:left="103" w:right="0" w:firstLine="0"/>
                      <w:jc w:val="left"/>
                      <w:rPr>
                        <w:sz w:val="20"/>
                      </w:rPr>
                    </w:pPr>
                    <w:r>
                      <w:rPr>
                        <w:sz w:val="20"/>
                      </w:rPr>
                      <w:t>Instituto Sedes Sapientiae</w:t>
                    </w:r>
                  </w:p>
                  <w:p>
                    <w:pPr>
                      <w:spacing w:line="240" w:lineRule="auto" w:before="10"/>
                      <w:rPr>
                        <w:sz w:val="19"/>
                      </w:rPr>
                    </w:pPr>
                  </w:p>
                  <w:p>
                    <w:pPr>
                      <w:spacing w:before="0"/>
                      <w:ind w:left="103" w:right="103" w:firstLine="0"/>
                      <w:jc w:val="both"/>
                      <w:rPr>
                        <w:sz w:val="20"/>
                      </w:rPr>
                    </w:pPr>
                    <w:r>
                      <w:rPr>
                        <w:b/>
                        <w:sz w:val="20"/>
                      </w:rPr>
                      <w:t>Etapas desenvolvidas: </w:t>
                    </w:r>
                    <w:r>
                      <w:rPr>
                        <w:sz w:val="20"/>
                      </w:rPr>
                      <w:t>Seleção dos lugares de memória; Criação das Identidades Numéricas; Inserção dos lugares na planilha Banco de Dados; Criação dos arquivos virtuais no Inventário; Criação das Identidades Descritivas; Aprofundamento da pesquisa (imersão no acervo do Coleta Regular de Testemunhos e localização de referências bibliográficas, historiográficas, musicais, audiovisuais e documentais relativas); Pesquisa de imagens; Pesquisa no Fundo Deops – APESP; Produção da Ficha de Referência; Produção do Resumo; Preenchimento final do Banco de Dados; Procedimentos para compra/cessão de imagens; Produção da Relação de Iconografia; Revisão; Inclusão no site.</w:t>
                    </w:r>
                  </w:p>
                </w:txbxContent>
              </v:textbox>
              <v:stroke dashstyle="solid"/>
              <w10:wrap type="none"/>
            </v:shape>
          </v:group>
        </w:pict>
      </w:r>
      <w:r>
        <w:rPr/>
      </w:r>
    </w:p>
    <w:p>
      <w:pPr>
        <w:spacing w:after="0"/>
        <w:sectPr>
          <w:pgSz w:w="11910" w:h="16840"/>
          <w:pgMar w:header="330" w:footer="969" w:top="1600" w:bottom="1240" w:left="1280" w:right="720"/>
        </w:sectPr>
      </w:pPr>
    </w:p>
    <w:p>
      <w:pPr>
        <w:pStyle w:val="BodyText"/>
        <w:spacing w:before="8"/>
        <w:rPr>
          <w:b/>
          <w:sz w:val="7"/>
        </w:rPr>
      </w:pPr>
    </w:p>
    <w:p>
      <w:pPr>
        <w:pStyle w:val="BodyText"/>
        <w:ind w:left="138"/>
      </w:pPr>
      <w:r>
        <w:rPr/>
        <w:pict>
          <v:group style="width:453.95pt;height:670.9pt;mso-position-horizontal-relative:char;mso-position-vertical-relative:line" coordorigin="0,0" coordsize="9079,13418">
            <v:shape style="position:absolute;left:0;top:0;width:9079;height:13418" coordorigin="0,0" coordsize="9079,13418" path="m10,10l0,10,0,13408,10,13408,10,10xm9069,13408l10,13408,0,13408,0,13418,10,13418,9069,13418,9069,13408xm9069,0l10,0,0,0,0,10,10,10,9069,10,9069,0xm9078,13408l9069,13408,9069,13418,9078,13418,9078,13408xm9078,10l9069,10,9069,13408,9078,13408,9078,10xm9078,0l9069,0,9069,10,9078,10,9078,0xe" filled="true" fillcolor="#000000" stroked="false">
              <v:path arrowok="t"/>
              <v:fill type="solid"/>
            </v:shape>
            <v:shape style="position:absolute;left:292;top:105;width:7980;height:6384" type="#_x0000_t75" stroked="false">
              <v:imagedata r:id="rId21" o:title=""/>
            </v:shape>
            <v:shape style="position:absolute;left:292;top:7128;width:8076;height:6060" type="#_x0000_t75" stroked="false">
              <v:imagedata r:id="rId22" o:title=""/>
            </v:shape>
          </v:group>
        </w:pict>
      </w:r>
      <w:r>
        <w:rPr/>
      </w:r>
    </w:p>
    <w:p>
      <w:pPr>
        <w:spacing w:after="0"/>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1844"/>
        <w:gridCol w:w="2412"/>
        <w:gridCol w:w="1841"/>
      </w:tblGrid>
      <w:tr>
        <w:trPr>
          <w:trHeight w:val="532" w:hRule="atLeast"/>
        </w:trPr>
        <w:tc>
          <w:tcPr>
            <w:tcW w:w="9070" w:type="dxa"/>
            <w:gridSpan w:val="5"/>
          </w:tcPr>
          <w:p>
            <w:pPr>
              <w:pStyle w:val="TableParagraph"/>
              <w:rPr>
                <w:rFonts w:ascii="Times New Roman"/>
                <w:sz w:val="18"/>
              </w:rPr>
            </w:pPr>
          </w:p>
        </w:tc>
      </w:tr>
      <w:tr>
        <w:trPr>
          <w:trHeight w:val="242" w:hRule="atLeast"/>
        </w:trPr>
        <w:tc>
          <w:tcPr>
            <w:tcW w:w="562" w:type="dxa"/>
            <w:vMerge w:val="restart"/>
          </w:tcPr>
          <w:p>
            <w:pPr>
              <w:pStyle w:val="TableParagraph"/>
              <w:rPr>
                <w:b/>
                <w:sz w:val="22"/>
              </w:rPr>
            </w:pPr>
          </w:p>
          <w:p>
            <w:pPr>
              <w:pStyle w:val="TableParagraph"/>
              <w:spacing w:before="2"/>
              <w:rPr>
                <w:b/>
                <w:sz w:val="32"/>
              </w:rPr>
            </w:pPr>
          </w:p>
          <w:p>
            <w:pPr>
              <w:pStyle w:val="TableParagraph"/>
              <w:ind w:left="9"/>
              <w:jc w:val="center"/>
              <w:rPr>
                <w:sz w:val="20"/>
              </w:rPr>
            </w:pPr>
            <w:r>
              <w:rPr>
                <w:w w:val="99"/>
                <w:sz w:val="20"/>
              </w:rPr>
              <w:t>5</w:t>
            </w:r>
          </w:p>
        </w:tc>
        <w:tc>
          <w:tcPr>
            <w:tcW w:w="2411" w:type="dxa"/>
            <w:vMerge w:val="restart"/>
          </w:tcPr>
          <w:p>
            <w:pPr>
              <w:pStyle w:val="TableParagraph"/>
              <w:rPr>
                <w:b/>
                <w:sz w:val="22"/>
              </w:rPr>
            </w:pPr>
          </w:p>
          <w:p>
            <w:pPr>
              <w:pStyle w:val="TableParagraph"/>
              <w:spacing w:before="142"/>
              <w:ind w:left="109" w:right="101"/>
              <w:jc w:val="center"/>
              <w:rPr>
                <w:sz w:val="20"/>
              </w:rPr>
            </w:pPr>
            <w:r>
              <w:rPr>
                <w:sz w:val="20"/>
              </w:rPr>
              <w:t>(PEPC) Recebimento de visitantes presenciais no museu</w:t>
            </w:r>
          </w:p>
        </w:tc>
        <w:tc>
          <w:tcPr>
            <w:tcW w:w="1844" w:type="dxa"/>
            <w:vMerge w:val="restart"/>
          </w:tcPr>
          <w:p>
            <w:pPr>
              <w:pStyle w:val="TableParagraph"/>
              <w:rPr>
                <w:b/>
                <w:sz w:val="22"/>
              </w:rPr>
            </w:pPr>
          </w:p>
          <w:p>
            <w:pPr>
              <w:pStyle w:val="TableParagraph"/>
              <w:spacing w:before="2"/>
              <w:rPr>
                <w:b/>
                <w:sz w:val="32"/>
              </w:rPr>
            </w:pPr>
          </w:p>
          <w:p>
            <w:pPr>
              <w:pStyle w:val="TableParagraph"/>
              <w:ind w:left="591"/>
              <w:rPr>
                <w:sz w:val="20"/>
              </w:rPr>
            </w:pPr>
            <w:r>
              <w:rPr>
                <w:sz w:val="20"/>
              </w:rPr>
              <w:t>Público</w:t>
            </w:r>
          </w:p>
        </w:tc>
        <w:tc>
          <w:tcPr>
            <w:tcW w:w="2412" w:type="dxa"/>
          </w:tcPr>
          <w:p>
            <w:pPr>
              <w:pStyle w:val="TableParagraph"/>
              <w:spacing w:line="218" w:lineRule="exact" w:before="4"/>
              <w:ind w:left="252" w:right="252"/>
              <w:jc w:val="center"/>
              <w:rPr>
                <w:sz w:val="20"/>
              </w:rPr>
            </w:pPr>
            <w:r>
              <w:rPr>
                <w:sz w:val="20"/>
              </w:rPr>
              <w:t>1º Trim</w:t>
            </w:r>
          </w:p>
        </w:tc>
        <w:tc>
          <w:tcPr>
            <w:tcW w:w="1841" w:type="dxa"/>
          </w:tcPr>
          <w:p>
            <w:pPr>
              <w:pStyle w:val="TableParagraph"/>
              <w:spacing w:line="222" w:lineRule="exact"/>
              <w:ind w:left="366" w:right="366"/>
              <w:jc w:val="center"/>
              <w:rPr>
                <w:sz w:val="20"/>
              </w:rPr>
            </w:pPr>
            <w:r>
              <w:rPr>
                <w:sz w:val="20"/>
              </w:rPr>
              <w:t>10.237</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2"/>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2"/>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2"/>
              <w:jc w:val="center"/>
              <w:rPr>
                <w:sz w:val="20"/>
              </w:rPr>
            </w:pPr>
            <w:r>
              <w:rPr>
                <w:sz w:val="20"/>
              </w:rPr>
              <w:t>4º Trim</w:t>
            </w:r>
          </w:p>
        </w:tc>
        <w:tc>
          <w:tcPr>
            <w:tcW w:w="1841" w:type="dxa"/>
          </w:tcPr>
          <w:p>
            <w:pPr>
              <w:pStyle w:val="TableParagraph"/>
              <w:spacing w:line="222"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w:t>
            </w:r>
          </w:p>
        </w:tc>
        <w:tc>
          <w:tcPr>
            <w:tcW w:w="1841" w:type="dxa"/>
          </w:tcPr>
          <w:p>
            <w:pPr>
              <w:pStyle w:val="TableParagraph"/>
              <w:spacing w:line="210" w:lineRule="exact"/>
              <w:ind w:left="366" w:right="366"/>
              <w:jc w:val="center"/>
              <w:rPr>
                <w:b/>
                <w:sz w:val="20"/>
              </w:rPr>
            </w:pPr>
            <w:r>
              <w:rPr>
                <w:b/>
                <w:sz w:val="20"/>
              </w:rPr>
              <w:t>10.237</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right="732"/>
              <w:jc w:val="right"/>
              <w:rPr>
                <w:b/>
                <w:sz w:val="20"/>
              </w:rPr>
            </w:pPr>
            <w:r>
              <w:rPr>
                <w:b/>
                <w:sz w:val="20"/>
              </w:rPr>
              <w:t>ICM 100%</w:t>
            </w:r>
          </w:p>
        </w:tc>
        <w:tc>
          <w:tcPr>
            <w:tcW w:w="1841" w:type="dxa"/>
          </w:tcPr>
          <w:p>
            <w:pPr>
              <w:pStyle w:val="TableParagraph"/>
              <w:spacing w:line="210" w:lineRule="exact"/>
              <w:ind w:left="368" w:right="366"/>
              <w:jc w:val="center"/>
              <w:rPr>
                <w:b/>
                <w:sz w:val="20"/>
              </w:rPr>
            </w:pPr>
            <w:r>
              <w:rPr>
                <w:b/>
                <w:sz w:val="20"/>
              </w:rPr>
              <w:t>Dado Extra</w:t>
            </w:r>
          </w:p>
        </w:tc>
      </w:tr>
      <w:tr>
        <w:trPr>
          <w:trHeight w:val="921"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ind w:left="107"/>
              <w:rPr>
                <w:sz w:val="20"/>
              </w:rPr>
            </w:pPr>
            <w:r>
              <w:rPr>
                <w:sz w:val="20"/>
              </w:rPr>
              <w:t>Museu fechado em decorrência da pandemia COVID19.</w:t>
            </w:r>
          </w:p>
        </w:tc>
      </w:tr>
      <w:tr>
        <w:trPr>
          <w:trHeight w:val="242" w:hRule="atLeast"/>
        </w:trPr>
        <w:tc>
          <w:tcPr>
            <w:tcW w:w="562" w:type="dxa"/>
            <w:vMerge w:val="restart"/>
          </w:tcPr>
          <w:p>
            <w:pPr>
              <w:pStyle w:val="TableParagraph"/>
              <w:rPr>
                <w:b/>
                <w:sz w:val="22"/>
              </w:rPr>
            </w:pPr>
          </w:p>
          <w:p>
            <w:pPr>
              <w:pStyle w:val="TableParagraph"/>
              <w:spacing w:before="5"/>
              <w:rPr>
                <w:b/>
                <w:sz w:val="22"/>
              </w:rPr>
            </w:pPr>
          </w:p>
          <w:p>
            <w:pPr>
              <w:pStyle w:val="TableParagraph"/>
              <w:ind w:left="9"/>
              <w:jc w:val="center"/>
              <w:rPr>
                <w:sz w:val="20"/>
              </w:rPr>
            </w:pPr>
            <w:r>
              <w:rPr>
                <w:w w:val="99"/>
                <w:sz w:val="20"/>
              </w:rPr>
              <w:t>6</w:t>
            </w:r>
          </w:p>
        </w:tc>
        <w:tc>
          <w:tcPr>
            <w:tcW w:w="2411" w:type="dxa"/>
            <w:vMerge w:val="restart"/>
          </w:tcPr>
          <w:p>
            <w:pPr>
              <w:pStyle w:val="TableParagraph"/>
              <w:spacing w:before="165"/>
              <w:ind w:left="121" w:right="112" w:hanging="3"/>
              <w:jc w:val="center"/>
              <w:rPr>
                <w:sz w:val="20"/>
              </w:rPr>
            </w:pPr>
            <w:r>
              <w:rPr>
                <w:sz w:val="20"/>
              </w:rPr>
              <w:t>(PEPC) Eventos temáticos (Primavera </w:t>
            </w:r>
            <w:r>
              <w:rPr>
                <w:spacing w:val="-7"/>
                <w:sz w:val="20"/>
              </w:rPr>
              <w:t>de </w:t>
            </w:r>
            <w:r>
              <w:rPr>
                <w:sz w:val="20"/>
              </w:rPr>
              <w:t>Museus, Virada Inclusiva e Semana Sonhar o</w:t>
            </w:r>
            <w:r>
              <w:rPr>
                <w:spacing w:val="-1"/>
                <w:sz w:val="20"/>
              </w:rPr>
              <w:t> </w:t>
            </w:r>
            <w:r>
              <w:rPr>
                <w:sz w:val="20"/>
              </w:rPr>
              <w:t>Mundo)</w:t>
            </w:r>
          </w:p>
        </w:tc>
        <w:tc>
          <w:tcPr>
            <w:tcW w:w="1844" w:type="dxa"/>
            <w:vMerge w:val="restart"/>
          </w:tcPr>
          <w:p>
            <w:pPr>
              <w:pStyle w:val="TableParagraph"/>
              <w:rPr>
                <w:b/>
                <w:sz w:val="22"/>
              </w:rPr>
            </w:pPr>
          </w:p>
          <w:p>
            <w:pPr>
              <w:pStyle w:val="TableParagraph"/>
              <w:spacing w:before="5"/>
              <w:rPr>
                <w:b/>
                <w:sz w:val="22"/>
              </w:rPr>
            </w:pPr>
          </w:p>
          <w:p>
            <w:pPr>
              <w:pStyle w:val="TableParagraph"/>
              <w:ind w:left="653" w:right="237" w:hanging="389"/>
              <w:rPr>
                <w:sz w:val="20"/>
              </w:rPr>
            </w:pPr>
            <w:r>
              <w:rPr>
                <w:sz w:val="20"/>
              </w:rPr>
              <w:t>Quantidade de ações</w:t>
            </w:r>
          </w:p>
        </w:tc>
        <w:tc>
          <w:tcPr>
            <w:tcW w:w="2412" w:type="dxa"/>
          </w:tcPr>
          <w:p>
            <w:pPr>
              <w:pStyle w:val="TableParagraph"/>
              <w:spacing w:line="218" w:lineRule="exact" w:before="4"/>
              <w:ind w:left="252" w:right="249"/>
              <w:jc w:val="center"/>
              <w:rPr>
                <w:sz w:val="20"/>
              </w:rPr>
            </w:pPr>
            <w:r>
              <w:rPr>
                <w:sz w:val="20"/>
              </w:rPr>
              <w:t>1º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2"/>
              <w:jc w:val="center"/>
              <w:rPr>
                <w:sz w:val="20"/>
              </w:rPr>
            </w:pPr>
            <w:r>
              <w:rPr>
                <w:sz w:val="20"/>
              </w:rPr>
              <w:t>2º Trim</w:t>
            </w:r>
          </w:p>
        </w:tc>
        <w:tc>
          <w:tcPr>
            <w:tcW w:w="1841" w:type="dxa"/>
          </w:tcPr>
          <w:p>
            <w:pPr>
              <w:pStyle w:val="TableParagraph"/>
              <w:spacing w:line="224"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5"/>
              <w:ind w:right="795"/>
              <w:jc w:val="right"/>
              <w:rPr>
                <w:sz w:val="20"/>
              </w:rPr>
            </w:pPr>
            <w:r>
              <w:rPr>
                <w:sz w:val="20"/>
              </w:rPr>
              <w:t>3º Trim 1</w:t>
            </w:r>
          </w:p>
        </w:tc>
        <w:tc>
          <w:tcPr>
            <w:tcW w:w="1841" w:type="dxa"/>
          </w:tcPr>
          <w:p>
            <w:pPr>
              <w:pStyle w:val="TableParagraph"/>
              <w:spacing w:line="223" w:lineRule="exact"/>
              <w:ind w:left="5"/>
              <w:jc w:val="center"/>
              <w:rPr>
                <w:sz w:val="20"/>
              </w:rPr>
            </w:pPr>
            <w:r>
              <w:rPr>
                <w:w w:val="99"/>
                <w:sz w:val="20"/>
              </w:rPr>
              <w:t>1</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right="795"/>
              <w:jc w:val="right"/>
              <w:rPr>
                <w:sz w:val="20"/>
              </w:rPr>
            </w:pPr>
            <w:r>
              <w:rPr>
                <w:sz w:val="20"/>
              </w:rPr>
              <w:t>4º Trim 2</w:t>
            </w:r>
          </w:p>
        </w:tc>
        <w:tc>
          <w:tcPr>
            <w:tcW w:w="1841" w:type="dxa"/>
          </w:tcPr>
          <w:p>
            <w:pPr>
              <w:pStyle w:val="TableParagraph"/>
              <w:spacing w:line="222"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right="767"/>
              <w:jc w:val="right"/>
              <w:rPr>
                <w:b/>
                <w:sz w:val="20"/>
              </w:rPr>
            </w:pPr>
            <w:r>
              <w:rPr>
                <w:b/>
                <w:sz w:val="20"/>
              </w:rPr>
              <w:t>ANUAL 3</w:t>
            </w:r>
          </w:p>
        </w:tc>
        <w:tc>
          <w:tcPr>
            <w:tcW w:w="1841" w:type="dxa"/>
          </w:tcPr>
          <w:p>
            <w:pPr>
              <w:pStyle w:val="TableParagraph"/>
              <w:spacing w:line="210" w:lineRule="exact"/>
              <w:ind w:left="5"/>
              <w:jc w:val="center"/>
              <w:rPr>
                <w:b/>
                <w:sz w:val="20"/>
              </w:rPr>
            </w:pPr>
            <w:r>
              <w:rPr>
                <w:b/>
                <w:w w:val="99"/>
                <w:sz w:val="20"/>
              </w:rPr>
              <w:t>1</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right="732"/>
              <w:jc w:val="right"/>
              <w:rPr>
                <w:b/>
                <w:sz w:val="20"/>
              </w:rPr>
            </w:pPr>
            <w:r>
              <w:rPr>
                <w:b/>
                <w:sz w:val="20"/>
              </w:rPr>
              <w:t>ICM 100%</w:t>
            </w:r>
          </w:p>
        </w:tc>
        <w:tc>
          <w:tcPr>
            <w:tcW w:w="1841" w:type="dxa"/>
          </w:tcPr>
          <w:p>
            <w:pPr>
              <w:pStyle w:val="TableParagraph"/>
              <w:spacing w:line="210" w:lineRule="exact"/>
              <w:ind w:left="367" w:right="366"/>
              <w:jc w:val="center"/>
              <w:rPr>
                <w:b/>
                <w:sz w:val="20"/>
              </w:rPr>
            </w:pPr>
            <w:r>
              <w:rPr>
                <w:b/>
                <w:sz w:val="20"/>
              </w:rPr>
              <w:t>33%</w:t>
            </w:r>
          </w:p>
        </w:tc>
      </w:tr>
      <w:tr>
        <w:trPr>
          <w:trHeight w:val="6900"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spacing w:before="1"/>
              <w:rPr>
                <w:b/>
                <w:sz w:val="20"/>
              </w:rPr>
            </w:pPr>
          </w:p>
          <w:p>
            <w:pPr>
              <w:pStyle w:val="TableParagraph"/>
              <w:ind w:left="107" w:right="102"/>
              <w:jc w:val="both"/>
              <w:rPr>
                <w:sz w:val="20"/>
              </w:rPr>
            </w:pPr>
            <w:r>
              <w:rPr>
                <w:b/>
                <w:sz w:val="20"/>
              </w:rPr>
              <w:t>Objetivo:</w:t>
            </w:r>
            <w:r>
              <w:rPr>
                <w:b/>
                <w:spacing w:val="-13"/>
                <w:sz w:val="20"/>
              </w:rPr>
              <w:t> </w:t>
            </w:r>
            <w:r>
              <w:rPr>
                <w:sz w:val="20"/>
              </w:rPr>
              <w:t>Realizado</w:t>
            </w:r>
            <w:r>
              <w:rPr>
                <w:spacing w:val="-15"/>
                <w:sz w:val="20"/>
              </w:rPr>
              <w:t> </w:t>
            </w:r>
            <w:r>
              <w:rPr>
                <w:sz w:val="20"/>
              </w:rPr>
              <w:t>em</w:t>
            </w:r>
            <w:r>
              <w:rPr>
                <w:spacing w:val="-15"/>
                <w:sz w:val="20"/>
              </w:rPr>
              <w:t> </w:t>
            </w:r>
            <w:r>
              <w:rPr>
                <w:sz w:val="20"/>
              </w:rPr>
              <w:t>sintonia</w:t>
            </w:r>
            <w:r>
              <w:rPr>
                <w:spacing w:val="-15"/>
                <w:sz w:val="20"/>
              </w:rPr>
              <w:t> </w:t>
            </w:r>
            <w:r>
              <w:rPr>
                <w:sz w:val="20"/>
              </w:rPr>
              <w:t>com</w:t>
            </w:r>
            <w:r>
              <w:rPr>
                <w:spacing w:val="-15"/>
                <w:sz w:val="20"/>
              </w:rPr>
              <w:t> </w:t>
            </w:r>
            <w:r>
              <w:rPr>
                <w:sz w:val="20"/>
              </w:rPr>
              <w:t>temas</w:t>
            </w:r>
            <w:r>
              <w:rPr>
                <w:spacing w:val="-14"/>
                <w:sz w:val="20"/>
              </w:rPr>
              <w:t> </w:t>
            </w:r>
            <w:r>
              <w:rPr>
                <w:sz w:val="20"/>
              </w:rPr>
              <w:t>e</w:t>
            </w:r>
            <w:r>
              <w:rPr>
                <w:spacing w:val="-15"/>
                <w:sz w:val="20"/>
              </w:rPr>
              <w:t> </w:t>
            </w:r>
            <w:r>
              <w:rPr>
                <w:sz w:val="20"/>
              </w:rPr>
              <w:t>calendário</w:t>
            </w:r>
            <w:r>
              <w:rPr>
                <w:spacing w:val="-14"/>
                <w:sz w:val="20"/>
              </w:rPr>
              <w:t> </w:t>
            </w:r>
            <w:r>
              <w:rPr>
                <w:sz w:val="20"/>
              </w:rPr>
              <w:t>proposto</w:t>
            </w:r>
            <w:r>
              <w:rPr>
                <w:spacing w:val="-15"/>
                <w:sz w:val="20"/>
              </w:rPr>
              <w:t> </w:t>
            </w:r>
            <w:r>
              <w:rPr>
                <w:sz w:val="20"/>
              </w:rPr>
              <w:t>pelo</w:t>
            </w:r>
            <w:r>
              <w:rPr>
                <w:spacing w:val="-15"/>
                <w:sz w:val="20"/>
              </w:rPr>
              <w:t> </w:t>
            </w:r>
            <w:r>
              <w:rPr>
                <w:sz w:val="20"/>
              </w:rPr>
              <w:t>Instituto</w:t>
            </w:r>
            <w:r>
              <w:rPr>
                <w:spacing w:val="-15"/>
                <w:sz w:val="20"/>
              </w:rPr>
              <w:t> </w:t>
            </w:r>
            <w:r>
              <w:rPr>
                <w:sz w:val="20"/>
              </w:rPr>
              <w:t>Brasileiro</w:t>
            </w:r>
            <w:r>
              <w:rPr>
                <w:spacing w:val="-15"/>
                <w:sz w:val="20"/>
              </w:rPr>
              <w:t> </w:t>
            </w:r>
            <w:r>
              <w:rPr>
                <w:sz w:val="20"/>
              </w:rPr>
              <w:t>de</w:t>
            </w:r>
            <w:r>
              <w:rPr>
                <w:spacing w:val="-13"/>
                <w:sz w:val="20"/>
              </w:rPr>
              <w:t> </w:t>
            </w:r>
            <w:r>
              <w:rPr>
                <w:sz w:val="20"/>
              </w:rPr>
              <w:t>Museus (IBRAM),</w:t>
            </w:r>
            <w:r>
              <w:rPr>
                <w:spacing w:val="-12"/>
                <w:sz w:val="20"/>
              </w:rPr>
              <w:t> </w:t>
            </w:r>
            <w:r>
              <w:rPr>
                <w:sz w:val="20"/>
              </w:rPr>
              <w:t>a</w:t>
            </w:r>
            <w:r>
              <w:rPr>
                <w:spacing w:val="-13"/>
                <w:sz w:val="20"/>
              </w:rPr>
              <w:t> </w:t>
            </w:r>
            <w:r>
              <w:rPr>
                <w:sz w:val="20"/>
              </w:rPr>
              <w:t>realização</w:t>
            </w:r>
            <w:r>
              <w:rPr>
                <w:spacing w:val="-13"/>
                <w:sz w:val="20"/>
              </w:rPr>
              <w:t> </w:t>
            </w:r>
            <w:r>
              <w:rPr>
                <w:sz w:val="20"/>
              </w:rPr>
              <w:t>de</w:t>
            </w:r>
            <w:r>
              <w:rPr>
                <w:spacing w:val="-11"/>
                <w:sz w:val="20"/>
              </w:rPr>
              <w:t> </w:t>
            </w:r>
            <w:r>
              <w:rPr>
                <w:sz w:val="20"/>
              </w:rPr>
              <w:t>um</w:t>
            </w:r>
            <w:r>
              <w:rPr>
                <w:spacing w:val="-13"/>
                <w:sz w:val="20"/>
              </w:rPr>
              <w:t> </w:t>
            </w:r>
            <w:r>
              <w:rPr>
                <w:sz w:val="20"/>
              </w:rPr>
              <w:t>evento</w:t>
            </w:r>
            <w:r>
              <w:rPr>
                <w:spacing w:val="-13"/>
                <w:sz w:val="20"/>
              </w:rPr>
              <w:t> </w:t>
            </w:r>
            <w:r>
              <w:rPr>
                <w:sz w:val="20"/>
              </w:rPr>
              <w:t>temático</w:t>
            </w:r>
            <w:r>
              <w:rPr>
                <w:spacing w:val="-9"/>
                <w:sz w:val="20"/>
              </w:rPr>
              <w:t> </w:t>
            </w:r>
            <w:r>
              <w:rPr>
                <w:sz w:val="20"/>
              </w:rPr>
              <w:t>associado</w:t>
            </w:r>
            <w:r>
              <w:rPr>
                <w:spacing w:val="-13"/>
                <w:sz w:val="20"/>
              </w:rPr>
              <w:t> </w:t>
            </w:r>
            <w:r>
              <w:rPr>
                <w:sz w:val="20"/>
              </w:rPr>
              <w:t>à</w:t>
            </w:r>
            <w:r>
              <w:rPr>
                <w:spacing w:val="-13"/>
                <w:sz w:val="20"/>
              </w:rPr>
              <w:t> </w:t>
            </w:r>
            <w:r>
              <w:rPr>
                <w:sz w:val="20"/>
              </w:rPr>
              <w:t>Primavera</w:t>
            </w:r>
            <w:r>
              <w:rPr>
                <w:spacing w:val="-10"/>
                <w:sz w:val="20"/>
              </w:rPr>
              <w:t> </w:t>
            </w:r>
            <w:r>
              <w:rPr>
                <w:sz w:val="20"/>
              </w:rPr>
              <w:t>de</w:t>
            </w:r>
            <w:r>
              <w:rPr>
                <w:spacing w:val="-13"/>
                <w:sz w:val="20"/>
              </w:rPr>
              <w:t> </w:t>
            </w:r>
            <w:r>
              <w:rPr>
                <w:sz w:val="20"/>
              </w:rPr>
              <w:t>Museus,</w:t>
            </w:r>
            <w:r>
              <w:rPr>
                <w:spacing w:val="-13"/>
                <w:sz w:val="20"/>
              </w:rPr>
              <w:t> </w:t>
            </w:r>
            <w:r>
              <w:rPr>
                <w:sz w:val="20"/>
              </w:rPr>
              <w:t>ativa</w:t>
            </w:r>
            <w:r>
              <w:rPr>
                <w:spacing w:val="-13"/>
                <w:sz w:val="20"/>
              </w:rPr>
              <w:t> </w:t>
            </w:r>
            <w:r>
              <w:rPr>
                <w:sz w:val="20"/>
              </w:rPr>
              <w:t>a</w:t>
            </w:r>
            <w:r>
              <w:rPr>
                <w:spacing w:val="-12"/>
                <w:sz w:val="20"/>
              </w:rPr>
              <w:t> </w:t>
            </w:r>
            <w:r>
              <w:rPr>
                <w:sz w:val="20"/>
              </w:rPr>
              <w:t>participação do Memorial da Resistência em um debate articulado em rede nacional. A cada ano é proposto um tema</w:t>
            </w:r>
            <w:r>
              <w:rPr>
                <w:spacing w:val="-6"/>
                <w:sz w:val="20"/>
              </w:rPr>
              <w:t> </w:t>
            </w:r>
            <w:r>
              <w:rPr>
                <w:sz w:val="20"/>
              </w:rPr>
              <w:t>e</w:t>
            </w:r>
            <w:r>
              <w:rPr>
                <w:spacing w:val="-6"/>
                <w:sz w:val="20"/>
              </w:rPr>
              <w:t> </w:t>
            </w:r>
            <w:r>
              <w:rPr>
                <w:sz w:val="20"/>
              </w:rPr>
              <w:t>o</w:t>
            </w:r>
            <w:r>
              <w:rPr>
                <w:spacing w:val="-7"/>
                <w:sz w:val="20"/>
              </w:rPr>
              <w:t> </w:t>
            </w:r>
            <w:r>
              <w:rPr>
                <w:sz w:val="20"/>
              </w:rPr>
              <w:t>Núcleo</w:t>
            </w:r>
            <w:r>
              <w:rPr>
                <w:spacing w:val="-6"/>
                <w:sz w:val="20"/>
              </w:rPr>
              <w:t> </w:t>
            </w:r>
            <w:r>
              <w:rPr>
                <w:sz w:val="20"/>
              </w:rPr>
              <w:t>de</w:t>
            </w:r>
            <w:r>
              <w:rPr>
                <w:spacing w:val="-6"/>
                <w:sz w:val="20"/>
              </w:rPr>
              <w:t> </w:t>
            </w:r>
            <w:r>
              <w:rPr>
                <w:sz w:val="20"/>
              </w:rPr>
              <w:t>Pesquisa</w:t>
            </w:r>
            <w:r>
              <w:rPr>
                <w:spacing w:val="-7"/>
                <w:sz w:val="20"/>
              </w:rPr>
              <w:t> </w:t>
            </w:r>
            <w:r>
              <w:rPr>
                <w:sz w:val="20"/>
              </w:rPr>
              <w:t>articula</w:t>
            </w:r>
            <w:r>
              <w:rPr>
                <w:spacing w:val="-6"/>
                <w:sz w:val="20"/>
              </w:rPr>
              <w:t> </w:t>
            </w:r>
            <w:r>
              <w:rPr>
                <w:sz w:val="20"/>
              </w:rPr>
              <w:t>uma</w:t>
            </w:r>
            <w:r>
              <w:rPr>
                <w:spacing w:val="-7"/>
                <w:sz w:val="20"/>
              </w:rPr>
              <w:t> </w:t>
            </w:r>
            <w:r>
              <w:rPr>
                <w:sz w:val="20"/>
              </w:rPr>
              <w:t>atividade</w:t>
            </w:r>
            <w:r>
              <w:rPr>
                <w:spacing w:val="-6"/>
                <w:sz w:val="20"/>
              </w:rPr>
              <w:t> </w:t>
            </w:r>
            <w:r>
              <w:rPr>
                <w:sz w:val="20"/>
              </w:rPr>
              <w:t>nesse</w:t>
            </w:r>
            <w:r>
              <w:rPr>
                <w:spacing w:val="-8"/>
                <w:sz w:val="20"/>
              </w:rPr>
              <w:t> </w:t>
            </w:r>
            <w:r>
              <w:rPr>
                <w:sz w:val="20"/>
              </w:rPr>
              <w:t>diálogo.</w:t>
            </w:r>
            <w:r>
              <w:rPr>
                <w:spacing w:val="-5"/>
                <w:sz w:val="20"/>
              </w:rPr>
              <w:t> </w:t>
            </w:r>
            <w:r>
              <w:rPr>
                <w:sz w:val="20"/>
              </w:rPr>
              <w:t>A</w:t>
            </w:r>
            <w:r>
              <w:rPr>
                <w:spacing w:val="-6"/>
                <w:sz w:val="20"/>
              </w:rPr>
              <w:t> </w:t>
            </w:r>
            <w:r>
              <w:rPr>
                <w:sz w:val="20"/>
              </w:rPr>
              <w:t>ação</w:t>
            </w:r>
            <w:r>
              <w:rPr>
                <w:spacing w:val="-5"/>
                <w:sz w:val="20"/>
              </w:rPr>
              <w:t> </w:t>
            </w:r>
            <w:r>
              <w:rPr>
                <w:sz w:val="20"/>
              </w:rPr>
              <w:t>implica</w:t>
            </w:r>
            <w:r>
              <w:rPr>
                <w:spacing w:val="-8"/>
                <w:sz w:val="20"/>
              </w:rPr>
              <w:t> </w:t>
            </w:r>
            <w:r>
              <w:rPr>
                <w:sz w:val="20"/>
              </w:rPr>
              <w:t>na</w:t>
            </w:r>
            <w:r>
              <w:rPr>
                <w:spacing w:val="-6"/>
                <w:sz w:val="20"/>
              </w:rPr>
              <w:t> </w:t>
            </w:r>
            <w:r>
              <w:rPr>
                <w:sz w:val="20"/>
              </w:rPr>
              <w:t>elaboração</w:t>
            </w:r>
            <w:r>
              <w:rPr>
                <w:spacing w:val="-5"/>
                <w:sz w:val="20"/>
              </w:rPr>
              <w:t> </w:t>
            </w:r>
            <w:r>
              <w:rPr>
                <w:sz w:val="20"/>
              </w:rPr>
              <w:t>de uma proposta de evento condizente com o tema proposto, inscrição da instituição nos canais do Ibram, desenvolvimento das artes e da comunicação da ação nas redes sociais do Memorial, desenvolvimento e produção do evento, acompanhamento da atividade, registros fotográficos e produção de relatórios que se façam</w:t>
            </w:r>
            <w:r>
              <w:rPr>
                <w:spacing w:val="1"/>
                <w:sz w:val="20"/>
              </w:rPr>
              <w:t> </w:t>
            </w:r>
            <w:r>
              <w:rPr>
                <w:sz w:val="20"/>
              </w:rPr>
              <w:t>necessários.</w:t>
            </w:r>
          </w:p>
          <w:p>
            <w:pPr>
              <w:pStyle w:val="TableParagraph"/>
              <w:spacing w:before="11"/>
              <w:rPr>
                <w:b/>
                <w:sz w:val="19"/>
              </w:rPr>
            </w:pPr>
          </w:p>
          <w:p>
            <w:pPr>
              <w:pStyle w:val="TableParagraph"/>
              <w:ind w:left="107" w:right="103"/>
              <w:jc w:val="both"/>
              <w:rPr>
                <w:sz w:val="20"/>
              </w:rPr>
            </w:pPr>
            <w:r>
              <w:rPr>
                <w:b/>
                <w:sz w:val="20"/>
              </w:rPr>
              <w:t>Justificativa: </w:t>
            </w:r>
            <w:r>
              <w:rPr>
                <w:sz w:val="20"/>
              </w:rPr>
              <w:t>Para o ano de 2020, diante do tema “Mundo Digital: Museus em Transformação” enquadrou-se a primeira sessão proposta para um ciclo de Webinários. O tema, atendendo aos interesses da instituição, abordou o contexto relacional do território de pertencimento do MRSP a partir da perspectiva da pesquisa-ação. Trouxe como convidado o pesquisador Aluízio Marino, membro</w:t>
            </w:r>
            <w:r>
              <w:rPr>
                <w:spacing w:val="-6"/>
                <w:sz w:val="20"/>
              </w:rPr>
              <w:t> </w:t>
            </w:r>
            <w:r>
              <w:rPr>
                <w:sz w:val="20"/>
              </w:rPr>
              <w:t>do</w:t>
            </w:r>
            <w:r>
              <w:rPr>
                <w:spacing w:val="-6"/>
                <w:sz w:val="20"/>
              </w:rPr>
              <w:t> </w:t>
            </w:r>
            <w:r>
              <w:rPr>
                <w:sz w:val="20"/>
              </w:rPr>
              <w:t>LABCidade,</w:t>
            </w:r>
            <w:r>
              <w:rPr>
                <w:spacing w:val="-6"/>
                <w:sz w:val="20"/>
              </w:rPr>
              <w:t> </w:t>
            </w:r>
            <w:r>
              <w:rPr>
                <w:sz w:val="20"/>
              </w:rPr>
              <w:t>com</w:t>
            </w:r>
            <w:r>
              <w:rPr>
                <w:spacing w:val="-5"/>
                <w:sz w:val="20"/>
              </w:rPr>
              <w:t> </w:t>
            </w:r>
            <w:r>
              <w:rPr>
                <w:sz w:val="20"/>
              </w:rPr>
              <w:t>a</w:t>
            </w:r>
            <w:r>
              <w:rPr>
                <w:spacing w:val="-7"/>
                <w:sz w:val="20"/>
              </w:rPr>
              <w:t> </w:t>
            </w:r>
            <w:r>
              <w:rPr>
                <w:sz w:val="20"/>
              </w:rPr>
              <w:t>fala</w:t>
            </w:r>
            <w:r>
              <w:rPr>
                <w:spacing w:val="-5"/>
                <w:sz w:val="20"/>
              </w:rPr>
              <w:t> </w:t>
            </w:r>
            <w:r>
              <w:rPr>
                <w:sz w:val="20"/>
              </w:rPr>
              <w:t>sobre</w:t>
            </w:r>
            <w:r>
              <w:rPr>
                <w:spacing w:val="-5"/>
                <w:sz w:val="20"/>
              </w:rPr>
              <w:t> </w:t>
            </w:r>
            <w:r>
              <w:rPr>
                <w:sz w:val="20"/>
              </w:rPr>
              <w:t>“Cartografia</w:t>
            </w:r>
            <w:r>
              <w:rPr>
                <w:spacing w:val="-4"/>
                <w:sz w:val="20"/>
              </w:rPr>
              <w:t> </w:t>
            </w:r>
            <w:r>
              <w:rPr>
                <w:sz w:val="20"/>
              </w:rPr>
              <w:t>social:</w:t>
            </w:r>
            <w:r>
              <w:rPr>
                <w:spacing w:val="-5"/>
                <w:sz w:val="20"/>
              </w:rPr>
              <w:t> </w:t>
            </w:r>
            <w:r>
              <w:rPr>
                <w:sz w:val="20"/>
              </w:rPr>
              <w:t>produção</w:t>
            </w:r>
            <w:r>
              <w:rPr>
                <w:spacing w:val="-5"/>
                <w:sz w:val="20"/>
              </w:rPr>
              <w:t> </w:t>
            </w:r>
            <w:r>
              <w:rPr>
                <w:sz w:val="20"/>
              </w:rPr>
              <w:t>de</w:t>
            </w:r>
            <w:r>
              <w:rPr>
                <w:spacing w:val="-5"/>
                <w:sz w:val="20"/>
              </w:rPr>
              <w:t> </w:t>
            </w:r>
            <w:r>
              <w:rPr>
                <w:sz w:val="20"/>
              </w:rPr>
              <w:t>narrativas</w:t>
            </w:r>
            <w:r>
              <w:rPr>
                <w:spacing w:val="-5"/>
                <w:sz w:val="20"/>
              </w:rPr>
              <w:t> </w:t>
            </w:r>
            <w:r>
              <w:rPr>
                <w:sz w:val="20"/>
              </w:rPr>
              <w:t>colaborativas”.</w:t>
            </w:r>
          </w:p>
          <w:p>
            <w:pPr>
              <w:pStyle w:val="TableParagraph"/>
              <w:rPr>
                <w:b/>
                <w:sz w:val="20"/>
              </w:rPr>
            </w:pPr>
          </w:p>
          <w:p>
            <w:pPr>
              <w:pStyle w:val="TableParagraph"/>
              <w:ind w:left="107" w:right="107"/>
              <w:jc w:val="both"/>
              <w:rPr>
                <w:sz w:val="20"/>
              </w:rPr>
            </w:pPr>
            <w:r>
              <w:rPr>
                <w:b/>
                <w:sz w:val="20"/>
              </w:rPr>
              <w:t>Alcance: </w:t>
            </w:r>
            <w:r>
              <w:rPr>
                <w:sz w:val="20"/>
              </w:rPr>
              <w:t>Participaram da ação, além dos membros da equipe do MRSP, outros oito participantes externos. A ação foi viabilizada por meio da plataforma MS Teams. O evento foi gravado e poderá, futuramente, ser disponibilizado à consulta.</w:t>
            </w:r>
          </w:p>
          <w:p>
            <w:pPr>
              <w:pStyle w:val="TableParagraph"/>
              <w:spacing w:before="10"/>
              <w:rPr>
                <w:b/>
                <w:sz w:val="19"/>
              </w:rPr>
            </w:pPr>
          </w:p>
          <w:p>
            <w:pPr>
              <w:pStyle w:val="TableParagraph"/>
              <w:spacing w:before="1"/>
              <w:ind w:left="107" w:right="128"/>
              <w:rPr>
                <w:sz w:val="20"/>
              </w:rPr>
            </w:pPr>
            <w:r>
              <w:rPr>
                <w:b/>
                <w:sz w:val="20"/>
              </w:rPr>
              <w:t>Etapas desenvolvidas: </w:t>
            </w:r>
            <w:r>
              <w:rPr>
                <w:sz w:val="20"/>
              </w:rPr>
              <w:t>A ação implicou na elaboração de uma proposta de evento condizente com o tema proposto, seleção de convidados, desenvolvimento de formato de compartilhamento, inscrição da instituição nos canais do Ibram, desenvolvimento das artes e da comunicação da ação nas redes sociais do Memorial realizados com a colaboração do recém instituído “GT de Comunicação”, desenvolvimento e produção do evento, acompanhamento da atividade com a colaboração e consultoria do Núcleo de TI e produção de relatório.</w:t>
            </w:r>
          </w:p>
        </w:tc>
      </w:tr>
    </w:tbl>
    <w:p>
      <w:pPr>
        <w:spacing w:after="0"/>
        <w:rPr>
          <w:sz w:val="20"/>
        </w:rPr>
        <w:sectPr>
          <w:pgSz w:w="11910" w:h="16840"/>
          <w:pgMar w:header="330" w:footer="969" w:top="1600" w:bottom="1160" w:left="1280" w:right="720"/>
        </w:sectPr>
      </w:pPr>
    </w:p>
    <w:p>
      <w:pPr>
        <w:pStyle w:val="BodyText"/>
        <w:spacing w:before="8"/>
        <w:rPr>
          <w:b/>
          <w:sz w:val="7"/>
        </w:rPr>
      </w:pPr>
    </w:p>
    <w:p>
      <w:pPr>
        <w:pStyle w:val="BodyText"/>
        <w:ind w:left="138"/>
      </w:pPr>
      <w:r>
        <w:rPr/>
        <w:pict>
          <v:group style="width:453.95pt;height:550.9pt;mso-position-horizontal-relative:char;mso-position-vertical-relative:line" coordorigin="0,0" coordsize="9079,11018">
            <v:shape style="position:absolute;left:0;top:0;width:9079;height:11018" coordorigin="0,0" coordsize="9079,11018" path="m10,10l0,10,0,11008,10,11008,10,10xm9069,11008l10,11008,0,11008,0,11018,10,11018,9069,11018,9069,11008xm9069,0l10,0,0,0,0,10,10,10,9069,10,9069,0xm9078,11008l9069,11008,9069,11018,9078,11018,9078,11008xm9078,10l9069,10,9069,11008,9078,11008,9078,10xm9078,0l9069,0,9069,10,9078,10,9078,0xe" filled="true" fillcolor="#000000" stroked="false">
              <v:path arrowok="t"/>
              <v:fill type="solid"/>
            </v:shape>
            <v:shape style="position:absolute;left:742;top:547;width:7758;height:4146" type="#_x0000_t75" stroked="false">
              <v:imagedata r:id="rId23" o:title=""/>
            </v:shape>
            <v:shape style="position:absolute;left:724;top:5525;width:7960;height:4900" type="#_x0000_t75" stroked="false">
              <v:imagedata r:id="rId24" o:title=""/>
            </v:shape>
          </v:group>
        </w:pict>
      </w:r>
      <w:r>
        <w:rPr/>
      </w:r>
    </w:p>
    <w:p>
      <w:pPr>
        <w:spacing w:after="0"/>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1844"/>
        <w:gridCol w:w="2412"/>
        <w:gridCol w:w="1841"/>
      </w:tblGrid>
      <w:tr>
        <w:trPr>
          <w:trHeight w:val="6136" w:hRule="atLeast"/>
        </w:trPr>
        <w:tc>
          <w:tcPr>
            <w:tcW w:w="9070" w:type="dxa"/>
            <w:gridSpan w:val="5"/>
          </w:tcPr>
          <w:p>
            <w:pPr>
              <w:pStyle w:val="TableParagraph"/>
              <w:spacing w:before="2"/>
              <w:rPr>
                <w:b/>
                <w:sz w:val="12"/>
              </w:rPr>
            </w:pPr>
          </w:p>
          <w:p>
            <w:pPr>
              <w:pStyle w:val="TableParagraph"/>
              <w:ind w:left="1232"/>
              <w:rPr>
                <w:sz w:val="20"/>
              </w:rPr>
            </w:pPr>
            <w:r>
              <w:rPr>
                <w:sz w:val="20"/>
              </w:rPr>
              <w:drawing>
                <wp:inline distT="0" distB="0" distL="0" distR="0">
                  <wp:extent cx="4847468" cy="3270408"/>
                  <wp:effectExtent l="0" t="0" r="0" b="0"/>
                  <wp:docPr id="17" name="image16.jpeg"/>
                  <wp:cNvGraphicFramePr>
                    <a:graphicFrameLocks noChangeAspect="1"/>
                  </wp:cNvGraphicFramePr>
                  <a:graphic>
                    <a:graphicData uri="http://schemas.openxmlformats.org/drawingml/2006/picture">
                      <pic:pic>
                        <pic:nvPicPr>
                          <pic:cNvPr id="18" name="image16.jpeg"/>
                          <pic:cNvPicPr/>
                        </pic:nvPicPr>
                        <pic:blipFill>
                          <a:blip r:embed="rId25" cstate="print"/>
                          <a:stretch>
                            <a:fillRect/>
                          </a:stretch>
                        </pic:blipFill>
                        <pic:spPr>
                          <a:xfrm>
                            <a:off x="0" y="0"/>
                            <a:ext cx="4847468" cy="3270408"/>
                          </a:xfrm>
                          <a:prstGeom prst="rect">
                            <a:avLst/>
                          </a:prstGeom>
                        </pic:spPr>
                      </pic:pic>
                    </a:graphicData>
                  </a:graphic>
                </wp:inline>
              </w:drawing>
            </w:r>
            <w:r>
              <w:rPr>
                <w:sz w:val="20"/>
              </w:rPr>
            </w:r>
          </w:p>
        </w:tc>
      </w:tr>
      <w:tr>
        <w:trPr>
          <w:trHeight w:val="242" w:hRule="atLeast"/>
        </w:trPr>
        <w:tc>
          <w:tcPr>
            <w:tcW w:w="562" w:type="dxa"/>
            <w:vMerge w:val="restart"/>
          </w:tcPr>
          <w:p>
            <w:pPr>
              <w:pStyle w:val="TableParagraph"/>
              <w:rPr>
                <w:b/>
                <w:sz w:val="22"/>
              </w:rPr>
            </w:pPr>
          </w:p>
          <w:p>
            <w:pPr>
              <w:pStyle w:val="TableParagraph"/>
              <w:spacing w:before="2"/>
              <w:rPr>
                <w:b/>
                <w:sz w:val="32"/>
              </w:rPr>
            </w:pPr>
          </w:p>
          <w:p>
            <w:pPr>
              <w:pStyle w:val="TableParagraph"/>
              <w:ind w:left="9"/>
              <w:jc w:val="center"/>
              <w:rPr>
                <w:sz w:val="20"/>
              </w:rPr>
            </w:pPr>
            <w:r>
              <w:rPr>
                <w:w w:val="99"/>
                <w:sz w:val="20"/>
              </w:rPr>
              <w:t>7</w:t>
            </w:r>
          </w:p>
        </w:tc>
        <w:tc>
          <w:tcPr>
            <w:tcW w:w="2411" w:type="dxa"/>
            <w:vMerge w:val="restart"/>
          </w:tcPr>
          <w:p>
            <w:pPr>
              <w:pStyle w:val="TableParagraph"/>
              <w:rPr>
                <w:b/>
                <w:sz w:val="22"/>
              </w:rPr>
            </w:pPr>
          </w:p>
          <w:p>
            <w:pPr>
              <w:pStyle w:val="TableParagraph"/>
              <w:spacing w:before="2"/>
              <w:rPr>
                <w:b/>
                <w:sz w:val="22"/>
              </w:rPr>
            </w:pPr>
          </w:p>
          <w:p>
            <w:pPr>
              <w:pStyle w:val="TableParagraph"/>
              <w:ind w:left="680" w:right="416" w:hanging="238"/>
              <w:rPr>
                <w:sz w:val="20"/>
              </w:rPr>
            </w:pPr>
            <w:r>
              <w:rPr>
                <w:sz w:val="20"/>
              </w:rPr>
              <w:t>(PEPC) Sábados Resistentes</w:t>
            </w:r>
          </w:p>
        </w:tc>
        <w:tc>
          <w:tcPr>
            <w:tcW w:w="1844" w:type="dxa"/>
            <w:vMerge w:val="restart"/>
          </w:tcPr>
          <w:p>
            <w:pPr>
              <w:pStyle w:val="TableParagraph"/>
              <w:rPr>
                <w:b/>
                <w:sz w:val="22"/>
              </w:rPr>
            </w:pPr>
          </w:p>
          <w:p>
            <w:pPr>
              <w:pStyle w:val="TableParagraph"/>
              <w:spacing w:before="2"/>
              <w:rPr>
                <w:b/>
                <w:sz w:val="22"/>
              </w:rPr>
            </w:pPr>
          </w:p>
          <w:p>
            <w:pPr>
              <w:pStyle w:val="TableParagraph"/>
              <w:ind w:left="653" w:right="237" w:hanging="389"/>
              <w:rPr>
                <w:sz w:val="20"/>
              </w:rPr>
            </w:pPr>
            <w:r>
              <w:rPr>
                <w:sz w:val="20"/>
              </w:rPr>
              <w:t>Quantidade de ações</w:t>
            </w:r>
          </w:p>
        </w:tc>
        <w:tc>
          <w:tcPr>
            <w:tcW w:w="2412" w:type="dxa"/>
          </w:tcPr>
          <w:p>
            <w:pPr>
              <w:pStyle w:val="TableParagraph"/>
              <w:spacing w:line="218" w:lineRule="exact" w:before="4"/>
              <w:ind w:right="795"/>
              <w:jc w:val="right"/>
              <w:rPr>
                <w:sz w:val="20"/>
              </w:rPr>
            </w:pPr>
            <w:r>
              <w:rPr>
                <w:sz w:val="20"/>
              </w:rPr>
              <w:t>1º Trim 1</w:t>
            </w:r>
          </w:p>
        </w:tc>
        <w:tc>
          <w:tcPr>
            <w:tcW w:w="1841" w:type="dxa"/>
          </w:tcPr>
          <w:p>
            <w:pPr>
              <w:pStyle w:val="TableParagraph"/>
              <w:spacing w:line="222" w:lineRule="exact"/>
              <w:ind w:left="5"/>
              <w:jc w:val="center"/>
              <w:rPr>
                <w:sz w:val="20"/>
              </w:rPr>
            </w:pPr>
            <w:r>
              <w:rPr>
                <w:w w:val="99"/>
                <w:sz w:val="20"/>
              </w:rPr>
              <w:t>1</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49"/>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right="795"/>
              <w:jc w:val="right"/>
              <w:rPr>
                <w:sz w:val="20"/>
              </w:rPr>
            </w:pPr>
            <w:r>
              <w:rPr>
                <w:sz w:val="20"/>
              </w:rPr>
              <w:t>3º Trim 3</w:t>
            </w:r>
          </w:p>
        </w:tc>
        <w:tc>
          <w:tcPr>
            <w:tcW w:w="1841" w:type="dxa"/>
          </w:tcPr>
          <w:p>
            <w:pPr>
              <w:pStyle w:val="TableParagraph"/>
              <w:spacing w:line="224" w:lineRule="exact"/>
              <w:ind w:left="5"/>
              <w:jc w:val="center"/>
              <w:rPr>
                <w:sz w:val="20"/>
              </w:rPr>
            </w:pPr>
            <w:r>
              <w:rPr>
                <w:w w:val="99"/>
                <w:sz w:val="20"/>
              </w:rPr>
              <w:t>3</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7"/>
              <w:ind w:right="795"/>
              <w:jc w:val="right"/>
              <w:rPr>
                <w:sz w:val="20"/>
              </w:rPr>
            </w:pPr>
            <w:r>
              <w:rPr>
                <w:sz w:val="20"/>
              </w:rPr>
              <w:t>4º Trim 3</w:t>
            </w:r>
          </w:p>
        </w:tc>
        <w:tc>
          <w:tcPr>
            <w:tcW w:w="1841" w:type="dxa"/>
          </w:tcPr>
          <w:p>
            <w:pPr>
              <w:pStyle w:val="TableParagraph"/>
              <w:rPr>
                <w:rFonts w:ascii="Times New Roman"/>
                <w:sz w:val="16"/>
              </w:rPr>
            </w:pP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right="767"/>
              <w:jc w:val="right"/>
              <w:rPr>
                <w:b/>
                <w:sz w:val="20"/>
              </w:rPr>
            </w:pPr>
            <w:r>
              <w:rPr>
                <w:b/>
                <w:sz w:val="20"/>
              </w:rPr>
              <w:t>ANUAL 7</w:t>
            </w:r>
          </w:p>
        </w:tc>
        <w:tc>
          <w:tcPr>
            <w:tcW w:w="1841" w:type="dxa"/>
          </w:tcPr>
          <w:p>
            <w:pPr>
              <w:pStyle w:val="TableParagraph"/>
              <w:spacing w:line="210" w:lineRule="exact"/>
              <w:ind w:left="5"/>
              <w:jc w:val="center"/>
              <w:rPr>
                <w:b/>
                <w:sz w:val="20"/>
              </w:rPr>
            </w:pPr>
            <w:r>
              <w:rPr>
                <w:b/>
                <w:w w:val="99"/>
                <w:sz w:val="20"/>
              </w:rPr>
              <w:t>4</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right="732"/>
              <w:jc w:val="right"/>
              <w:rPr>
                <w:b/>
                <w:sz w:val="20"/>
              </w:rPr>
            </w:pPr>
            <w:r>
              <w:rPr>
                <w:b/>
                <w:sz w:val="20"/>
              </w:rPr>
              <w:t>ICM 100%</w:t>
            </w:r>
          </w:p>
        </w:tc>
        <w:tc>
          <w:tcPr>
            <w:tcW w:w="1841" w:type="dxa"/>
          </w:tcPr>
          <w:p>
            <w:pPr>
              <w:pStyle w:val="TableParagraph"/>
              <w:spacing w:line="210" w:lineRule="exact"/>
              <w:ind w:left="367" w:right="366"/>
              <w:jc w:val="center"/>
              <w:rPr>
                <w:b/>
                <w:sz w:val="20"/>
              </w:rPr>
            </w:pPr>
            <w:r>
              <w:rPr>
                <w:b/>
                <w:sz w:val="20"/>
              </w:rPr>
              <w:t>57%</w:t>
            </w:r>
          </w:p>
        </w:tc>
      </w:tr>
      <w:tr>
        <w:trPr>
          <w:trHeight w:val="5750"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spacing w:before="1"/>
              <w:rPr>
                <w:b/>
                <w:sz w:val="20"/>
              </w:rPr>
            </w:pPr>
          </w:p>
          <w:p>
            <w:pPr>
              <w:pStyle w:val="TableParagraph"/>
              <w:ind w:left="107" w:right="99"/>
              <w:jc w:val="both"/>
              <w:rPr>
                <w:sz w:val="20"/>
              </w:rPr>
            </w:pPr>
            <w:r>
              <w:rPr>
                <w:b/>
                <w:sz w:val="20"/>
              </w:rPr>
              <w:t>Objetivo: </w:t>
            </w:r>
            <w:r>
              <w:rPr>
                <w:sz w:val="20"/>
              </w:rPr>
              <w:t>A parceria entre o Memorial da Resistência de São Paulo e o Núcleo de Preservação da Memória Política, deu origem a um conjunto de atividades dentre elas os Sábados Resistentes, que iniciaram em maio de 2008, e nestes 12 anos foram realizadas mais de 150 edições de uma das atividades educativas e culturais de mais longa duração na cidade de São Paulo. O objetivo dos Sábados</w:t>
            </w:r>
            <w:r>
              <w:rPr>
                <w:spacing w:val="-9"/>
                <w:sz w:val="20"/>
              </w:rPr>
              <w:t> </w:t>
            </w:r>
            <w:r>
              <w:rPr>
                <w:sz w:val="20"/>
              </w:rPr>
              <w:t>Resistentes</w:t>
            </w:r>
            <w:r>
              <w:rPr>
                <w:spacing w:val="-9"/>
                <w:sz w:val="20"/>
              </w:rPr>
              <w:t> </w:t>
            </w:r>
            <w:r>
              <w:rPr>
                <w:sz w:val="20"/>
              </w:rPr>
              <w:t>é</w:t>
            </w:r>
            <w:r>
              <w:rPr>
                <w:spacing w:val="-9"/>
                <w:sz w:val="20"/>
              </w:rPr>
              <w:t> </w:t>
            </w:r>
            <w:r>
              <w:rPr>
                <w:sz w:val="20"/>
              </w:rPr>
              <w:t>promover</w:t>
            </w:r>
            <w:r>
              <w:rPr>
                <w:spacing w:val="-9"/>
                <w:sz w:val="20"/>
              </w:rPr>
              <w:t> </w:t>
            </w:r>
            <w:r>
              <w:rPr>
                <w:sz w:val="20"/>
              </w:rPr>
              <w:t>o</w:t>
            </w:r>
            <w:r>
              <w:rPr>
                <w:spacing w:val="-9"/>
                <w:sz w:val="20"/>
              </w:rPr>
              <w:t> </w:t>
            </w:r>
            <w:r>
              <w:rPr>
                <w:sz w:val="20"/>
              </w:rPr>
              <w:t>debate</w:t>
            </w:r>
            <w:r>
              <w:rPr>
                <w:spacing w:val="-7"/>
                <w:sz w:val="20"/>
              </w:rPr>
              <w:t> </w:t>
            </w:r>
            <w:r>
              <w:rPr>
                <w:sz w:val="20"/>
              </w:rPr>
              <w:t>e</w:t>
            </w:r>
            <w:r>
              <w:rPr>
                <w:spacing w:val="-9"/>
                <w:sz w:val="20"/>
              </w:rPr>
              <w:t> </w:t>
            </w:r>
            <w:r>
              <w:rPr>
                <w:sz w:val="20"/>
              </w:rPr>
              <w:t>a</w:t>
            </w:r>
            <w:r>
              <w:rPr>
                <w:spacing w:val="-10"/>
                <w:sz w:val="20"/>
              </w:rPr>
              <w:t> </w:t>
            </w:r>
            <w:r>
              <w:rPr>
                <w:sz w:val="20"/>
              </w:rPr>
              <w:t>reflexão</w:t>
            </w:r>
            <w:r>
              <w:rPr>
                <w:spacing w:val="-7"/>
                <w:sz w:val="20"/>
              </w:rPr>
              <w:t> </w:t>
            </w:r>
            <w:r>
              <w:rPr>
                <w:sz w:val="20"/>
              </w:rPr>
              <w:t>sobre</w:t>
            </w:r>
            <w:r>
              <w:rPr>
                <w:spacing w:val="-9"/>
                <w:sz w:val="20"/>
              </w:rPr>
              <w:t> </w:t>
            </w:r>
            <w:r>
              <w:rPr>
                <w:sz w:val="20"/>
              </w:rPr>
              <w:t>as</w:t>
            </w:r>
            <w:r>
              <w:rPr>
                <w:spacing w:val="-9"/>
                <w:sz w:val="20"/>
              </w:rPr>
              <w:t> </w:t>
            </w:r>
            <w:r>
              <w:rPr>
                <w:sz w:val="20"/>
              </w:rPr>
              <w:t>histórias</w:t>
            </w:r>
            <w:r>
              <w:rPr>
                <w:spacing w:val="-8"/>
                <w:sz w:val="20"/>
              </w:rPr>
              <w:t> </w:t>
            </w:r>
            <w:r>
              <w:rPr>
                <w:sz w:val="20"/>
              </w:rPr>
              <w:t>e</w:t>
            </w:r>
            <w:r>
              <w:rPr>
                <w:spacing w:val="-9"/>
                <w:sz w:val="20"/>
              </w:rPr>
              <w:t> </w:t>
            </w:r>
            <w:r>
              <w:rPr>
                <w:sz w:val="20"/>
              </w:rPr>
              <w:t>memórias</w:t>
            </w:r>
            <w:r>
              <w:rPr>
                <w:spacing w:val="-8"/>
                <w:sz w:val="20"/>
              </w:rPr>
              <w:t> </w:t>
            </w:r>
            <w:r>
              <w:rPr>
                <w:sz w:val="20"/>
              </w:rPr>
              <w:t>de</w:t>
            </w:r>
            <w:r>
              <w:rPr>
                <w:spacing w:val="-11"/>
                <w:sz w:val="20"/>
              </w:rPr>
              <w:t> </w:t>
            </w:r>
            <w:r>
              <w:rPr>
                <w:sz w:val="20"/>
              </w:rPr>
              <w:t>resistência, lutas sociais e a consolidação dos valores democráticos e cidadãos. A ação implica na participação da coordenação na mesa do evento e na colaboração e acompanhamento dos temas mensais propostos para o evento pelo Núcleo Memória que é responsável pela produção e condução da atividade.</w:t>
            </w:r>
          </w:p>
          <w:p>
            <w:pPr>
              <w:pStyle w:val="TableParagraph"/>
              <w:rPr>
                <w:b/>
                <w:sz w:val="20"/>
              </w:rPr>
            </w:pPr>
          </w:p>
          <w:p>
            <w:pPr>
              <w:pStyle w:val="TableParagraph"/>
              <w:ind w:left="107" w:right="96"/>
              <w:jc w:val="both"/>
              <w:rPr>
                <w:sz w:val="20"/>
              </w:rPr>
            </w:pPr>
            <w:r>
              <w:rPr>
                <w:b/>
                <w:sz w:val="20"/>
              </w:rPr>
              <w:t>Justificativa: </w:t>
            </w:r>
            <w:r>
              <w:rPr>
                <w:sz w:val="20"/>
              </w:rPr>
              <w:t>A atividade do Sábado Resistente se consolidou como um dos mais significativos espaços</w:t>
            </w:r>
            <w:r>
              <w:rPr>
                <w:spacing w:val="-7"/>
                <w:sz w:val="20"/>
              </w:rPr>
              <w:t> </w:t>
            </w:r>
            <w:r>
              <w:rPr>
                <w:sz w:val="20"/>
              </w:rPr>
              <w:t>de</w:t>
            </w:r>
            <w:r>
              <w:rPr>
                <w:spacing w:val="-6"/>
                <w:sz w:val="20"/>
              </w:rPr>
              <w:t> </w:t>
            </w:r>
            <w:r>
              <w:rPr>
                <w:sz w:val="20"/>
              </w:rPr>
              <w:t>diálogo.</w:t>
            </w:r>
            <w:r>
              <w:rPr>
                <w:spacing w:val="-6"/>
                <w:sz w:val="20"/>
              </w:rPr>
              <w:t> </w:t>
            </w:r>
            <w:r>
              <w:rPr>
                <w:sz w:val="20"/>
              </w:rPr>
              <w:t>A</w:t>
            </w:r>
            <w:r>
              <w:rPr>
                <w:spacing w:val="-7"/>
                <w:sz w:val="20"/>
              </w:rPr>
              <w:t> </w:t>
            </w:r>
            <w:r>
              <w:rPr>
                <w:sz w:val="20"/>
              </w:rPr>
              <w:t>crise</w:t>
            </w:r>
            <w:r>
              <w:rPr>
                <w:spacing w:val="-6"/>
                <w:sz w:val="20"/>
              </w:rPr>
              <w:t> </w:t>
            </w:r>
            <w:r>
              <w:rPr>
                <w:sz w:val="20"/>
              </w:rPr>
              <w:t>social,</w:t>
            </w:r>
            <w:r>
              <w:rPr>
                <w:spacing w:val="-6"/>
                <w:sz w:val="20"/>
              </w:rPr>
              <w:t> </w:t>
            </w:r>
            <w:r>
              <w:rPr>
                <w:sz w:val="20"/>
              </w:rPr>
              <w:t>política</w:t>
            </w:r>
            <w:r>
              <w:rPr>
                <w:spacing w:val="-8"/>
                <w:sz w:val="20"/>
              </w:rPr>
              <w:t> </w:t>
            </w:r>
            <w:r>
              <w:rPr>
                <w:sz w:val="20"/>
              </w:rPr>
              <w:t>e</w:t>
            </w:r>
            <w:r>
              <w:rPr>
                <w:spacing w:val="-6"/>
                <w:sz w:val="20"/>
              </w:rPr>
              <w:t> </w:t>
            </w:r>
            <w:r>
              <w:rPr>
                <w:sz w:val="20"/>
              </w:rPr>
              <w:t>econômica</w:t>
            </w:r>
            <w:r>
              <w:rPr>
                <w:spacing w:val="-8"/>
                <w:sz w:val="20"/>
              </w:rPr>
              <w:t> </w:t>
            </w:r>
            <w:r>
              <w:rPr>
                <w:sz w:val="20"/>
              </w:rPr>
              <w:t>gerada</w:t>
            </w:r>
            <w:r>
              <w:rPr>
                <w:spacing w:val="-6"/>
                <w:sz w:val="20"/>
              </w:rPr>
              <w:t> </w:t>
            </w:r>
            <w:r>
              <w:rPr>
                <w:sz w:val="20"/>
              </w:rPr>
              <w:t>pela</w:t>
            </w:r>
            <w:r>
              <w:rPr>
                <w:spacing w:val="-8"/>
                <w:sz w:val="20"/>
              </w:rPr>
              <w:t> </w:t>
            </w:r>
            <w:r>
              <w:rPr>
                <w:sz w:val="20"/>
              </w:rPr>
              <w:t>pandemia</w:t>
            </w:r>
            <w:r>
              <w:rPr>
                <w:spacing w:val="-6"/>
                <w:sz w:val="20"/>
              </w:rPr>
              <w:t> </w:t>
            </w:r>
            <w:r>
              <w:rPr>
                <w:sz w:val="20"/>
              </w:rPr>
              <w:t>do</w:t>
            </w:r>
            <w:r>
              <w:rPr>
                <w:spacing w:val="-6"/>
                <w:sz w:val="20"/>
              </w:rPr>
              <w:t> </w:t>
            </w:r>
            <w:r>
              <w:rPr>
                <w:sz w:val="20"/>
              </w:rPr>
              <w:t>novo</w:t>
            </w:r>
            <w:r>
              <w:rPr>
                <w:spacing w:val="-8"/>
                <w:sz w:val="20"/>
              </w:rPr>
              <w:t> </w:t>
            </w:r>
            <w:r>
              <w:rPr>
                <w:sz w:val="20"/>
              </w:rPr>
              <w:t>coronavírus, trouxe consigo a urgência em fomentarmos reflexões sobre os valores democráticos e cidadãos, visando criar e manter espaços formativos para o conjunto da sociedade brasileira, nos quais os debates</w:t>
            </w:r>
            <w:r>
              <w:rPr>
                <w:spacing w:val="-8"/>
                <w:sz w:val="20"/>
              </w:rPr>
              <w:t> </w:t>
            </w:r>
            <w:r>
              <w:rPr>
                <w:sz w:val="20"/>
              </w:rPr>
              <w:t>proporcionem</w:t>
            </w:r>
            <w:r>
              <w:rPr>
                <w:spacing w:val="-8"/>
                <w:sz w:val="20"/>
              </w:rPr>
              <w:t> </w:t>
            </w:r>
            <w:r>
              <w:rPr>
                <w:sz w:val="20"/>
              </w:rPr>
              <w:t>a</w:t>
            </w:r>
            <w:r>
              <w:rPr>
                <w:spacing w:val="-8"/>
                <w:sz w:val="20"/>
              </w:rPr>
              <w:t> </w:t>
            </w:r>
            <w:r>
              <w:rPr>
                <w:sz w:val="20"/>
              </w:rPr>
              <w:t>elaboração,</w:t>
            </w:r>
            <w:r>
              <w:rPr>
                <w:spacing w:val="-9"/>
                <w:sz w:val="20"/>
              </w:rPr>
              <w:t> </w:t>
            </w:r>
            <w:r>
              <w:rPr>
                <w:sz w:val="20"/>
              </w:rPr>
              <w:t>divulgação</w:t>
            </w:r>
            <w:r>
              <w:rPr>
                <w:spacing w:val="-8"/>
                <w:sz w:val="20"/>
              </w:rPr>
              <w:t> </w:t>
            </w:r>
            <w:r>
              <w:rPr>
                <w:sz w:val="20"/>
              </w:rPr>
              <w:t>e</w:t>
            </w:r>
            <w:r>
              <w:rPr>
                <w:spacing w:val="-8"/>
                <w:sz w:val="20"/>
              </w:rPr>
              <w:t> </w:t>
            </w:r>
            <w:r>
              <w:rPr>
                <w:sz w:val="20"/>
              </w:rPr>
              <w:t>análise</w:t>
            </w:r>
            <w:r>
              <w:rPr>
                <w:spacing w:val="-9"/>
                <w:sz w:val="20"/>
              </w:rPr>
              <w:t> </w:t>
            </w:r>
            <w:r>
              <w:rPr>
                <w:sz w:val="20"/>
              </w:rPr>
              <w:t>de</w:t>
            </w:r>
            <w:r>
              <w:rPr>
                <w:spacing w:val="-8"/>
                <w:sz w:val="20"/>
              </w:rPr>
              <w:t> </w:t>
            </w:r>
            <w:r>
              <w:rPr>
                <w:sz w:val="20"/>
              </w:rPr>
              <w:t>ações</w:t>
            </w:r>
            <w:r>
              <w:rPr>
                <w:spacing w:val="-7"/>
                <w:sz w:val="20"/>
              </w:rPr>
              <w:t> </w:t>
            </w:r>
            <w:r>
              <w:rPr>
                <w:sz w:val="20"/>
              </w:rPr>
              <w:t>sociais</w:t>
            </w:r>
            <w:r>
              <w:rPr>
                <w:spacing w:val="-7"/>
                <w:sz w:val="20"/>
              </w:rPr>
              <w:t> </w:t>
            </w:r>
            <w:r>
              <w:rPr>
                <w:sz w:val="20"/>
              </w:rPr>
              <w:t>que</w:t>
            </w:r>
            <w:r>
              <w:rPr>
                <w:spacing w:val="-9"/>
                <w:sz w:val="20"/>
              </w:rPr>
              <w:t> </w:t>
            </w:r>
            <w:r>
              <w:rPr>
                <w:sz w:val="20"/>
              </w:rPr>
              <w:t>efetivem</w:t>
            </w:r>
            <w:r>
              <w:rPr>
                <w:spacing w:val="-6"/>
                <w:sz w:val="20"/>
              </w:rPr>
              <w:t> </w:t>
            </w:r>
            <w:r>
              <w:rPr>
                <w:sz w:val="20"/>
              </w:rPr>
              <w:t>políticas</w:t>
            </w:r>
            <w:r>
              <w:rPr>
                <w:spacing w:val="-7"/>
                <w:sz w:val="20"/>
              </w:rPr>
              <w:t> </w:t>
            </w:r>
            <w:r>
              <w:rPr>
                <w:sz w:val="20"/>
              </w:rPr>
              <w:t>de promoção e controle dos direitos humanos. Desta forma, a partir de julho o Sábado Resistente foi adaptado</w:t>
            </w:r>
            <w:r>
              <w:rPr>
                <w:spacing w:val="-15"/>
                <w:sz w:val="20"/>
              </w:rPr>
              <w:t> </w:t>
            </w:r>
            <w:r>
              <w:rPr>
                <w:sz w:val="20"/>
              </w:rPr>
              <w:t>para</w:t>
            </w:r>
            <w:r>
              <w:rPr>
                <w:spacing w:val="-14"/>
                <w:sz w:val="20"/>
              </w:rPr>
              <w:t> </w:t>
            </w:r>
            <w:r>
              <w:rPr>
                <w:sz w:val="20"/>
              </w:rPr>
              <w:t>o</w:t>
            </w:r>
            <w:r>
              <w:rPr>
                <w:spacing w:val="-12"/>
                <w:sz w:val="20"/>
              </w:rPr>
              <w:t> </w:t>
            </w:r>
            <w:r>
              <w:rPr>
                <w:sz w:val="20"/>
              </w:rPr>
              <w:t>formato</w:t>
            </w:r>
            <w:r>
              <w:rPr>
                <w:spacing w:val="-12"/>
                <w:sz w:val="20"/>
              </w:rPr>
              <w:t> </w:t>
            </w:r>
            <w:r>
              <w:rPr>
                <w:sz w:val="20"/>
              </w:rPr>
              <w:t>digital,</w:t>
            </w:r>
            <w:r>
              <w:rPr>
                <w:spacing w:val="-13"/>
                <w:sz w:val="20"/>
              </w:rPr>
              <w:t> </w:t>
            </w:r>
            <w:r>
              <w:rPr>
                <w:sz w:val="20"/>
              </w:rPr>
              <w:t>a</w:t>
            </w:r>
            <w:r>
              <w:rPr>
                <w:spacing w:val="-14"/>
                <w:sz w:val="20"/>
              </w:rPr>
              <w:t> </w:t>
            </w:r>
            <w:r>
              <w:rPr>
                <w:sz w:val="20"/>
              </w:rPr>
              <w:t>atividade</w:t>
            </w:r>
            <w:r>
              <w:rPr>
                <w:spacing w:val="-14"/>
                <w:sz w:val="20"/>
              </w:rPr>
              <w:t> </w:t>
            </w:r>
            <w:r>
              <w:rPr>
                <w:sz w:val="20"/>
              </w:rPr>
              <w:t>havia</w:t>
            </w:r>
            <w:r>
              <w:rPr>
                <w:spacing w:val="-14"/>
                <w:sz w:val="20"/>
              </w:rPr>
              <w:t> </w:t>
            </w:r>
            <w:r>
              <w:rPr>
                <w:sz w:val="20"/>
              </w:rPr>
              <w:t>sido</w:t>
            </w:r>
            <w:r>
              <w:rPr>
                <w:spacing w:val="-12"/>
                <w:sz w:val="20"/>
              </w:rPr>
              <w:t> </w:t>
            </w:r>
            <w:r>
              <w:rPr>
                <w:sz w:val="20"/>
              </w:rPr>
              <w:t>suspensa</w:t>
            </w:r>
            <w:r>
              <w:rPr>
                <w:spacing w:val="-10"/>
                <w:sz w:val="20"/>
              </w:rPr>
              <w:t> </w:t>
            </w:r>
            <w:r>
              <w:rPr>
                <w:sz w:val="20"/>
              </w:rPr>
              <w:t>entre</w:t>
            </w:r>
            <w:r>
              <w:rPr>
                <w:spacing w:val="-11"/>
                <w:sz w:val="20"/>
              </w:rPr>
              <w:t> </w:t>
            </w:r>
            <w:r>
              <w:rPr>
                <w:sz w:val="20"/>
              </w:rPr>
              <w:t>março</w:t>
            </w:r>
            <w:r>
              <w:rPr>
                <w:spacing w:val="-14"/>
                <w:sz w:val="20"/>
              </w:rPr>
              <w:t> </w:t>
            </w:r>
            <w:r>
              <w:rPr>
                <w:sz w:val="20"/>
              </w:rPr>
              <w:t>e</w:t>
            </w:r>
            <w:r>
              <w:rPr>
                <w:spacing w:val="-12"/>
                <w:sz w:val="20"/>
              </w:rPr>
              <w:t> </w:t>
            </w:r>
            <w:r>
              <w:rPr>
                <w:sz w:val="20"/>
              </w:rPr>
              <w:t>junho.</w:t>
            </w:r>
            <w:r>
              <w:rPr>
                <w:spacing w:val="-14"/>
                <w:sz w:val="20"/>
              </w:rPr>
              <w:t> </w:t>
            </w:r>
            <w:r>
              <w:rPr>
                <w:sz w:val="20"/>
              </w:rPr>
              <w:t>O</w:t>
            </w:r>
            <w:r>
              <w:rPr>
                <w:spacing w:val="-12"/>
                <w:sz w:val="20"/>
              </w:rPr>
              <w:t> </w:t>
            </w:r>
            <w:r>
              <w:rPr>
                <w:sz w:val="20"/>
              </w:rPr>
              <w:t>novo</w:t>
            </w:r>
            <w:r>
              <w:rPr>
                <w:spacing w:val="-14"/>
                <w:sz w:val="20"/>
              </w:rPr>
              <w:t> </w:t>
            </w:r>
            <w:r>
              <w:rPr>
                <w:sz w:val="20"/>
              </w:rPr>
              <w:t>formato on-line e ao vivo, manteve o calendário proposto e acordado no início deste ano, com algumas adaptações temáticas e de horário considerando o novo ambiente social em que estamos</w:t>
            </w:r>
            <w:r>
              <w:rPr>
                <w:spacing w:val="-25"/>
                <w:sz w:val="20"/>
              </w:rPr>
              <w:t> </w:t>
            </w:r>
            <w:r>
              <w:rPr>
                <w:sz w:val="20"/>
              </w:rPr>
              <w:t>imersos.</w:t>
            </w:r>
          </w:p>
          <w:p>
            <w:pPr>
              <w:pStyle w:val="TableParagraph"/>
              <w:spacing w:before="11"/>
              <w:rPr>
                <w:b/>
                <w:sz w:val="19"/>
              </w:rPr>
            </w:pPr>
          </w:p>
          <w:p>
            <w:pPr>
              <w:pStyle w:val="TableParagraph"/>
              <w:ind w:left="107"/>
              <w:jc w:val="both"/>
              <w:rPr>
                <w:b/>
                <w:sz w:val="20"/>
              </w:rPr>
            </w:pPr>
            <w:r>
              <w:rPr>
                <w:b/>
                <w:sz w:val="20"/>
              </w:rPr>
              <w:t>Atividades realizadas no 3º trimestre:</w:t>
            </w:r>
          </w:p>
        </w:tc>
      </w:tr>
    </w:tbl>
    <w:p>
      <w:pPr>
        <w:spacing w:after="0"/>
        <w:jc w:val="both"/>
        <w:rPr>
          <w:sz w:val="20"/>
        </w:rPr>
        <w:sectPr>
          <w:pgSz w:w="11910" w:h="16840"/>
          <w:pgMar w:header="330" w:footer="969" w:top="1600" w:bottom="1160" w:left="1280" w:right="720"/>
        </w:sectPr>
      </w:pPr>
    </w:p>
    <w:p>
      <w:pPr>
        <w:pStyle w:val="BodyText"/>
        <w:spacing w:before="98"/>
        <w:ind w:left="251"/>
      </w:pPr>
      <w:r>
        <w:rPr/>
        <w:pict>
          <v:group style="position:absolute;margin-left:70.944pt;margin-top:85.099983pt;width:453.95pt;height:653.75pt;mso-position-horizontal-relative:page;mso-position-vertical-relative:page;z-index:-20265984" coordorigin="1419,1702" coordsize="9079,13075">
            <v:shape style="position:absolute;left:1418;top:1702;width:9079;height:13075" coordorigin="1419,1702" coordsize="9079,13075" path="m1428,1712l1419,1712,1419,14767,1428,14767,1428,1712xm10487,14767l1428,14767,1419,14767,1419,14776,1428,14776,10487,14776,10487,14767xm10487,1702l1428,1702,1419,1702,1419,1712,1428,1712,10487,1712,10487,1702xm10497,14767l10488,14767,10488,14776,10497,14776,10497,14767xm10497,1712l10488,1712,10488,14767,10497,14767,10497,1712xm10497,1702l10488,1702,10488,1712,10497,1712,10497,1702xe" filled="true" fillcolor="#000000" stroked="false">
              <v:path arrowok="t"/>
              <v:fill type="solid"/>
            </v:shape>
            <v:shape style="position:absolute;left:1531;top:2171;width:5041;height:5005" type="#_x0000_t75" stroked="false">
              <v:imagedata r:id="rId26" o:title=""/>
            </v:shape>
            <w10:wrap type="none"/>
          </v:group>
        </w:pict>
      </w:r>
      <w:r>
        <w:rPr>
          <w:b/>
        </w:rPr>
        <w:t>Julho: </w:t>
      </w:r>
      <w:r>
        <w:rPr/>
        <w:t>“Direito ao Luto, à Memória e à Verdade: ontem e hoje”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pStyle w:val="Heading2"/>
        <w:spacing w:before="1"/>
        <w:ind w:left="6336"/>
        <w:rPr>
          <w:rFonts w:ascii="Times New Roman" w:hAnsi="Times New Roman"/>
        </w:rPr>
      </w:pPr>
      <w:r>
        <w:rPr>
          <w:rFonts w:ascii="Times New Roman" w:hAnsi="Times New Roman"/>
        </w:rPr>
        <w:t>Convite de divulgação</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1"/>
        </w:rPr>
      </w:pPr>
    </w:p>
    <w:p>
      <w:pPr>
        <w:pStyle w:val="BodyText"/>
        <w:spacing w:before="93"/>
        <w:ind w:left="251" w:right="803"/>
        <w:jc w:val="both"/>
      </w:pPr>
      <w:r>
        <w:rPr/>
        <w:t>Tema</w:t>
      </w:r>
      <w:r>
        <w:rPr>
          <w:spacing w:val="-15"/>
        </w:rPr>
        <w:t> </w:t>
      </w:r>
      <w:r>
        <w:rPr/>
        <w:t>relacionando a</w:t>
      </w:r>
      <w:r>
        <w:rPr>
          <w:spacing w:val="-14"/>
        </w:rPr>
        <w:t> </w:t>
      </w:r>
      <w:r>
        <w:rPr/>
        <w:t>tragédia</w:t>
      </w:r>
      <w:r>
        <w:rPr>
          <w:spacing w:val="-13"/>
        </w:rPr>
        <w:t> </w:t>
      </w:r>
      <w:r>
        <w:rPr/>
        <w:t>e</w:t>
      </w:r>
      <w:r>
        <w:rPr>
          <w:spacing w:val="-15"/>
        </w:rPr>
        <w:t> </w:t>
      </w:r>
      <w:r>
        <w:rPr/>
        <w:t>o</w:t>
      </w:r>
      <w:r>
        <w:rPr>
          <w:spacing w:val="-15"/>
        </w:rPr>
        <w:t> </w:t>
      </w:r>
      <w:r>
        <w:rPr/>
        <w:t>caos</w:t>
      </w:r>
      <w:r>
        <w:rPr>
          <w:spacing w:val="-13"/>
        </w:rPr>
        <w:t> </w:t>
      </w:r>
      <w:r>
        <w:rPr/>
        <w:t>sanitário</w:t>
      </w:r>
      <w:r>
        <w:rPr>
          <w:spacing w:val="-15"/>
        </w:rPr>
        <w:t> </w:t>
      </w:r>
      <w:r>
        <w:rPr/>
        <w:t>que</w:t>
      </w:r>
      <w:r>
        <w:rPr>
          <w:spacing w:val="-15"/>
        </w:rPr>
        <w:t> </w:t>
      </w:r>
      <w:r>
        <w:rPr/>
        <w:t>estamos</w:t>
      </w:r>
      <w:r>
        <w:rPr>
          <w:spacing w:val="-14"/>
        </w:rPr>
        <w:t> </w:t>
      </w:r>
      <w:r>
        <w:rPr/>
        <w:t>vivendo</w:t>
      </w:r>
      <w:r>
        <w:rPr>
          <w:spacing w:val="-14"/>
        </w:rPr>
        <w:t> </w:t>
      </w:r>
      <w:r>
        <w:rPr/>
        <w:t>de</w:t>
      </w:r>
      <w:r>
        <w:rPr>
          <w:spacing w:val="-13"/>
        </w:rPr>
        <w:t> </w:t>
      </w:r>
      <w:r>
        <w:rPr/>
        <w:t>forma</w:t>
      </w:r>
      <w:r>
        <w:rPr>
          <w:spacing w:val="-13"/>
        </w:rPr>
        <w:t> </w:t>
      </w:r>
      <w:r>
        <w:rPr/>
        <w:t>diária,</w:t>
      </w:r>
      <w:r>
        <w:rPr>
          <w:spacing w:val="-15"/>
        </w:rPr>
        <w:t> </w:t>
      </w:r>
      <w:r>
        <w:rPr/>
        <w:t>com</w:t>
      </w:r>
      <w:r>
        <w:rPr>
          <w:spacing w:val="-14"/>
        </w:rPr>
        <w:t> </w:t>
      </w:r>
      <w:r>
        <w:rPr/>
        <w:t>as</w:t>
      </w:r>
      <w:r>
        <w:rPr>
          <w:spacing w:val="-14"/>
        </w:rPr>
        <w:t> </w:t>
      </w:r>
      <w:r>
        <w:rPr/>
        <w:t>mortes sem sepultura, com a situação que tivemos no passado, na época da ditadura civil-militar, quando também foi negado aos familiares e amigos o direito ao luto das pessoas assassinadas ou desaparecidas.</w:t>
      </w:r>
    </w:p>
    <w:p>
      <w:pPr>
        <w:pStyle w:val="BodyText"/>
        <w:spacing w:before="11"/>
        <w:rPr>
          <w:sz w:val="19"/>
        </w:rPr>
      </w:pPr>
    </w:p>
    <w:p>
      <w:pPr>
        <w:pStyle w:val="Heading3"/>
      </w:pPr>
      <w:r>
        <w:rPr/>
        <w:t>Programação:</w:t>
      </w:r>
    </w:p>
    <w:p>
      <w:pPr>
        <w:spacing w:line="229" w:lineRule="exact" w:before="1"/>
        <w:ind w:left="251" w:right="0" w:firstLine="0"/>
        <w:jc w:val="left"/>
        <w:rPr>
          <w:sz w:val="20"/>
        </w:rPr>
      </w:pPr>
      <w:r>
        <w:rPr>
          <w:b/>
          <w:sz w:val="20"/>
        </w:rPr>
        <w:t>14h00 – </w:t>
      </w:r>
      <w:r>
        <w:rPr>
          <w:sz w:val="20"/>
        </w:rPr>
        <w:t>Boas-vindas</w:t>
      </w:r>
    </w:p>
    <w:p>
      <w:pPr>
        <w:pStyle w:val="BodyText"/>
        <w:spacing w:line="229" w:lineRule="exact"/>
        <w:ind w:left="251"/>
      </w:pPr>
      <w:r>
        <w:rPr>
          <w:b/>
        </w:rPr>
        <w:t>Ana Pato </w:t>
      </w:r>
      <w:r>
        <w:rPr/>
        <w:t>(Memorial da Resistência de São Paulo)</w:t>
      </w:r>
    </w:p>
    <w:p>
      <w:pPr>
        <w:spacing w:before="0"/>
        <w:ind w:left="251" w:right="0" w:firstLine="0"/>
        <w:jc w:val="left"/>
        <w:rPr>
          <w:sz w:val="20"/>
        </w:rPr>
      </w:pPr>
      <w:r>
        <w:rPr>
          <w:b/>
          <w:sz w:val="20"/>
        </w:rPr>
        <w:t>Maurice Politi </w:t>
      </w:r>
      <w:r>
        <w:rPr>
          <w:sz w:val="20"/>
        </w:rPr>
        <w:t>(Núcleo Memória)</w:t>
      </w:r>
    </w:p>
    <w:p>
      <w:pPr>
        <w:pStyle w:val="BodyText"/>
        <w:spacing w:before="1"/>
      </w:pPr>
    </w:p>
    <w:p>
      <w:pPr>
        <w:pStyle w:val="BodyText"/>
        <w:ind w:left="251" w:right="629"/>
      </w:pPr>
      <w:r>
        <w:rPr>
          <w:b/>
        </w:rPr>
        <w:t>14h15 – </w:t>
      </w:r>
      <w:r>
        <w:rPr/>
        <w:t>Abertura com apresentação artística de Marcos Leme (ator e autor da peça “Pra quando você voltar”)</w:t>
      </w:r>
    </w:p>
    <w:p>
      <w:pPr>
        <w:pStyle w:val="BodyText"/>
        <w:spacing w:before="10"/>
        <w:rPr>
          <w:sz w:val="19"/>
        </w:rPr>
      </w:pPr>
    </w:p>
    <w:p>
      <w:pPr>
        <w:spacing w:before="0"/>
        <w:ind w:left="251" w:right="629" w:firstLine="0"/>
        <w:jc w:val="left"/>
        <w:rPr>
          <w:b/>
          <w:sz w:val="20"/>
        </w:rPr>
      </w:pPr>
      <w:r>
        <w:rPr>
          <w:b/>
          <w:sz w:val="20"/>
        </w:rPr>
        <w:t>14h30 - 16h00 – Debate </w:t>
      </w:r>
      <w:r>
        <w:rPr>
          <w:sz w:val="20"/>
        </w:rPr>
        <w:t>com os/as convidados/das com a mediação de César Rodrigues </w:t>
      </w:r>
      <w:r>
        <w:rPr>
          <w:b/>
          <w:sz w:val="20"/>
        </w:rPr>
        <w:t>(Núcleo Memória)</w:t>
      </w:r>
    </w:p>
    <w:p>
      <w:pPr>
        <w:pStyle w:val="BodyText"/>
        <w:spacing w:before="2"/>
        <w:rPr>
          <w:b/>
        </w:rPr>
      </w:pPr>
    </w:p>
    <w:p>
      <w:pPr>
        <w:pStyle w:val="Heading3"/>
      </w:pPr>
      <w:r>
        <w:rPr/>
        <w:t>Sobre os convidados:</w:t>
      </w:r>
    </w:p>
    <w:p>
      <w:pPr>
        <w:pStyle w:val="BodyText"/>
        <w:spacing w:before="9"/>
        <w:rPr>
          <w:b/>
          <w:sz w:val="19"/>
        </w:rPr>
      </w:pPr>
    </w:p>
    <w:p>
      <w:pPr>
        <w:pStyle w:val="BodyText"/>
        <w:tabs>
          <w:tab w:pos="2775" w:val="left" w:leader="none"/>
          <w:tab w:pos="5978" w:val="left" w:leader="none"/>
          <w:tab w:pos="8304" w:val="left" w:leader="none"/>
        </w:tabs>
        <w:spacing w:before="1"/>
        <w:ind w:left="251" w:right="802"/>
        <w:jc w:val="both"/>
      </w:pPr>
      <w:r>
        <w:rPr>
          <w:b/>
        </w:rPr>
        <w:t>Eugenia Gonzaga – </w:t>
      </w:r>
      <w:r>
        <w:rPr/>
        <w:t>Procuradora Regional da República em São Paulo. Desempenhou os cargos de Procuradora Federal Adjunta dos Direitos do Cidadão e Presidente da Comissão Especial de Mortos e Desaparecidos Políticos da Presidência da República até meados de 2019. Mestre </w:t>
      </w:r>
      <w:r>
        <w:rPr>
          <w:spacing w:val="5"/>
        </w:rPr>
        <w:t>em </w:t>
      </w:r>
      <w:r>
        <w:rPr/>
        <w:t>Direito</w:t>
        <w:tab/>
        <w:t>Constitucional</w:t>
        <w:tab/>
        <w:t>pela</w:t>
        <w:tab/>
      </w:r>
      <w:r>
        <w:rPr>
          <w:spacing w:val="-4"/>
        </w:rPr>
        <w:t>PUC/SP.</w:t>
      </w:r>
    </w:p>
    <w:p>
      <w:pPr>
        <w:pStyle w:val="BodyText"/>
        <w:spacing w:before="2"/>
      </w:pPr>
    </w:p>
    <w:p>
      <w:pPr>
        <w:pStyle w:val="BodyText"/>
        <w:ind w:left="251" w:right="802"/>
        <w:jc w:val="both"/>
      </w:pPr>
      <w:r>
        <w:rPr>
          <w:b/>
        </w:rPr>
        <w:t>Maria Rita Kehl </w:t>
      </w:r>
      <w:r>
        <w:rPr/>
        <w:t>– Doutora em Psicanálise, é autora de mais de dez livros e escreve artigos sobre temas</w:t>
      </w:r>
      <w:r>
        <w:rPr>
          <w:spacing w:val="-6"/>
        </w:rPr>
        <w:t> </w:t>
      </w:r>
      <w:r>
        <w:rPr/>
        <w:t>como</w:t>
      </w:r>
      <w:r>
        <w:rPr>
          <w:spacing w:val="-5"/>
        </w:rPr>
        <w:t> </w:t>
      </w:r>
      <w:r>
        <w:rPr/>
        <w:t>cultura,</w:t>
      </w:r>
      <w:r>
        <w:rPr>
          <w:spacing w:val="-6"/>
        </w:rPr>
        <w:t> </w:t>
      </w:r>
      <w:r>
        <w:rPr/>
        <w:t>comportamento,</w:t>
      </w:r>
      <w:r>
        <w:rPr>
          <w:spacing w:val="-6"/>
        </w:rPr>
        <w:t> </w:t>
      </w:r>
      <w:r>
        <w:rPr/>
        <w:t>literatura</w:t>
      </w:r>
      <w:r>
        <w:rPr>
          <w:spacing w:val="-5"/>
        </w:rPr>
        <w:t> </w:t>
      </w:r>
      <w:r>
        <w:rPr/>
        <w:t>e</w:t>
      </w:r>
      <w:r>
        <w:rPr>
          <w:spacing w:val="-6"/>
        </w:rPr>
        <w:t> </w:t>
      </w:r>
      <w:r>
        <w:rPr/>
        <w:t>psicanálise</w:t>
      </w:r>
      <w:r>
        <w:rPr>
          <w:spacing w:val="-6"/>
        </w:rPr>
        <w:t> </w:t>
      </w:r>
      <w:r>
        <w:rPr/>
        <w:t>para</w:t>
      </w:r>
      <w:r>
        <w:rPr>
          <w:spacing w:val="-6"/>
        </w:rPr>
        <w:t> </w:t>
      </w:r>
      <w:r>
        <w:rPr/>
        <w:t>veículos</w:t>
      </w:r>
      <w:r>
        <w:rPr>
          <w:spacing w:val="-7"/>
        </w:rPr>
        <w:t> </w:t>
      </w:r>
      <w:r>
        <w:rPr/>
        <w:t>brasileiros.</w:t>
      </w:r>
      <w:r>
        <w:rPr>
          <w:spacing w:val="4"/>
        </w:rPr>
        <w:t> </w:t>
      </w:r>
      <w:r>
        <w:rPr/>
        <w:t>Foi</w:t>
      </w:r>
      <w:r>
        <w:rPr>
          <w:spacing w:val="-7"/>
        </w:rPr>
        <w:t> </w:t>
      </w:r>
      <w:r>
        <w:rPr/>
        <w:t>editora</w:t>
      </w:r>
      <w:r>
        <w:rPr>
          <w:spacing w:val="-5"/>
        </w:rPr>
        <w:t> </w:t>
      </w:r>
      <w:r>
        <w:rPr/>
        <w:t>do jornal “Movimento” e teve participação na fundação do jornal “Em Tempo”, órgãos de jornalismo alternativo durante a ditadura. Em 2012 foi convidada a integrar a Comissão Nacional da Verdade, permanecendo como comissionada até a conclusão dos</w:t>
      </w:r>
      <w:r>
        <w:rPr>
          <w:spacing w:val="-8"/>
        </w:rPr>
        <w:t> </w:t>
      </w:r>
      <w:r>
        <w:rPr/>
        <w:t>trabalhos.</w:t>
      </w:r>
    </w:p>
    <w:p>
      <w:pPr>
        <w:pStyle w:val="BodyText"/>
      </w:pPr>
    </w:p>
    <w:p>
      <w:pPr>
        <w:pStyle w:val="BodyText"/>
        <w:tabs>
          <w:tab w:pos="932" w:val="left" w:leader="none"/>
          <w:tab w:pos="1848" w:val="left" w:leader="none"/>
          <w:tab w:pos="2908" w:val="left" w:leader="none"/>
          <w:tab w:pos="3457" w:val="left" w:leader="none"/>
          <w:tab w:pos="4296" w:val="left" w:leader="none"/>
          <w:tab w:pos="4846" w:val="left" w:leader="none"/>
          <w:tab w:pos="5829" w:val="left" w:leader="none"/>
          <w:tab w:pos="6378" w:val="left" w:leader="none"/>
          <w:tab w:pos="7294" w:val="left" w:leader="none"/>
          <w:tab w:pos="7843" w:val="left" w:leader="none"/>
          <w:tab w:pos="8527" w:val="left" w:leader="none"/>
        </w:tabs>
        <w:ind w:left="251" w:right="809"/>
      </w:pPr>
      <w:r>
        <w:rPr>
          <w:b/>
        </w:rPr>
        <w:t>Padre Julio Lancellotti </w:t>
      </w:r>
      <w:r>
        <w:rPr/>
        <w:t>– Pedagogo e presbítero católico brasileiro, monsenhor e pároco da Igreja São</w:t>
        <w:tab/>
        <w:t>Miguel</w:t>
        <w:tab/>
        <w:t>Arcanjo,</w:t>
        <w:tab/>
        <w:t>no</w:t>
        <w:tab/>
        <w:t>bairro</w:t>
        <w:tab/>
        <w:t>da</w:t>
        <w:tab/>
        <w:t>Mooca,</w:t>
        <w:tab/>
        <w:t>na</w:t>
        <w:tab/>
        <w:t>cidade</w:t>
        <w:tab/>
        <w:t>de</w:t>
        <w:tab/>
        <w:t>São</w:t>
        <w:tab/>
      </w:r>
      <w:r>
        <w:rPr>
          <w:spacing w:val="-3"/>
        </w:rPr>
        <w:t>Paulo.</w:t>
      </w:r>
    </w:p>
    <w:p>
      <w:pPr>
        <w:spacing w:after="0"/>
        <w:sectPr>
          <w:pgSz w:w="11910" w:h="16840"/>
          <w:pgMar w:header="330" w:footer="969" w:top="1600" w:bottom="1160" w:left="1280" w:right="720"/>
        </w:sectPr>
      </w:pPr>
    </w:p>
    <w:p>
      <w:pPr>
        <w:pStyle w:val="BodyText"/>
        <w:spacing w:before="98"/>
        <w:ind w:left="251" w:right="804"/>
        <w:jc w:val="both"/>
      </w:pPr>
      <w:r>
        <w:rPr/>
        <w:pict>
          <v:group style="position:absolute;margin-left:70.944pt;margin-top:85.099983pt;width:453.95pt;height:667.55pt;mso-position-horizontal-relative:page;mso-position-vertical-relative:page;z-index:-20265472" coordorigin="1419,1702" coordsize="9079,13351">
            <v:shape style="position:absolute;left:1418;top:1702;width:9079;height:13351" coordorigin="1419,1702" coordsize="9079,13351" path="m10487,15043l1428,15043,1428,1712,1419,1712,1419,15052,1428,15052,10487,15052,10487,15043xm10487,1702l1428,1702,1419,1702,1419,1712,1428,1712,10487,1712,10487,1702xm10497,1712l10488,1712,10488,15052,10497,15052,10497,1712xm10497,1702l10488,1702,10488,1712,10497,1712,10497,1702xe" filled="true" fillcolor="#000000" stroked="false">
              <v:path arrowok="t"/>
              <v:fill type="solid"/>
            </v:shape>
            <v:shape style="position:absolute;left:1531;top:2631;width:5473;height:3430" type="#_x0000_t75" stroked="false">
              <v:imagedata r:id="rId27" o:title=""/>
            </v:shape>
            <v:shape style="position:absolute;left:1531;top:6760;width:4380;height:4380" type="#_x0000_t75" stroked="false">
              <v:imagedata r:id="rId28" o:title=""/>
            </v:shape>
            <w10:wrap type="none"/>
          </v:group>
        </w:pict>
      </w:r>
      <w:r>
        <w:rPr>
          <w:b/>
        </w:rPr>
        <w:t>Paulo Pedrini – </w:t>
      </w:r>
      <w:r>
        <w:rPr/>
        <w:t>Historiador e educador formado pela PUC/SP, coordenador da Pastoral Operaria Metropolitana</w:t>
      </w:r>
      <w:r>
        <w:rPr>
          <w:spacing w:val="-17"/>
        </w:rPr>
        <w:t> </w:t>
      </w:r>
      <w:r>
        <w:rPr/>
        <w:t>de</w:t>
      </w:r>
      <w:r>
        <w:rPr>
          <w:spacing w:val="-14"/>
        </w:rPr>
        <w:t> </w:t>
      </w:r>
      <w:r>
        <w:rPr/>
        <w:t>São</w:t>
      </w:r>
      <w:r>
        <w:rPr>
          <w:spacing w:val="-17"/>
        </w:rPr>
        <w:t> </w:t>
      </w:r>
      <w:r>
        <w:rPr/>
        <w:t>Paulo.</w:t>
      </w:r>
      <w:r>
        <w:rPr>
          <w:spacing w:val="-18"/>
        </w:rPr>
        <w:t> </w:t>
      </w:r>
      <w:r>
        <w:rPr/>
        <w:t>Participa</w:t>
      </w:r>
      <w:r>
        <w:rPr>
          <w:spacing w:val="-17"/>
        </w:rPr>
        <w:t> </w:t>
      </w:r>
      <w:r>
        <w:rPr/>
        <w:t>da</w:t>
      </w:r>
      <w:r>
        <w:rPr>
          <w:spacing w:val="-16"/>
        </w:rPr>
        <w:t> </w:t>
      </w:r>
      <w:r>
        <w:rPr/>
        <w:t>coordenação dos</w:t>
      </w:r>
      <w:r>
        <w:rPr>
          <w:spacing w:val="-15"/>
        </w:rPr>
        <w:t> </w:t>
      </w:r>
      <w:r>
        <w:rPr/>
        <w:t>movimentos</w:t>
      </w:r>
      <w:r>
        <w:rPr>
          <w:spacing w:val="-18"/>
        </w:rPr>
        <w:t> </w:t>
      </w:r>
      <w:r>
        <w:rPr/>
        <w:t>recém-lançados</w:t>
      </w:r>
      <w:r>
        <w:rPr>
          <w:spacing w:val="-15"/>
        </w:rPr>
        <w:t> </w:t>
      </w:r>
      <w:r>
        <w:rPr/>
        <w:t>“Rede</w:t>
      </w:r>
      <w:r>
        <w:rPr>
          <w:spacing w:val="-17"/>
        </w:rPr>
        <w:t> </w:t>
      </w:r>
      <w:r>
        <w:rPr/>
        <w:t>apoio às famílias de vítimas do COVID-19” e “Memorial das Vítimas do Coronavírus no</w:t>
      </w:r>
      <w:r>
        <w:rPr>
          <w:spacing w:val="-15"/>
        </w:rPr>
        <w:t> </w:t>
      </w:r>
      <w:r>
        <w:rPr/>
        <w:t>Brasil”.</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pStyle w:val="Heading2"/>
        <w:ind w:left="6516"/>
        <w:rPr>
          <w:rFonts w:ascii="Times New Roman"/>
        </w:rPr>
      </w:pPr>
      <w:r>
        <w:rPr>
          <w:rFonts w:ascii="Times New Roman"/>
        </w:rPr>
        <w:t>Imagem evento virtual</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17"/>
        </w:rPr>
      </w:pPr>
    </w:p>
    <w:p>
      <w:pPr>
        <w:pStyle w:val="BodyText"/>
        <w:spacing w:before="93"/>
        <w:ind w:left="251"/>
      </w:pPr>
      <w:r>
        <w:rPr>
          <w:b/>
        </w:rPr>
        <w:t>Agosto: </w:t>
      </w:r>
      <w:r>
        <w:rPr/>
        <w:t>“Experiências de enfrentamento à pandemia e solidariedade social nos territórios desiguais”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pStyle w:val="Heading2"/>
        <w:spacing w:before="0"/>
        <w:ind w:left="801"/>
        <w:rPr>
          <w:rFonts w:ascii="Times New Roman" w:hAnsi="Times New Roman"/>
        </w:rPr>
      </w:pPr>
      <w:r>
        <w:rPr>
          <w:rFonts w:ascii="Times New Roman" w:hAnsi="Times New Roman"/>
        </w:rPr>
        <w:t>Convite de divulgação</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24"/>
        </w:rPr>
      </w:pPr>
    </w:p>
    <w:p>
      <w:pPr>
        <w:pStyle w:val="BodyText"/>
        <w:spacing w:before="93"/>
        <w:ind w:left="4831" w:right="806"/>
        <w:jc w:val="both"/>
      </w:pPr>
      <w:r>
        <w:rPr/>
        <w:t>O tema trouxe importantes contribuições </w:t>
      </w:r>
      <w:r>
        <w:rPr>
          <w:spacing w:val="-6"/>
        </w:rPr>
        <w:t>de </w:t>
      </w:r>
      <w:r>
        <w:rPr/>
        <w:t>representantes</w:t>
      </w:r>
      <w:r>
        <w:rPr>
          <w:spacing w:val="-8"/>
        </w:rPr>
        <w:t> </w:t>
      </w:r>
      <w:r>
        <w:rPr/>
        <w:t>de</w:t>
      </w:r>
      <w:r>
        <w:rPr>
          <w:spacing w:val="-10"/>
        </w:rPr>
        <w:t> </w:t>
      </w:r>
      <w:r>
        <w:rPr/>
        <w:t>organizações</w:t>
      </w:r>
      <w:r>
        <w:rPr>
          <w:spacing w:val="-10"/>
        </w:rPr>
        <w:t> </w:t>
      </w:r>
      <w:r>
        <w:rPr/>
        <w:t>sociais</w:t>
      </w:r>
      <w:r>
        <w:rPr>
          <w:spacing w:val="-10"/>
        </w:rPr>
        <w:t> </w:t>
      </w:r>
      <w:r>
        <w:rPr/>
        <w:t>que</w:t>
      </w:r>
      <w:r>
        <w:rPr>
          <w:spacing w:val="-8"/>
        </w:rPr>
        <w:t> </w:t>
      </w:r>
      <w:r>
        <w:rPr/>
        <w:t>têm se</w:t>
      </w:r>
      <w:r>
        <w:rPr>
          <w:spacing w:val="12"/>
        </w:rPr>
        <w:t> </w:t>
      </w:r>
      <w:r>
        <w:rPr/>
        <w:t>destacado</w:t>
      </w:r>
      <w:r>
        <w:rPr>
          <w:spacing w:val="12"/>
        </w:rPr>
        <w:t> </w:t>
      </w:r>
      <w:r>
        <w:rPr/>
        <w:t>no</w:t>
      </w:r>
      <w:r>
        <w:rPr>
          <w:spacing w:val="13"/>
        </w:rPr>
        <w:t> </w:t>
      </w:r>
      <w:r>
        <w:rPr/>
        <w:t>exercício</w:t>
      </w:r>
      <w:r>
        <w:rPr>
          <w:spacing w:val="12"/>
        </w:rPr>
        <w:t> </w:t>
      </w:r>
      <w:r>
        <w:rPr/>
        <w:t>cidadão</w:t>
      </w:r>
      <w:r>
        <w:rPr>
          <w:spacing w:val="15"/>
        </w:rPr>
        <w:t> </w:t>
      </w:r>
      <w:r>
        <w:rPr/>
        <w:t>de</w:t>
      </w:r>
    </w:p>
    <w:p>
      <w:pPr>
        <w:pStyle w:val="BodyText"/>
        <w:ind w:left="251" w:right="806"/>
        <w:jc w:val="both"/>
      </w:pPr>
      <w:r>
        <w:rPr/>
        <w:t>complementar ou, mesmo em alguns casos, substituir a assistência governamental tão necessária neste momento. Graças à sua atuação e de várias outras em diferentes territórios, a situação da saúde pública não se agravou ainda mais e, certamente, camadas da sociedade mais vulneráveis puderam ter algum tipo de alívio e solidariedade.</w:t>
      </w:r>
    </w:p>
    <w:p>
      <w:pPr>
        <w:pStyle w:val="BodyText"/>
        <w:spacing w:before="10"/>
        <w:rPr>
          <w:sz w:val="19"/>
        </w:rPr>
      </w:pPr>
    </w:p>
    <w:p>
      <w:pPr>
        <w:spacing w:before="1"/>
        <w:ind w:left="251" w:right="7765" w:firstLine="0"/>
        <w:jc w:val="left"/>
        <w:rPr>
          <w:sz w:val="20"/>
        </w:rPr>
      </w:pPr>
      <w:r>
        <w:rPr>
          <w:b/>
          <w:sz w:val="20"/>
        </w:rPr>
        <w:t>Programação 14h00 –</w:t>
      </w:r>
      <w:r>
        <w:rPr>
          <w:b/>
          <w:spacing w:val="11"/>
          <w:sz w:val="20"/>
        </w:rPr>
        <w:t> </w:t>
      </w:r>
      <w:r>
        <w:rPr>
          <w:spacing w:val="-3"/>
          <w:sz w:val="20"/>
        </w:rPr>
        <w:t>Boas-vindas</w:t>
      </w:r>
    </w:p>
    <w:p>
      <w:pPr>
        <w:pStyle w:val="BodyText"/>
        <w:spacing w:before="1"/>
        <w:ind w:left="251"/>
      </w:pPr>
      <w:r>
        <w:rPr>
          <w:b/>
        </w:rPr>
        <w:t>Ana Pato </w:t>
      </w:r>
      <w:r>
        <w:rPr/>
        <w:t>(Memorial da Resistência de São Paulo)</w:t>
      </w:r>
    </w:p>
    <w:p>
      <w:pPr>
        <w:spacing w:before="0"/>
        <w:ind w:left="251" w:right="0" w:firstLine="0"/>
        <w:jc w:val="left"/>
        <w:rPr>
          <w:sz w:val="20"/>
        </w:rPr>
      </w:pPr>
      <w:r>
        <w:rPr>
          <w:b/>
          <w:sz w:val="20"/>
        </w:rPr>
        <w:t>Oswaldo de Oliveira Santos Junior </w:t>
      </w:r>
      <w:r>
        <w:rPr>
          <w:sz w:val="20"/>
        </w:rPr>
        <w:t>(Núcleo Memória)</w:t>
      </w:r>
    </w:p>
    <w:p>
      <w:pPr>
        <w:pStyle w:val="BodyText"/>
        <w:spacing w:before="1"/>
      </w:pPr>
    </w:p>
    <w:p>
      <w:pPr>
        <w:spacing w:line="229" w:lineRule="exact" w:before="0"/>
        <w:ind w:left="251" w:right="0" w:firstLine="0"/>
        <w:jc w:val="left"/>
        <w:rPr>
          <w:sz w:val="20"/>
        </w:rPr>
      </w:pPr>
      <w:r>
        <w:rPr>
          <w:b/>
          <w:sz w:val="20"/>
        </w:rPr>
        <w:t>14h15 - 16h – </w:t>
      </w:r>
      <w:r>
        <w:rPr>
          <w:sz w:val="20"/>
        </w:rPr>
        <w:t>Debate com os/as convidados/das com a mediação de</w:t>
      </w:r>
    </w:p>
    <w:p>
      <w:pPr>
        <w:spacing w:line="229" w:lineRule="exact" w:before="0"/>
        <w:ind w:left="251" w:right="0" w:firstLine="0"/>
        <w:jc w:val="left"/>
        <w:rPr>
          <w:sz w:val="20"/>
        </w:rPr>
      </w:pPr>
      <w:r>
        <w:rPr>
          <w:b/>
          <w:sz w:val="20"/>
        </w:rPr>
        <w:t>César Rodrigues </w:t>
      </w:r>
      <w:r>
        <w:rPr>
          <w:sz w:val="20"/>
        </w:rPr>
        <w:t>(Núcleo Memória)</w:t>
      </w:r>
    </w:p>
    <w:p>
      <w:pPr>
        <w:pStyle w:val="BodyText"/>
      </w:pPr>
    </w:p>
    <w:p>
      <w:pPr>
        <w:pStyle w:val="Heading3"/>
        <w:spacing w:before="1"/>
      </w:pPr>
      <w:r>
        <w:rPr/>
        <w:t>Sobre os convidados:</w:t>
      </w:r>
    </w:p>
    <w:p>
      <w:pPr>
        <w:pStyle w:val="BodyText"/>
        <w:tabs>
          <w:tab w:pos="784" w:val="left" w:leader="none"/>
          <w:tab w:pos="2052" w:val="left" w:leader="none"/>
          <w:tab w:pos="2987" w:val="left" w:leader="none"/>
          <w:tab w:pos="3675" w:val="left" w:leader="none"/>
          <w:tab w:pos="4533" w:val="left" w:leader="none"/>
          <w:tab w:pos="4955" w:val="left" w:leader="none"/>
          <w:tab w:pos="5912" w:val="left" w:leader="none"/>
          <w:tab w:pos="7190" w:val="left" w:leader="none"/>
          <w:tab w:pos="7727" w:val="left" w:leader="none"/>
          <w:tab w:pos="8516" w:val="left" w:leader="none"/>
        </w:tabs>
        <w:ind w:left="251" w:right="800"/>
      </w:pPr>
      <w:r>
        <w:rPr>
          <w:b/>
        </w:rPr>
        <w:t>Carmen</w:t>
      </w:r>
      <w:r>
        <w:rPr>
          <w:b/>
          <w:spacing w:val="-7"/>
        </w:rPr>
        <w:t> </w:t>
      </w:r>
      <w:r>
        <w:rPr>
          <w:b/>
        </w:rPr>
        <w:t>Silva</w:t>
      </w:r>
      <w:r>
        <w:rPr>
          <w:b/>
          <w:spacing w:val="-10"/>
        </w:rPr>
        <w:t> </w:t>
      </w:r>
      <w:r>
        <w:rPr>
          <w:b/>
        </w:rPr>
        <w:t>–</w:t>
      </w:r>
      <w:r>
        <w:rPr>
          <w:b/>
          <w:spacing w:val="-1"/>
        </w:rPr>
        <w:t> </w:t>
      </w:r>
      <w:r>
        <w:rPr/>
        <w:t>Líder</w:t>
      </w:r>
      <w:r>
        <w:rPr>
          <w:spacing w:val="-9"/>
        </w:rPr>
        <w:t> </w:t>
      </w:r>
      <w:r>
        <w:rPr/>
        <w:t>do</w:t>
      </w:r>
      <w:r>
        <w:rPr>
          <w:spacing w:val="-8"/>
        </w:rPr>
        <w:t> </w:t>
      </w:r>
      <w:r>
        <w:rPr/>
        <w:t>Movimento</w:t>
      </w:r>
      <w:r>
        <w:rPr>
          <w:spacing w:val="-8"/>
        </w:rPr>
        <w:t> </w:t>
      </w:r>
      <w:r>
        <w:rPr/>
        <w:t>Sem</w:t>
      </w:r>
      <w:r>
        <w:rPr>
          <w:spacing w:val="-10"/>
        </w:rPr>
        <w:t> </w:t>
      </w:r>
      <w:r>
        <w:rPr/>
        <w:t>Teto</w:t>
      </w:r>
      <w:r>
        <w:rPr>
          <w:spacing w:val="-8"/>
        </w:rPr>
        <w:t> </w:t>
      </w:r>
      <w:r>
        <w:rPr/>
        <w:t>do</w:t>
      </w:r>
      <w:r>
        <w:rPr>
          <w:spacing w:val="-11"/>
        </w:rPr>
        <w:t> </w:t>
      </w:r>
      <w:r>
        <w:rPr/>
        <w:t>Centro</w:t>
      </w:r>
      <w:r>
        <w:rPr>
          <w:spacing w:val="-10"/>
        </w:rPr>
        <w:t> </w:t>
      </w:r>
      <w:r>
        <w:rPr/>
        <w:t>(MSTC).</w:t>
      </w:r>
      <w:r>
        <w:rPr>
          <w:spacing w:val="-10"/>
        </w:rPr>
        <w:t> </w:t>
      </w:r>
      <w:r>
        <w:rPr/>
        <w:t>Conselheira</w:t>
      </w:r>
      <w:r>
        <w:rPr>
          <w:spacing w:val="-9"/>
        </w:rPr>
        <w:t> </w:t>
      </w:r>
      <w:r>
        <w:rPr/>
        <w:t>Municipal</w:t>
      </w:r>
      <w:r>
        <w:rPr>
          <w:spacing w:val="-11"/>
        </w:rPr>
        <w:t> </w:t>
      </w:r>
      <w:r>
        <w:rPr/>
        <w:t>e</w:t>
      </w:r>
      <w:r>
        <w:rPr>
          <w:spacing w:val="-8"/>
        </w:rPr>
        <w:t> </w:t>
      </w:r>
      <w:r>
        <w:rPr/>
        <w:t>Estadual de</w:t>
        <w:tab/>
        <w:t>Habitação,</w:t>
        <w:tab/>
        <w:t>ativista</w:t>
        <w:tab/>
        <w:t>pelo</w:t>
        <w:tab/>
        <w:t>direito</w:t>
        <w:tab/>
        <w:t>à</w:t>
        <w:tab/>
        <w:t>cidade.</w:t>
        <w:tab/>
        <w:t>Fundadora</w:t>
        <w:tab/>
        <w:t>da</w:t>
        <w:tab/>
      </w:r>
      <w:r>
        <w:rPr>
          <w:spacing w:val="2"/>
        </w:rPr>
        <w:t>Casa</w:t>
        <w:tab/>
      </w:r>
      <w:r>
        <w:rPr>
          <w:spacing w:val="-3"/>
        </w:rPr>
        <w:t>Verbo.</w:t>
      </w:r>
    </w:p>
    <w:p>
      <w:pPr>
        <w:spacing w:after="0"/>
        <w:sectPr>
          <w:pgSz w:w="11910" w:h="16840"/>
          <w:pgMar w:header="330" w:footer="969" w:top="1600" w:bottom="1240" w:left="1280" w:right="720"/>
        </w:sectPr>
      </w:pPr>
    </w:p>
    <w:p>
      <w:pPr>
        <w:pStyle w:val="BodyText"/>
        <w:spacing w:before="5"/>
      </w:pPr>
      <w:r>
        <w:rPr/>
        <w:pict>
          <v:group style="position:absolute;margin-left:70.944pt;margin-top:85.099983pt;width:453.95pt;height:670.55pt;mso-position-horizontal-relative:page;mso-position-vertical-relative:page;z-index:-20264960" coordorigin="1419,1702" coordsize="9079,13411">
            <v:shape style="position:absolute;left:1418;top:1702;width:9079;height:13411" coordorigin="1419,1702" coordsize="9079,13411" path="m10487,15103l1428,15103,1428,1712,1419,1712,1419,15112,1428,15112,10487,15112,10487,15103xm10487,1702l1428,1702,1419,1702,1419,1712,1428,1712,10487,1712,10487,1702xm10497,1712l10488,1712,10488,15112,10497,15112,10497,1712xm10497,1702l10488,1702,10488,1712,10497,1712,10497,1702xe" filled="true" fillcolor="#000000" stroked="false">
              <v:path arrowok="t"/>
              <v:fill type="solid"/>
            </v:shape>
            <v:shape style="position:absolute;left:1531;top:8150;width:4681;height:4868" type="#_x0000_t75" stroked="false">
              <v:imagedata r:id="rId29" o:title=""/>
            </v:shape>
            <w10:wrap type="none"/>
          </v:group>
        </w:pict>
      </w:r>
    </w:p>
    <w:p>
      <w:pPr>
        <w:pStyle w:val="BodyText"/>
        <w:spacing w:before="93"/>
        <w:ind w:left="251" w:right="799"/>
        <w:jc w:val="both"/>
      </w:pPr>
      <w:r>
        <w:rPr>
          <w:b/>
        </w:rPr>
        <w:t>Paulo Faria </w:t>
      </w:r>
      <w:r>
        <w:rPr/>
        <w:t>– Dramaturgo e diretor da Cia. Pessoal do Faroeste e presidente do Instituto Luz do Faroeste. A Cia. recebeu o prêmio Shell na categoria Inovação pela sua ocupação política/social da região da Luz. Recebeu, em 2019, o Prêmio Santo Dias em Diretos Humanos, da ALESP – Assembleia Legislativa do Estado de São Paulo.</w:t>
      </w:r>
    </w:p>
    <w:p>
      <w:pPr>
        <w:pStyle w:val="BodyText"/>
        <w:ind w:left="251" w:right="811"/>
        <w:jc w:val="both"/>
      </w:pPr>
      <w:r>
        <w:rPr>
          <w:b/>
        </w:rPr>
        <w:t>Observação: </w:t>
      </w:r>
      <w:r>
        <w:rPr/>
        <w:t>Por conta da ação de despejo que Cia. Pessoal do Faroeste recebeu na semana do evento, o convidado não pode participar do encontro.</w:t>
      </w:r>
    </w:p>
    <w:p>
      <w:pPr>
        <w:pStyle w:val="BodyText"/>
        <w:ind w:left="251" w:right="802"/>
        <w:jc w:val="both"/>
      </w:pPr>
      <w:r>
        <w:rPr>
          <w:b/>
        </w:rPr>
        <w:t>Antonia Cleide Alves </w:t>
      </w:r>
      <w:r>
        <w:rPr/>
        <w:t>– Educadora popular, líder comunitária e atual presidente da UNAS – União de Núcleos, Associações dos Moradores de Heliópolis  e Região,  entidade sem fins  lucrativos  que surgiu em 1978 enquanto comissão de moradores da favela de Heliópolis, que luta pelo direito à moradia e posse da</w:t>
      </w:r>
      <w:r>
        <w:rPr>
          <w:spacing w:val="-2"/>
        </w:rPr>
        <w:t> </w:t>
      </w:r>
      <w:r>
        <w:rPr/>
        <w:t>terra.</w:t>
      </w:r>
    </w:p>
    <w:p>
      <w:pPr>
        <w:pStyle w:val="BodyText"/>
      </w:pPr>
    </w:p>
    <w:p>
      <w:pPr>
        <w:pStyle w:val="BodyText"/>
        <w:ind w:left="251" w:right="809"/>
        <w:jc w:val="both"/>
      </w:pPr>
      <w:r>
        <w:rPr>
          <w:b/>
        </w:rPr>
        <w:t>Benjamim Seroussi- </w:t>
      </w:r>
      <w:r>
        <w:rPr/>
        <w:t>Mestre em Sociologia pela Ecole Normale Supérieure e em Gestão Cultural pela Sciences-Po. Foi coordenador regional da Pro Helvetia, fundação suíça para a cultura. Atualmente, é diretor executivo da Casa do Povo, instituição cultural no bairro de Bom Retiro, em São Paulo.</w:t>
      </w:r>
    </w:p>
    <w:p>
      <w:pPr>
        <w:pStyle w:val="BodyText"/>
        <w:ind w:left="251" w:right="808"/>
        <w:jc w:val="both"/>
      </w:pPr>
      <w:r>
        <w:rPr>
          <w:b/>
        </w:rPr>
        <w:t>Mayara Vivian </w:t>
      </w:r>
      <w:r>
        <w:rPr/>
        <w:t>- Geógrafa, sua principal formação vem dos movimentos autônomos. É responsável pela gestão e ampliação das frentes desenvolvidas pela Casa do Povo durante a crise deflagrada pelo Coronavirus.</w:t>
      </w:r>
    </w:p>
    <w:p>
      <w:pPr>
        <w:pStyle w:val="BodyText"/>
        <w:spacing w:before="10"/>
        <w:rPr>
          <w:sz w:val="19"/>
        </w:rPr>
      </w:pPr>
    </w:p>
    <w:p>
      <w:pPr>
        <w:pStyle w:val="BodyText"/>
        <w:ind w:left="251" w:right="799"/>
        <w:jc w:val="both"/>
      </w:pPr>
      <w:r>
        <w:rPr>
          <w:b/>
        </w:rPr>
        <w:t>Nabil Bonduki </w:t>
      </w:r>
      <w:r>
        <w:rPr/>
        <w:t>– Arquiteto e urbanista formado pela Faculdade de Arquitetura e Urbanismo da Universidade de São Paulo (1978), é também mestre e doutor pela mesma Universidade. Foi Superintendente de Habitação Popular do município de São Paulo (1989-92) e vereador entre os anos 2001 e 2004 e 2012 e 2015. Em 2015, foi nomeado Secretário Municipal de Cultura de São Paulo pelo prefeito Fernando Haddad.</w:t>
      </w:r>
    </w:p>
    <w:p>
      <w:pPr>
        <w:pStyle w:val="BodyText"/>
      </w:pPr>
    </w:p>
    <w:p>
      <w:pPr>
        <w:pStyle w:val="BodyText"/>
        <w:spacing w:before="1"/>
        <w:ind w:left="251"/>
        <w:jc w:val="both"/>
      </w:pPr>
      <w:r>
        <w:rPr>
          <w:b/>
        </w:rPr>
        <w:t>Setembro: </w:t>
      </w:r>
      <w:r>
        <w:rPr/>
        <w:t>“Negacionismo e relativismo na conjuntura atual”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7"/>
        </w:rPr>
      </w:pPr>
    </w:p>
    <w:p>
      <w:pPr>
        <w:pStyle w:val="Heading2"/>
        <w:ind w:left="6012"/>
        <w:rPr>
          <w:rFonts w:ascii="Times New Roman" w:hAnsi="Times New Roman"/>
        </w:rPr>
      </w:pPr>
      <w:r>
        <w:rPr>
          <w:rFonts w:ascii="Times New Roman" w:hAnsi="Times New Roman"/>
        </w:rPr>
        <w:t>Convite de divulgação</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17"/>
        </w:rPr>
      </w:pPr>
    </w:p>
    <w:p>
      <w:pPr>
        <w:pStyle w:val="BodyText"/>
        <w:spacing w:before="92"/>
        <w:ind w:left="251" w:right="802"/>
        <w:jc w:val="both"/>
        <w:rPr>
          <w:b/>
        </w:rPr>
      </w:pPr>
      <w:r>
        <w:rPr/>
        <w:t>O fenômeno do negacionismo e relativismo histórico é oriundo de um processo deliberado que configura uma verdadeira “arquitetura negacionista”, que legitima a barbárie como norma e que encontra, por exemplo, na prática sistemática das Fake News seu alimento cotidiano. Por meio da negação</w:t>
      </w:r>
      <w:r>
        <w:rPr>
          <w:spacing w:val="-13"/>
        </w:rPr>
        <w:t> </w:t>
      </w:r>
      <w:r>
        <w:rPr/>
        <w:t>da</w:t>
      </w:r>
      <w:r>
        <w:rPr>
          <w:spacing w:val="-13"/>
        </w:rPr>
        <w:t> </w:t>
      </w:r>
      <w:r>
        <w:rPr/>
        <w:t>verdade</w:t>
      </w:r>
      <w:r>
        <w:rPr>
          <w:spacing w:val="-10"/>
        </w:rPr>
        <w:t> </w:t>
      </w:r>
      <w:r>
        <w:rPr/>
        <w:t>dos</w:t>
      </w:r>
      <w:r>
        <w:rPr>
          <w:spacing w:val="-9"/>
        </w:rPr>
        <w:t> </w:t>
      </w:r>
      <w:r>
        <w:rPr/>
        <w:t>fatos,</w:t>
      </w:r>
      <w:r>
        <w:rPr>
          <w:spacing w:val="-11"/>
        </w:rPr>
        <w:t> </w:t>
      </w:r>
      <w:r>
        <w:rPr/>
        <w:t>criando</w:t>
      </w:r>
      <w:r>
        <w:rPr>
          <w:spacing w:val="-10"/>
        </w:rPr>
        <w:t> </w:t>
      </w:r>
      <w:r>
        <w:rPr/>
        <w:t>uma</w:t>
      </w:r>
      <w:r>
        <w:rPr>
          <w:spacing w:val="-10"/>
        </w:rPr>
        <w:t> </w:t>
      </w:r>
      <w:r>
        <w:rPr/>
        <w:t>“realidade</w:t>
      </w:r>
      <w:r>
        <w:rPr>
          <w:spacing w:val="-8"/>
        </w:rPr>
        <w:t> </w:t>
      </w:r>
      <w:r>
        <w:rPr/>
        <w:t>à</w:t>
      </w:r>
      <w:r>
        <w:rPr>
          <w:spacing w:val="-13"/>
        </w:rPr>
        <w:t> </w:t>
      </w:r>
      <w:r>
        <w:rPr/>
        <w:t>parte”</w:t>
      </w:r>
      <w:r>
        <w:rPr>
          <w:spacing w:val="-12"/>
        </w:rPr>
        <w:t> </w:t>
      </w:r>
      <w:r>
        <w:rPr/>
        <w:t>dos</w:t>
      </w:r>
      <w:r>
        <w:rPr>
          <w:spacing w:val="-11"/>
        </w:rPr>
        <w:t> </w:t>
      </w:r>
      <w:r>
        <w:rPr/>
        <w:t>consensos</w:t>
      </w:r>
      <w:r>
        <w:rPr>
          <w:spacing w:val="-10"/>
        </w:rPr>
        <w:t> </w:t>
      </w:r>
      <w:r>
        <w:rPr/>
        <w:t>científicos,</w:t>
      </w:r>
      <w:r>
        <w:rPr>
          <w:spacing w:val="-10"/>
        </w:rPr>
        <w:t> </w:t>
      </w:r>
      <w:r>
        <w:rPr/>
        <w:t>históricos, políticos,</w:t>
      </w:r>
      <w:r>
        <w:rPr>
          <w:spacing w:val="-7"/>
        </w:rPr>
        <w:t> </w:t>
      </w:r>
      <w:r>
        <w:rPr/>
        <w:t>econômicos</w:t>
      </w:r>
      <w:r>
        <w:rPr>
          <w:spacing w:val="-6"/>
        </w:rPr>
        <w:t> </w:t>
      </w:r>
      <w:r>
        <w:rPr/>
        <w:t>e</w:t>
      </w:r>
      <w:r>
        <w:rPr>
          <w:spacing w:val="-9"/>
        </w:rPr>
        <w:t> </w:t>
      </w:r>
      <w:r>
        <w:rPr/>
        <w:t>sociais,</w:t>
      </w:r>
      <w:r>
        <w:rPr>
          <w:spacing w:val="-7"/>
        </w:rPr>
        <w:t> </w:t>
      </w:r>
      <w:r>
        <w:rPr/>
        <w:t>cria-se</w:t>
      </w:r>
      <w:r>
        <w:rPr>
          <w:spacing w:val="-9"/>
        </w:rPr>
        <w:t> </w:t>
      </w:r>
      <w:r>
        <w:rPr/>
        <w:t>uma</w:t>
      </w:r>
      <w:r>
        <w:rPr>
          <w:spacing w:val="-7"/>
        </w:rPr>
        <w:t> </w:t>
      </w:r>
      <w:r>
        <w:rPr/>
        <w:t>“realidade</w:t>
      </w:r>
      <w:r>
        <w:rPr>
          <w:spacing w:val="-5"/>
        </w:rPr>
        <w:t> </w:t>
      </w:r>
      <w:r>
        <w:rPr/>
        <w:t>paralela”,</w:t>
      </w:r>
      <w:r>
        <w:rPr>
          <w:spacing w:val="-8"/>
        </w:rPr>
        <w:t> </w:t>
      </w:r>
      <w:r>
        <w:rPr/>
        <w:t>que</w:t>
      </w:r>
      <w:r>
        <w:rPr>
          <w:spacing w:val="-7"/>
        </w:rPr>
        <w:t> </w:t>
      </w:r>
      <w:r>
        <w:rPr/>
        <w:t>deve</w:t>
      </w:r>
      <w:r>
        <w:rPr>
          <w:spacing w:val="-9"/>
        </w:rPr>
        <w:t> </w:t>
      </w:r>
      <w:r>
        <w:rPr/>
        <w:t>ser</w:t>
      </w:r>
      <w:r>
        <w:rPr>
          <w:spacing w:val="-6"/>
        </w:rPr>
        <w:t> </w:t>
      </w:r>
      <w:r>
        <w:rPr/>
        <w:t>conhecida</w:t>
      </w:r>
      <w:r>
        <w:rPr>
          <w:spacing w:val="-9"/>
        </w:rPr>
        <w:t> </w:t>
      </w:r>
      <w:r>
        <w:rPr/>
        <w:t>e</w:t>
      </w:r>
      <w:r>
        <w:rPr>
          <w:spacing w:val="-7"/>
        </w:rPr>
        <w:t> </w:t>
      </w:r>
      <w:r>
        <w:rPr/>
        <w:t>debatida para combater esta</w:t>
      </w:r>
      <w:r>
        <w:rPr>
          <w:spacing w:val="-4"/>
        </w:rPr>
        <w:t> </w:t>
      </w:r>
      <w:r>
        <w:rPr/>
        <w:t>tendência</w:t>
      </w:r>
      <w:r>
        <w:rPr>
          <w:b/>
        </w:rPr>
        <w:t>.</w:t>
      </w:r>
    </w:p>
    <w:p>
      <w:pPr>
        <w:spacing w:after="0"/>
        <w:jc w:val="both"/>
        <w:sectPr>
          <w:pgSz w:w="11910" w:h="16840"/>
          <w:pgMar w:header="330" w:footer="969" w:top="1600" w:bottom="1240" w:left="1280" w:right="720"/>
        </w:sectPr>
      </w:pPr>
    </w:p>
    <w:p>
      <w:pPr>
        <w:spacing w:before="98"/>
        <w:ind w:left="251" w:right="7765" w:firstLine="0"/>
        <w:jc w:val="left"/>
        <w:rPr>
          <w:sz w:val="20"/>
        </w:rPr>
      </w:pPr>
      <w:r>
        <w:rPr/>
        <w:pict>
          <v:shape style="position:absolute;margin-left:70.944pt;margin-top:85.099945pt;width:453.95pt;height:661.9pt;mso-position-horizontal-relative:page;mso-position-vertical-relative:page;z-index:-20264448" coordorigin="1419,1702" coordsize="9079,13238" path="m1428,1712l1419,1712,1419,14930,1428,14930,1428,1712xm10487,14930l1428,14930,1419,14930,1419,14940,1428,14940,10487,14940,10487,14930xm10487,1702l1428,1702,1419,1702,1419,1712,1428,1712,10487,1712,10487,1702xm10497,14930l10488,14930,10488,14940,10497,14940,10497,14930xm10497,1712l10488,1712,10488,14930,10497,14930,10497,1712xm10497,1702l10488,1702,10488,1712,10497,1712,10497,1702xe" filled="true" fillcolor="#000000" stroked="false">
            <v:path arrowok="t"/>
            <v:fill type="solid"/>
            <w10:wrap type="none"/>
          </v:shape>
        </w:pict>
      </w:r>
      <w:r>
        <w:rPr>
          <w:b/>
          <w:sz w:val="20"/>
        </w:rPr>
        <w:t>Programação 15h00 –</w:t>
      </w:r>
      <w:r>
        <w:rPr>
          <w:b/>
          <w:spacing w:val="11"/>
          <w:sz w:val="20"/>
        </w:rPr>
        <w:t> </w:t>
      </w:r>
      <w:r>
        <w:rPr>
          <w:spacing w:val="-3"/>
          <w:sz w:val="20"/>
        </w:rPr>
        <w:t>Boas-vindas</w:t>
      </w:r>
    </w:p>
    <w:p>
      <w:pPr>
        <w:pStyle w:val="BodyText"/>
        <w:spacing w:line="228" w:lineRule="exact"/>
        <w:ind w:left="251"/>
      </w:pPr>
      <w:r>
        <w:rPr>
          <w:b/>
        </w:rPr>
        <w:t>Ana Pato </w:t>
      </w:r>
      <w:r>
        <w:rPr/>
        <w:t>(Memorial da Resistência de São Paulo)</w:t>
      </w:r>
    </w:p>
    <w:p>
      <w:pPr>
        <w:spacing w:before="0"/>
        <w:ind w:left="251" w:right="0" w:firstLine="0"/>
        <w:jc w:val="left"/>
        <w:rPr>
          <w:sz w:val="20"/>
        </w:rPr>
      </w:pPr>
      <w:r>
        <w:rPr>
          <w:b/>
          <w:sz w:val="20"/>
        </w:rPr>
        <w:t>Maurice Politi </w:t>
      </w:r>
      <w:r>
        <w:rPr>
          <w:sz w:val="20"/>
        </w:rPr>
        <w:t>(Núcleo Memória)</w:t>
      </w:r>
    </w:p>
    <w:p>
      <w:pPr>
        <w:pStyle w:val="BodyText"/>
        <w:spacing w:before="1"/>
      </w:pPr>
    </w:p>
    <w:p>
      <w:pPr>
        <w:pStyle w:val="BodyText"/>
        <w:ind w:left="251" w:right="629"/>
      </w:pPr>
      <w:r>
        <w:rPr>
          <w:b/>
        </w:rPr>
        <w:t>15h15 – 16h15 </w:t>
      </w:r>
      <w:r>
        <w:rPr/>
        <w:t>– Debate com os/as convidados/das com a mediação de César Rodrigues (Núcleo Memória)</w:t>
      </w:r>
    </w:p>
    <w:p>
      <w:pPr>
        <w:pStyle w:val="Heading3"/>
        <w:spacing w:before="1"/>
      </w:pPr>
      <w:r>
        <w:rPr/>
        <w:t>Sobre os convidados:</w:t>
      </w:r>
    </w:p>
    <w:p>
      <w:pPr>
        <w:pStyle w:val="BodyText"/>
        <w:spacing w:before="9"/>
        <w:rPr>
          <w:b/>
          <w:sz w:val="19"/>
        </w:rPr>
      </w:pPr>
    </w:p>
    <w:p>
      <w:pPr>
        <w:pStyle w:val="BodyText"/>
        <w:spacing w:before="1"/>
        <w:ind w:left="251" w:right="802"/>
        <w:jc w:val="both"/>
      </w:pPr>
      <w:r>
        <w:rPr>
          <w:b/>
        </w:rPr>
        <w:t>Oswaldo</w:t>
      </w:r>
      <w:r>
        <w:rPr>
          <w:b/>
          <w:spacing w:val="-9"/>
        </w:rPr>
        <w:t> </w:t>
      </w:r>
      <w:r>
        <w:rPr>
          <w:b/>
        </w:rPr>
        <w:t>de</w:t>
      </w:r>
      <w:r>
        <w:rPr>
          <w:b/>
          <w:spacing w:val="-8"/>
        </w:rPr>
        <w:t> </w:t>
      </w:r>
      <w:r>
        <w:rPr>
          <w:b/>
        </w:rPr>
        <w:t>Oliveira</w:t>
      </w:r>
      <w:r>
        <w:rPr>
          <w:b/>
          <w:spacing w:val="-6"/>
        </w:rPr>
        <w:t> </w:t>
      </w:r>
      <w:r>
        <w:rPr>
          <w:b/>
        </w:rPr>
        <w:t>Santos</w:t>
      </w:r>
      <w:r>
        <w:rPr>
          <w:b/>
          <w:spacing w:val="-9"/>
        </w:rPr>
        <w:t> </w:t>
      </w:r>
      <w:r>
        <w:rPr>
          <w:b/>
        </w:rPr>
        <w:t>Junior</w:t>
      </w:r>
      <w:r>
        <w:rPr>
          <w:b/>
          <w:spacing w:val="-5"/>
        </w:rPr>
        <w:t> </w:t>
      </w:r>
      <w:r>
        <w:rPr>
          <w:b/>
        </w:rPr>
        <w:t>–</w:t>
      </w:r>
      <w:r>
        <w:rPr>
          <w:b/>
          <w:spacing w:val="-1"/>
        </w:rPr>
        <w:t> </w:t>
      </w:r>
      <w:r>
        <w:rPr/>
        <w:t>Mestre</w:t>
      </w:r>
      <w:r>
        <w:rPr>
          <w:spacing w:val="-8"/>
        </w:rPr>
        <w:t> </w:t>
      </w:r>
      <w:r>
        <w:rPr/>
        <w:t>em</w:t>
      </w:r>
      <w:r>
        <w:rPr>
          <w:spacing w:val="-10"/>
        </w:rPr>
        <w:t> </w:t>
      </w:r>
      <w:r>
        <w:rPr/>
        <w:t>Ciências</w:t>
      </w:r>
      <w:r>
        <w:rPr>
          <w:spacing w:val="-8"/>
        </w:rPr>
        <w:t> </w:t>
      </w:r>
      <w:r>
        <w:rPr/>
        <w:t>da</w:t>
      </w:r>
      <w:r>
        <w:rPr>
          <w:spacing w:val="-8"/>
        </w:rPr>
        <w:t> </w:t>
      </w:r>
      <w:r>
        <w:rPr/>
        <w:t>Religião</w:t>
      </w:r>
      <w:r>
        <w:rPr>
          <w:spacing w:val="-9"/>
        </w:rPr>
        <w:t> </w:t>
      </w:r>
      <w:r>
        <w:rPr/>
        <w:t>pela</w:t>
      </w:r>
      <w:r>
        <w:rPr>
          <w:spacing w:val="-9"/>
        </w:rPr>
        <w:t> </w:t>
      </w:r>
      <w:r>
        <w:rPr/>
        <w:t>Universidade</w:t>
      </w:r>
      <w:r>
        <w:rPr>
          <w:spacing w:val="-8"/>
        </w:rPr>
        <w:t> </w:t>
      </w:r>
      <w:r>
        <w:rPr/>
        <w:t>Metodista de São Paulo, Bacharel em Teologia pela UMESP, Graduado em História pela UNIMES. Coordenador do Núcleo de Formação Cidadã da Universidade Metodista de São Paulo. Tem experiência como professor de pós-graduação na área de Direitos Humanos e Sociedade. Experiência</w:t>
      </w:r>
      <w:r>
        <w:rPr>
          <w:spacing w:val="-4"/>
        </w:rPr>
        <w:t> </w:t>
      </w:r>
      <w:r>
        <w:rPr/>
        <w:t>na</w:t>
      </w:r>
      <w:r>
        <w:rPr>
          <w:spacing w:val="-3"/>
        </w:rPr>
        <w:t> </w:t>
      </w:r>
      <w:r>
        <w:rPr/>
        <w:t>área</w:t>
      </w:r>
      <w:r>
        <w:rPr>
          <w:spacing w:val="-3"/>
        </w:rPr>
        <w:t> </w:t>
      </w:r>
      <w:r>
        <w:rPr/>
        <w:t>de</w:t>
      </w:r>
      <w:r>
        <w:rPr>
          <w:spacing w:val="-4"/>
        </w:rPr>
        <w:t> </w:t>
      </w:r>
      <w:r>
        <w:rPr/>
        <w:t>Geografia,</w:t>
      </w:r>
      <w:r>
        <w:rPr>
          <w:spacing w:val="-6"/>
        </w:rPr>
        <w:t> </w:t>
      </w:r>
      <w:r>
        <w:rPr/>
        <w:t>História</w:t>
      </w:r>
      <w:r>
        <w:rPr>
          <w:spacing w:val="-6"/>
        </w:rPr>
        <w:t> </w:t>
      </w:r>
      <w:r>
        <w:rPr/>
        <w:t>e</w:t>
      </w:r>
      <w:r>
        <w:rPr>
          <w:spacing w:val="-3"/>
        </w:rPr>
        <w:t> </w:t>
      </w:r>
      <w:r>
        <w:rPr/>
        <w:t>Direitos</w:t>
      </w:r>
      <w:r>
        <w:rPr>
          <w:spacing w:val="-2"/>
        </w:rPr>
        <w:t> </w:t>
      </w:r>
      <w:r>
        <w:rPr/>
        <w:t>Humanos,</w:t>
      </w:r>
      <w:r>
        <w:rPr>
          <w:spacing w:val="-5"/>
        </w:rPr>
        <w:t> </w:t>
      </w:r>
      <w:r>
        <w:rPr/>
        <w:t>com</w:t>
      </w:r>
      <w:r>
        <w:rPr>
          <w:spacing w:val="-4"/>
        </w:rPr>
        <w:t> </w:t>
      </w:r>
      <w:r>
        <w:rPr/>
        <w:t>ênfase</w:t>
      </w:r>
      <w:r>
        <w:rPr>
          <w:spacing w:val="-3"/>
        </w:rPr>
        <w:t> </w:t>
      </w:r>
      <w:r>
        <w:rPr/>
        <w:t>em</w:t>
      </w:r>
      <w:r>
        <w:rPr>
          <w:spacing w:val="-3"/>
        </w:rPr>
        <w:t> </w:t>
      </w:r>
      <w:r>
        <w:rPr/>
        <w:t>Geografia</w:t>
      </w:r>
      <w:r>
        <w:rPr>
          <w:spacing w:val="-6"/>
        </w:rPr>
        <w:t> </w:t>
      </w:r>
      <w:r>
        <w:rPr/>
        <w:t>Urbana</w:t>
      </w:r>
      <w:r>
        <w:rPr>
          <w:spacing w:val="-6"/>
        </w:rPr>
        <w:t> </w:t>
      </w:r>
      <w:r>
        <w:rPr/>
        <w:t>e História Contemporânea, Afro-brasileira, cidadania e direitos humanos. Atua nos cursos d e Jornal ismo, Pedagogia, Ciências Sociais e Teologia. É pesquisador do Núcleo de Educação em Direitos Humanos (NEDH). Diretor do Núcleo de Preservação da Memória Política (Núcleo</w:t>
      </w:r>
      <w:r>
        <w:rPr>
          <w:spacing w:val="-13"/>
        </w:rPr>
        <w:t> </w:t>
      </w:r>
      <w:r>
        <w:rPr/>
        <w:t>Memória).</w:t>
      </w:r>
    </w:p>
    <w:p>
      <w:pPr>
        <w:pStyle w:val="BodyText"/>
        <w:spacing w:before="1"/>
      </w:pPr>
    </w:p>
    <w:p>
      <w:pPr>
        <w:pStyle w:val="BodyText"/>
        <w:spacing w:before="1"/>
        <w:ind w:left="251" w:right="806"/>
        <w:jc w:val="both"/>
      </w:pPr>
      <w:r>
        <w:rPr>
          <w:b/>
        </w:rPr>
        <w:t>Jose Antequera Guzmán </w:t>
      </w:r>
      <w:r>
        <w:rPr/>
        <w:t>– diretor do Centro de Memória, Paz y Reconciliación na cidade de Bogotá. Advogado formado pela Universidade Externado com mestrado em Estudos Políticos pela Universidade</w:t>
      </w:r>
      <w:r>
        <w:rPr>
          <w:spacing w:val="-11"/>
        </w:rPr>
        <w:t> </w:t>
      </w:r>
      <w:r>
        <w:rPr/>
        <w:t>Javeriana.</w:t>
      </w:r>
      <w:r>
        <w:rPr>
          <w:spacing w:val="44"/>
        </w:rPr>
        <w:t> </w:t>
      </w:r>
      <w:r>
        <w:rPr/>
        <w:t>Ativista</w:t>
      </w:r>
      <w:r>
        <w:rPr>
          <w:spacing w:val="-11"/>
        </w:rPr>
        <w:t> </w:t>
      </w:r>
      <w:r>
        <w:rPr/>
        <w:t>político</w:t>
      </w:r>
      <w:r>
        <w:rPr>
          <w:spacing w:val="-10"/>
        </w:rPr>
        <w:t> </w:t>
      </w:r>
      <w:r>
        <w:rPr/>
        <w:t>desde</w:t>
      </w:r>
      <w:r>
        <w:rPr>
          <w:spacing w:val="-13"/>
        </w:rPr>
        <w:t> </w:t>
      </w:r>
      <w:r>
        <w:rPr/>
        <w:t>sua</w:t>
      </w:r>
      <w:r>
        <w:rPr>
          <w:spacing w:val="-13"/>
        </w:rPr>
        <w:t> </w:t>
      </w:r>
      <w:r>
        <w:rPr/>
        <w:t>juventude,</w:t>
      </w:r>
      <w:r>
        <w:rPr>
          <w:spacing w:val="-10"/>
        </w:rPr>
        <w:t> </w:t>
      </w:r>
      <w:r>
        <w:rPr/>
        <w:t>foi</w:t>
      </w:r>
      <w:r>
        <w:rPr>
          <w:spacing w:val="-12"/>
        </w:rPr>
        <w:t> </w:t>
      </w:r>
      <w:r>
        <w:rPr/>
        <w:t>fundador</w:t>
      </w:r>
      <w:r>
        <w:rPr>
          <w:spacing w:val="-9"/>
        </w:rPr>
        <w:t> </w:t>
      </w:r>
      <w:r>
        <w:rPr/>
        <w:t>da</w:t>
      </w:r>
      <w:r>
        <w:rPr>
          <w:spacing w:val="-10"/>
        </w:rPr>
        <w:t> </w:t>
      </w:r>
      <w:r>
        <w:rPr/>
        <w:t>organização</w:t>
      </w:r>
      <w:r>
        <w:rPr>
          <w:spacing w:val="-13"/>
        </w:rPr>
        <w:t> </w:t>
      </w:r>
      <w:r>
        <w:rPr/>
        <w:t>H.I.J.O.S da Colombia e foi membro da equipe que criou este Centro. Foi um participante ativos nos diálogos de paz entre o Governo colombiano e os grupos guerrilheiros</w:t>
      </w:r>
      <w:r>
        <w:rPr>
          <w:spacing w:val="-5"/>
        </w:rPr>
        <w:t> </w:t>
      </w:r>
      <w:r>
        <w:rPr/>
        <w:t>FARC-EP.</w:t>
      </w:r>
    </w:p>
    <w:p>
      <w:pPr>
        <w:pStyle w:val="BodyText"/>
      </w:pPr>
    </w:p>
    <w:p>
      <w:pPr>
        <w:pStyle w:val="BodyText"/>
        <w:ind w:left="251" w:right="802"/>
        <w:jc w:val="both"/>
      </w:pPr>
      <w:r>
        <w:rPr>
          <w:b/>
        </w:rPr>
        <w:t>Flavio Leão Bastos Pereira </w:t>
      </w:r>
      <w:r>
        <w:rPr/>
        <w:t>Pós-Doutorando na Università Reggia Calabria (Itália). Doutor e Mestre em Direito (Mackenzie). Professor de D. Humanos e D. Constitucional. Co-fundador do Observatório Constitucional Latino-Americano (OCLA) e Membro do rol de especialistas da Academia</w:t>
      </w:r>
      <w:r>
        <w:rPr>
          <w:spacing w:val="-6"/>
        </w:rPr>
        <w:t> </w:t>
      </w:r>
      <w:r>
        <w:rPr/>
        <w:t>Internacional</w:t>
      </w:r>
      <w:r>
        <w:rPr>
          <w:spacing w:val="-6"/>
        </w:rPr>
        <w:t> </w:t>
      </w:r>
      <w:r>
        <w:rPr/>
        <w:t>dos</w:t>
      </w:r>
      <w:r>
        <w:rPr>
          <w:spacing w:val="-4"/>
        </w:rPr>
        <w:t> </w:t>
      </w:r>
      <w:r>
        <w:rPr/>
        <w:t>Princípios</w:t>
      </w:r>
      <w:r>
        <w:rPr>
          <w:spacing w:val="-5"/>
        </w:rPr>
        <w:t> </w:t>
      </w:r>
      <w:r>
        <w:rPr/>
        <w:t>de</w:t>
      </w:r>
      <w:r>
        <w:rPr>
          <w:spacing w:val="-6"/>
        </w:rPr>
        <w:t> </w:t>
      </w:r>
      <w:r>
        <w:rPr/>
        <w:t>Nuremberg.</w:t>
      </w:r>
      <w:r>
        <w:rPr>
          <w:spacing w:val="-4"/>
        </w:rPr>
        <w:t> </w:t>
      </w:r>
      <w:r>
        <w:rPr/>
        <w:t>Autor</w:t>
      </w:r>
      <w:r>
        <w:rPr>
          <w:spacing w:val="-2"/>
        </w:rPr>
        <w:t> </w:t>
      </w:r>
      <w:r>
        <w:rPr/>
        <w:t>da</w:t>
      </w:r>
      <w:r>
        <w:rPr>
          <w:spacing w:val="-6"/>
        </w:rPr>
        <w:t> </w:t>
      </w:r>
      <w:r>
        <w:rPr/>
        <w:t>obra</w:t>
      </w:r>
      <w:r>
        <w:rPr>
          <w:spacing w:val="-5"/>
        </w:rPr>
        <w:t> </w:t>
      </w:r>
      <w:r>
        <w:rPr/>
        <w:t>"Genocídio</w:t>
      </w:r>
      <w:r>
        <w:rPr>
          <w:spacing w:val="-6"/>
        </w:rPr>
        <w:t> </w:t>
      </w:r>
      <w:r>
        <w:rPr/>
        <w:t>Indígena</w:t>
      </w:r>
      <w:r>
        <w:rPr>
          <w:spacing w:val="-3"/>
        </w:rPr>
        <w:t> </w:t>
      </w:r>
      <w:r>
        <w:rPr/>
        <w:t>no</w:t>
      </w:r>
      <w:r>
        <w:rPr>
          <w:spacing w:val="-3"/>
        </w:rPr>
        <w:t> </w:t>
      </w:r>
      <w:r>
        <w:rPr/>
        <w:t>Brasil</w:t>
      </w:r>
      <w:r>
        <w:rPr>
          <w:spacing w:val="-2"/>
        </w:rPr>
        <w:t> </w:t>
      </w:r>
      <w:r>
        <w:rPr/>
        <w:t>- Desenvolvimentismo</w:t>
      </w:r>
      <w:r>
        <w:rPr>
          <w:spacing w:val="-8"/>
        </w:rPr>
        <w:t> </w:t>
      </w:r>
      <w:r>
        <w:rPr/>
        <w:t>entre</w:t>
      </w:r>
      <w:r>
        <w:rPr>
          <w:spacing w:val="-5"/>
        </w:rPr>
        <w:t> </w:t>
      </w:r>
      <w:r>
        <w:rPr/>
        <w:t>1964</w:t>
      </w:r>
      <w:r>
        <w:rPr>
          <w:spacing w:val="-6"/>
        </w:rPr>
        <w:t> </w:t>
      </w:r>
      <w:r>
        <w:rPr/>
        <w:t>e</w:t>
      </w:r>
      <w:r>
        <w:rPr>
          <w:spacing w:val="-6"/>
        </w:rPr>
        <w:t> </w:t>
      </w:r>
      <w:r>
        <w:rPr/>
        <w:t>1985&amp;</w:t>
      </w:r>
      <w:r>
        <w:rPr>
          <w:spacing w:val="-6"/>
        </w:rPr>
        <w:t> </w:t>
      </w:r>
      <w:r>
        <w:rPr/>
        <w:t>quot;.A</w:t>
      </w:r>
      <w:r>
        <w:rPr>
          <w:spacing w:val="-7"/>
        </w:rPr>
        <w:t> </w:t>
      </w:r>
      <w:r>
        <w:rPr/>
        <w:t>tua</w:t>
      </w:r>
      <w:r>
        <w:rPr>
          <w:spacing w:val="-6"/>
        </w:rPr>
        <w:t> </w:t>
      </w:r>
      <w:r>
        <w:rPr/>
        <w:t>com</w:t>
      </w:r>
      <w:r>
        <w:rPr>
          <w:spacing w:val="-8"/>
        </w:rPr>
        <w:t> </w:t>
      </w:r>
      <w:r>
        <w:rPr/>
        <w:t>o</w:t>
      </w:r>
      <w:r>
        <w:rPr>
          <w:spacing w:val="-6"/>
        </w:rPr>
        <w:t> </w:t>
      </w:r>
      <w:r>
        <w:rPr/>
        <w:t>estudo</w:t>
      </w:r>
      <w:r>
        <w:rPr>
          <w:spacing w:val="-8"/>
        </w:rPr>
        <w:t> </w:t>
      </w:r>
      <w:r>
        <w:rPr/>
        <w:t>e</w:t>
      </w:r>
      <w:r>
        <w:rPr>
          <w:spacing w:val="-6"/>
        </w:rPr>
        <w:t> </w:t>
      </w:r>
      <w:r>
        <w:rPr/>
        <w:t>pesquisa</w:t>
      </w:r>
      <w:r>
        <w:rPr>
          <w:spacing w:val="-6"/>
        </w:rPr>
        <w:t> </w:t>
      </w:r>
      <w:r>
        <w:rPr/>
        <w:t>dos</w:t>
      </w:r>
      <w:r>
        <w:rPr>
          <w:spacing w:val="-7"/>
        </w:rPr>
        <w:t> </w:t>
      </w:r>
      <w:r>
        <w:rPr/>
        <w:t>temas</w:t>
      </w:r>
      <w:r>
        <w:rPr>
          <w:spacing w:val="-7"/>
        </w:rPr>
        <w:t> </w:t>
      </w:r>
      <w:r>
        <w:rPr/>
        <w:t>genocídio; questões indígenas; direito internacional dos direitos humanos e direito constitucional. Membro do Núcleo da Memória da Comissão de Direitos Humanos da</w:t>
      </w:r>
      <w:r>
        <w:rPr>
          <w:spacing w:val="-4"/>
        </w:rPr>
        <w:t> </w:t>
      </w:r>
      <w:r>
        <w:rPr/>
        <w:t>OAB-SP.</w:t>
      </w:r>
    </w:p>
    <w:p>
      <w:pPr>
        <w:pStyle w:val="BodyText"/>
        <w:spacing w:before="10"/>
        <w:rPr>
          <w:sz w:val="19"/>
        </w:rPr>
      </w:pPr>
    </w:p>
    <w:p>
      <w:pPr>
        <w:pStyle w:val="BodyText"/>
        <w:ind w:left="251" w:right="808"/>
        <w:jc w:val="both"/>
      </w:pPr>
      <w:r>
        <w:rPr>
          <w:b/>
        </w:rPr>
        <w:t>Alcance:</w:t>
      </w:r>
      <w:r>
        <w:rPr>
          <w:b/>
          <w:spacing w:val="-11"/>
        </w:rPr>
        <w:t> </w:t>
      </w:r>
      <w:r>
        <w:rPr/>
        <w:t>Relatório</w:t>
      </w:r>
      <w:r>
        <w:rPr>
          <w:spacing w:val="-11"/>
        </w:rPr>
        <w:t> </w:t>
      </w:r>
      <w:r>
        <w:rPr/>
        <w:t>de</w:t>
      </w:r>
      <w:r>
        <w:rPr>
          <w:spacing w:val="-11"/>
        </w:rPr>
        <w:t> </w:t>
      </w:r>
      <w:r>
        <w:rPr/>
        <w:t>dados</w:t>
      </w:r>
      <w:r>
        <w:rPr>
          <w:spacing w:val="-11"/>
        </w:rPr>
        <w:t> </w:t>
      </w:r>
      <w:r>
        <w:rPr/>
        <w:t>coletados</w:t>
      </w:r>
      <w:r>
        <w:rPr>
          <w:spacing w:val="-11"/>
        </w:rPr>
        <w:t> </w:t>
      </w:r>
      <w:r>
        <w:rPr/>
        <w:t>pelo</w:t>
      </w:r>
      <w:r>
        <w:rPr>
          <w:spacing w:val="-11"/>
        </w:rPr>
        <w:t> </w:t>
      </w:r>
      <w:r>
        <w:rPr/>
        <w:t>Núcleo</w:t>
      </w:r>
      <w:r>
        <w:rPr>
          <w:spacing w:val="-11"/>
        </w:rPr>
        <w:t> </w:t>
      </w:r>
      <w:r>
        <w:rPr/>
        <w:t>Memória</w:t>
      </w:r>
      <w:r>
        <w:rPr>
          <w:spacing w:val="-11"/>
        </w:rPr>
        <w:t> </w:t>
      </w:r>
      <w:r>
        <w:rPr/>
        <w:t>em</w:t>
      </w:r>
      <w:r>
        <w:rPr>
          <w:spacing w:val="-11"/>
        </w:rPr>
        <w:t> </w:t>
      </w:r>
      <w:r>
        <w:rPr/>
        <w:t>23</w:t>
      </w:r>
      <w:r>
        <w:rPr>
          <w:spacing w:val="-11"/>
        </w:rPr>
        <w:t> </w:t>
      </w:r>
      <w:r>
        <w:rPr/>
        <w:t>de</w:t>
      </w:r>
      <w:r>
        <w:rPr>
          <w:spacing w:val="-13"/>
        </w:rPr>
        <w:t> </w:t>
      </w:r>
      <w:r>
        <w:rPr/>
        <w:t>setembro</w:t>
      </w:r>
      <w:r>
        <w:rPr>
          <w:spacing w:val="-12"/>
        </w:rPr>
        <w:t> </w:t>
      </w:r>
      <w:r>
        <w:rPr/>
        <w:t>sobre</w:t>
      </w:r>
      <w:r>
        <w:rPr>
          <w:spacing w:val="-13"/>
        </w:rPr>
        <w:t> </w:t>
      </w:r>
      <w:r>
        <w:rPr/>
        <w:t>as</w:t>
      </w:r>
      <w:r>
        <w:rPr>
          <w:spacing w:val="-9"/>
        </w:rPr>
        <w:t> </w:t>
      </w:r>
      <w:r>
        <w:rPr/>
        <w:t>atividades realizadas no</w:t>
      </w:r>
      <w:r>
        <w:rPr>
          <w:spacing w:val="-2"/>
        </w:rPr>
        <w:t> </w:t>
      </w:r>
      <w:r>
        <w:rPr/>
        <w:t>trimestre.</w:t>
      </w:r>
    </w:p>
    <w:p>
      <w:pPr>
        <w:pStyle w:val="BodyText"/>
        <w:spacing w:before="1"/>
      </w:pPr>
    </w:p>
    <w:p>
      <w:pPr>
        <w:pStyle w:val="Heading3"/>
        <w:spacing w:line="229" w:lineRule="exact"/>
      </w:pPr>
      <w:r>
        <w:rPr/>
        <w:t>Sábados Resistentes virtuais</w:t>
      </w:r>
    </w:p>
    <w:p>
      <w:pPr>
        <w:spacing w:line="229" w:lineRule="exact" w:before="0"/>
        <w:ind w:left="251" w:right="0" w:firstLine="0"/>
        <w:jc w:val="left"/>
        <w:rPr>
          <w:b/>
          <w:sz w:val="20"/>
        </w:rPr>
      </w:pPr>
      <w:r>
        <w:rPr>
          <w:sz w:val="20"/>
        </w:rPr>
        <w:t>Transmissão: plataformas </w:t>
      </w:r>
      <w:r>
        <w:rPr>
          <w:b/>
          <w:sz w:val="20"/>
        </w:rPr>
        <w:t>Núcleo Memória</w:t>
      </w:r>
    </w:p>
    <w:p>
      <w:pPr>
        <w:pStyle w:val="ListParagraph"/>
        <w:numPr>
          <w:ilvl w:val="1"/>
          <w:numId w:val="1"/>
        </w:numPr>
        <w:tabs>
          <w:tab w:pos="971" w:val="left" w:leader="none"/>
          <w:tab w:pos="972" w:val="left" w:leader="none"/>
        </w:tabs>
        <w:spacing w:line="240" w:lineRule="auto" w:before="2" w:after="0"/>
        <w:ind w:left="971" w:right="2157" w:hanging="360"/>
        <w:jc w:val="left"/>
        <w:rPr>
          <w:sz w:val="20"/>
        </w:rPr>
      </w:pPr>
      <w:r>
        <w:rPr>
          <w:sz w:val="20"/>
        </w:rPr>
        <w:t>NM no Youtube:</w:t>
      </w:r>
      <w:r>
        <w:rPr>
          <w:color w:val="0000FF"/>
          <w:sz w:val="20"/>
          <w:u w:val="single" w:color="0000FF"/>
        </w:rPr>
        <w:t> </w:t>
      </w:r>
      <w:hyperlink r:id="rId30">
        <w:r>
          <w:rPr>
            <w:color w:val="0000FF"/>
            <w:sz w:val="20"/>
            <w:u w:val="single" w:color="0000FF"/>
          </w:rPr>
          <w:t>https://www.youtube.com/channel/UCt_VSmHbwoR40wec9lX2T2A/</w:t>
        </w:r>
        <w:r>
          <w:rPr>
            <w:color w:val="0000FF"/>
            <w:spacing w:val="-14"/>
            <w:sz w:val="20"/>
            <w:u w:val="single" w:color="0000FF"/>
          </w:rPr>
          <w:t> </w:t>
        </w:r>
        <w:r>
          <w:rPr>
            <w:color w:val="0000FF"/>
            <w:sz w:val="20"/>
            <w:u w:val="single" w:color="0000FF"/>
          </w:rPr>
          <w:t>featured</w:t>
        </w:r>
      </w:hyperlink>
    </w:p>
    <w:p>
      <w:pPr>
        <w:pStyle w:val="ListParagraph"/>
        <w:numPr>
          <w:ilvl w:val="1"/>
          <w:numId w:val="1"/>
        </w:numPr>
        <w:tabs>
          <w:tab w:pos="971" w:val="left" w:leader="none"/>
          <w:tab w:pos="972" w:val="left" w:leader="none"/>
        </w:tabs>
        <w:spacing w:line="235" w:lineRule="auto" w:before="4" w:after="0"/>
        <w:ind w:left="971" w:right="2958" w:hanging="360"/>
        <w:jc w:val="left"/>
        <w:rPr>
          <w:sz w:val="20"/>
        </w:rPr>
      </w:pPr>
      <w:r>
        <w:rPr>
          <w:sz w:val="20"/>
        </w:rPr>
        <w:t>NM no Facebook:</w:t>
      </w:r>
      <w:r>
        <w:rPr>
          <w:color w:val="0000FF"/>
          <w:sz w:val="20"/>
          <w:u w:val="single" w:color="0000FF"/>
        </w:rPr>
        <w:t> </w:t>
      </w:r>
      <w:hyperlink r:id="rId31">
        <w:r>
          <w:rPr>
            <w:color w:val="0000FF"/>
            <w:w w:val="95"/>
            <w:sz w:val="20"/>
            <w:u w:val="single" w:color="0000FF"/>
          </w:rPr>
          <w:t>https://www.facebook.com/nucleodepreservacaodamemoriapolitica/</w:t>
        </w:r>
      </w:hyperlink>
    </w:p>
    <w:p>
      <w:pPr>
        <w:pStyle w:val="BodyText"/>
        <w:spacing w:before="2"/>
        <w:rPr>
          <w:sz w:val="12"/>
        </w:rPr>
      </w:pPr>
    </w:p>
    <w:p>
      <w:pPr>
        <w:pStyle w:val="Heading3"/>
        <w:spacing w:line="229" w:lineRule="exact" w:before="93"/>
      </w:pPr>
      <w:r>
        <w:rPr/>
        <w:t>Sábado Resistente “Direito ao luto, à memória e a verdade”</w:t>
      </w:r>
    </w:p>
    <w:p>
      <w:pPr>
        <w:spacing w:before="0"/>
        <w:ind w:left="251" w:right="7126" w:firstLine="0"/>
        <w:jc w:val="left"/>
        <w:rPr>
          <w:b/>
          <w:sz w:val="20"/>
        </w:rPr>
      </w:pPr>
      <w:r>
        <w:rPr>
          <w:b/>
          <w:sz w:val="20"/>
        </w:rPr>
        <w:t>Data/horário: </w:t>
      </w:r>
      <w:r>
        <w:rPr>
          <w:sz w:val="20"/>
        </w:rPr>
        <w:t>18/07 às 14h</w:t>
      </w:r>
      <w:r>
        <w:rPr>
          <w:b/>
          <w:sz w:val="20"/>
        </w:rPr>
        <w:t>. Facebook:</w:t>
      </w:r>
    </w:p>
    <w:p>
      <w:pPr>
        <w:pStyle w:val="ListParagraph"/>
        <w:numPr>
          <w:ilvl w:val="1"/>
          <w:numId w:val="1"/>
        </w:numPr>
        <w:tabs>
          <w:tab w:pos="971" w:val="left" w:leader="none"/>
          <w:tab w:pos="972" w:val="left" w:leader="none"/>
        </w:tabs>
        <w:spacing w:line="240" w:lineRule="auto" w:before="1" w:after="0"/>
        <w:ind w:left="971" w:right="0" w:hanging="361"/>
        <w:jc w:val="left"/>
        <w:rPr>
          <w:sz w:val="20"/>
        </w:rPr>
      </w:pPr>
      <w:r>
        <w:rPr>
          <w:sz w:val="20"/>
        </w:rPr>
        <w:t>Link</w:t>
      </w:r>
      <w:hyperlink r:id="rId32">
        <w:r>
          <w:rPr>
            <w:sz w:val="20"/>
          </w:rPr>
          <w:t>:</w:t>
        </w:r>
        <w:r>
          <w:rPr>
            <w:color w:val="0000FF"/>
            <w:sz w:val="20"/>
            <w:u w:val="single" w:color="0000FF"/>
          </w:rPr>
          <w:t>https://www.facebook.com/watch/live/?v=317749386049551&amp;ref=watch_permalink</w:t>
        </w:r>
      </w:hyperlink>
    </w:p>
    <w:p>
      <w:pPr>
        <w:pStyle w:val="ListParagraph"/>
        <w:numPr>
          <w:ilvl w:val="1"/>
          <w:numId w:val="1"/>
        </w:numPr>
        <w:tabs>
          <w:tab w:pos="971" w:val="left" w:leader="none"/>
          <w:tab w:pos="972" w:val="left" w:leader="none"/>
        </w:tabs>
        <w:spacing w:line="244" w:lineRule="exact" w:before="0" w:after="0"/>
        <w:ind w:left="971" w:right="0" w:hanging="361"/>
        <w:jc w:val="left"/>
        <w:rPr>
          <w:sz w:val="20"/>
        </w:rPr>
      </w:pPr>
      <w:r>
        <w:rPr>
          <w:sz w:val="20"/>
        </w:rPr>
        <w:t>Assistiram ao vivo: em média 30</w:t>
      </w:r>
      <w:r>
        <w:rPr>
          <w:spacing w:val="-5"/>
          <w:sz w:val="20"/>
        </w:rPr>
        <w:t> </w:t>
      </w:r>
      <w:r>
        <w:rPr>
          <w:sz w:val="20"/>
        </w:rPr>
        <w:t>pessoas;</w:t>
      </w:r>
    </w:p>
    <w:p>
      <w:pPr>
        <w:pStyle w:val="ListParagraph"/>
        <w:numPr>
          <w:ilvl w:val="1"/>
          <w:numId w:val="1"/>
        </w:numPr>
        <w:tabs>
          <w:tab w:pos="971" w:val="left" w:leader="none"/>
          <w:tab w:pos="972" w:val="left" w:leader="none"/>
        </w:tabs>
        <w:spacing w:line="235" w:lineRule="auto" w:before="3" w:after="0"/>
        <w:ind w:left="971" w:right="802" w:hanging="360"/>
        <w:jc w:val="left"/>
        <w:rPr>
          <w:sz w:val="20"/>
        </w:rPr>
      </w:pPr>
      <w:r>
        <w:rPr>
          <w:sz w:val="20"/>
        </w:rPr>
        <w:t>4514</w:t>
      </w:r>
      <w:r>
        <w:rPr>
          <w:spacing w:val="-7"/>
          <w:sz w:val="20"/>
        </w:rPr>
        <w:t> </w:t>
      </w:r>
      <w:r>
        <w:rPr>
          <w:sz w:val="20"/>
        </w:rPr>
        <w:t>Pessoas</w:t>
      </w:r>
      <w:r>
        <w:rPr>
          <w:spacing w:val="-8"/>
          <w:sz w:val="20"/>
        </w:rPr>
        <w:t> </w:t>
      </w:r>
      <w:r>
        <w:rPr>
          <w:sz w:val="20"/>
        </w:rPr>
        <w:t>alcançadas;</w:t>
      </w:r>
      <w:r>
        <w:rPr>
          <w:spacing w:val="-5"/>
          <w:sz w:val="20"/>
        </w:rPr>
        <w:t> </w:t>
      </w:r>
      <w:r>
        <w:rPr>
          <w:sz w:val="20"/>
        </w:rPr>
        <w:t>201</w:t>
      </w:r>
      <w:r>
        <w:rPr>
          <w:spacing w:val="-9"/>
          <w:sz w:val="20"/>
        </w:rPr>
        <w:t> </w:t>
      </w:r>
      <w:r>
        <w:rPr>
          <w:sz w:val="20"/>
        </w:rPr>
        <w:t>Reações,</w:t>
      </w:r>
      <w:r>
        <w:rPr>
          <w:spacing w:val="-8"/>
          <w:sz w:val="20"/>
        </w:rPr>
        <w:t> </w:t>
      </w:r>
      <w:r>
        <w:rPr>
          <w:sz w:val="20"/>
        </w:rPr>
        <w:t>comentários</w:t>
      </w:r>
      <w:r>
        <w:rPr>
          <w:spacing w:val="-5"/>
          <w:sz w:val="20"/>
        </w:rPr>
        <w:t> </w:t>
      </w:r>
      <w:r>
        <w:rPr>
          <w:sz w:val="20"/>
        </w:rPr>
        <w:t>e</w:t>
      </w:r>
      <w:r>
        <w:rPr>
          <w:spacing w:val="-4"/>
          <w:sz w:val="20"/>
        </w:rPr>
        <w:t> </w:t>
      </w:r>
      <w:r>
        <w:rPr>
          <w:sz w:val="20"/>
        </w:rPr>
        <w:t>compartilhamentos;</w:t>
      </w:r>
      <w:r>
        <w:rPr>
          <w:spacing w:val="-8"/>
          <w:sz w:val="20"/>
        </w:rPr>
        <w:t> </w:t>
      </w:r>
      <w:r>
        <w:rPr>
          <w:sz w:val="20"/>
        </w:rPr>
        <w:t>217</w:t>
      </w:r>
      <w:r>
        <w:rPr>
          <w:spacing w:val="-7"/>
          <w:sz w:val="20"/>
        </w:rPr>
        <w:t> </w:t>
      </w:r>
      <w:r>
        <w:rPr>
          <w:sz w:val="20"/>
        </w:rPr>
        <w:t>Cliques</w:t>
      </w:r>
      <w:r>
        <w:rPr>
          <w:spacing w:val="-7"/>
          <w:sz w:val="20"/>
        </w:rPr>
        <w:t> </w:t>
      </w:r>
      <w:r>
        <w:rPr>
          <w:sz w:val="20"/>
        </w:rPr>
        <w:t>na publicação.</w:t>
      </w:r>
    </w:p>
    <w:p>
      <w:pPr>
        <w:pStyle w:val="BodyText"/>
        <w:spacing w:before="2"/>
      </w:pPr>
    </w:p>
    <w:p>
      <w:pPr>
        <w:pStyle w:val="Heading3"/>
      </w:pPr>
      <w:r>
        <w:rPr/>
        <w:t>Youtube:</w:t>
      </w:r>
    </w:p>
    <w:p>
      <w:pPr>
        <w:pStyle w:val="ListParagraph"/>
        <w:numPr>
          <w:ilvl w:val="1"/>
          <w:numId w:val="1"/>
        </w:numPr>
        <w:tabs>
          <w:tab w:pos="971" w:val="left" w:leader="none"/>
          <w:tab w:pos="972" w:val="left" w:leader="none"/>
        </w:tabs>
        <w:spacing w:line="245" w:lineRule="exact" w:before="2" w:after="0"/>
        <w:ind w:left="971" w:right="0" w:hanging="361"/>
        <w:jc w:val="left"/>
        <w:rPr>
          <w:sz w:val="20"/>
        </w:rPr>
      </w:pPr>
      <w:r>
        <w:rPr>
          <w:sz w:val="20"/>
        </w:rPr>
        <w:t>Link:</w:t>
      </w:r>
      <w:r>
        <w:rPr>
          <w:color w:val="0000FF"/>
          <w:spacing w:val="1"/>
          <w:sz w:val="20"/>
        </w:rPr>
        <w:t> </w:t>
      </w:r>
      <w:hyperlink r:id="rId33">
        <w:r>
          <w:rPr>
            <w:color w:val="0000FF"/>
            <w:sz w:val="20"/>
            <w:u w:val="single" w:color="0000FF"/>
          </w:rPr>
          <w:t>https://youtu.be/7cggLS-jtK4</w:t>
        </w:r>
      </w:hyperlink>
    </w:p>
    <w:p>
      <w:pPr>
        <w:pStyle w:val="ListParagraph"/>
        <w:numPr>
          <w:ilvl w:val="1"/>
          <w:numId w:val="1"/>
        </w:numPr>
        <w:tabs>
          <w:tab w:pos="971" w:val="left" w:leader="none"/>
          <w:tab w:pos="972" w:val="left" w:leader="none"/>
        </w:tabs>
        <w:spacing w:line="244" w:lineRule="exact" w:before="0" w:after="0"/>
        <w:ind w:left="971" w:right="0" w:hanging="361"/>
        <w:jc w:val="left"/>
        <w:rPr>
          <w:sz w:val="20"/>
        </w:rPr>
      </w:pPr>
      <w:r>
        <w:rPr>
          <w:sz w:val="20"/>
        </w:rPr>
        <w:t>Assistiram ao vivo: em média 98</w:t>
      </w:r>
      <w:r>
        <w:rPr>
          <w:spacing w:val="-10"/>
          <w:sz w:val="20"/>
        </w:rPr>
        <w:t> </w:t>
      </w:r>
      <w:r>
        <w:rPr>
          <w:sz w:val="20"/>
        </w:rPr>
        <w:t>pessoas;</w:t>
      </w:r>
    </w:p>
    <w:p>
      <w:pPr>
        <w:pStyle w:val="ListParagraph"/>
        <w:numPr>
          <w:ilvl w:val="1"/>
          <w:numId w:val="1"/>
        </w:numPr>
        <w:tabs>
          <w:tab w:pos="971" w:val="left" w:leader="none"/>
          <w:tab w:pos="972" w:val="left" w:leader="none"/>
        </w:tabs>
        <w:spacing w:line="244" w:lineRule="exact" w:before="0" w:after="0"/>
        <w:ind w:left="971" w:right="0" w:hanging="361"/>
        <w:jc w:val="left"/>
        <w:rPr>
          <w:sz w:val="20"/>
        </w:rPr>
      </w:pPr>
      <w:r>
        <w:rPr>
          <w:sz w:val="20"/>
        </w:rPr>
        <w:t>Total de visualizações: 817</w:t>
      </w:r>
      <w:r>
        <w:rPr>
          <w:spacing w:val="-12"/>
          <w:sz w:val="20"/>
        </w:rPr>
        <w:t> </w:t>
      </w:r>
      <w:r>
        <w:rPr>
          <w:sz w:val="20"/>
        </w:rPr>
        <w:t>visualizações.</w:t>
      </w:r>
    </w:p>
    <w:p>
      <w:pPr>
        <w:pStyle w:val="BodyText"/>
        <w:spacing w:before="8"/>
        <w:rPr>
          <w:sz w:val="19"/>
        </w:rPr>
      </w:pPr>
    </w:p>
    <w:p>
      <w:pPr>
        <w:pStyle w:val="Heading3"/>
        <w:ind w:right="629"/>
      </w:pPr>
      <w:r>
        <w:rPr/>
        <w:t>Sábado Resistente “Experiências de enfrentamento à pandemia e solidariedade social nos territórios desiguais”</w:t>
      </w:r>
    </w:p>
    <w:p>
      <w:pPr>
        <w:spacing w:after="0"/>
        <w:sectPr>
          <w:pgSz w:w="11910" w:h="16840"/>
          <w:pgMar w:header="330" w:footer="969" w:top="1600" w:bottom="124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1844"/>
        <w:gridCol w:w="2412"/>
        <w:gridCol w:w="1841"/>
      </w:tblGrid>
      <w:tr>
        <w:trPr>
          <w:trHeight w:val="5911" w:hRule="atLeast"/>
        </w:trPr>
        <w:tc>
          <w:tcPr>
            <w:tcW w:w="9070" w:type="dxa"/>
            <w:gridSpan w:val="5"/>
          </w:tcPr>
          <w:p>
            <w:pPr>
              <w:pStyle w:val="TableParagraph"/>
              <w:ind w:left="107" w:right="6420"/>
              <w:rPr>
                <w:b/>
                <w:sz w:val="20"/>
              </w:rPr>
            </w:pPr>
            <w:r>
              <w:rPr>
                <w:b/>
                <w:sz w:val="20"/>
              </w:rPr>
              <w:t>Data/horário: </w:t>
            </w:r>
            <w:r>
              <w:rPr>
                <w:sz w:val="20"/>
              </w:rPr>
              <w:t>22/08 às 14h</w:t>
            </w:r>
            <w:r>
              <w:rPr>
                <w:b/>
                <w:sz w:val="20"/>
              </w:rPr>
              <w:t>. Facebook:</w:t>
            </w:r>
          </w:p>
          <w:p>
            <w:pPr>
              <w:pStyle w:val="TableParagraph"/>
              <w:numPr>
                <w:ilvl w:val="0"/>
                <w:numId w:val="6"/>
              </w:numPr>
              <w:tabs>
                <w:tab w:pos="827" w:val="left" w:leader="none"/>
                <w:tab w:pos="828" w:val="left" w:leader="none"/>
              </w:tabs>
              <w:spacing w:line="244" w:lineRule="exact" w:before="1" w:after="0"/>
              <w:ind w:left="827" w:right="0" w:hanging="361"/>
              <w:jc w:val="left"/>
              <w:rPr>
                <w:sz w:val="20"/>
              </w:rPr>
            </w:pPr>
            <w:r>
              <w:rPr>
                <w:sz w:val="20"/>
              </w:rPr>
              <w:t>Link</w:t>
            </w:r>
            <w:hyperlink r:id="rId34">
              <w:r>
                <w:rPr>
                  <w:sz w:val="20"/>
                </w:rPr>
                <w:t>:</w:t>
              </w:r>
              <w:r>
                <w:rPr>
                  <w:color w:val="0000FF"/>
                  <w:sz w:val="20"/>
                  <w:u w:val="single" w:color="0000FF"/>
                </w:rPr>
                <w:t>https://www.facebook.com/watch/live/?v=652068255663573&amp;ref=watch_permalink</w:t>
              </w:r>
            </w:hyperlink>
          </w:p>
          <w:p>
            <w:pPr>
              <w:pStyle w:val="TableParagraph"/>
              <w:numPr>
                <w:ilvl w:val="0"/>
                <w:numId w:val="6"/>
              </w:numPr>
              <w:tabs>
                <w:tab w:pos="827" w:val="left" w:leader="none"/>
                <w:tab w:pos="828" w:val="left" w:leader="none"/>
              </w:tabs>
              <w:spacing w:line="242" w:lineRule="exact" w:before="0" w:after="0"/>
              <w:ind w:left="827" w:right="0" w:hanging="361"/>
              <w:jc w:val="left"/>
              <w:rPr>
                <w:sz w:val="20"/>
              </w:rPr>
            </w:pPr>
            <w:r>
              <w:rPr>
                <w:sz w:val="20"/>
              </w:rPr>
              <w:t>Assistiram ao vivo: em média 20</w:t>
            </w:r>
            <w:r>
              <w:rPr>
                <w:spacing w:val="-2"/>
                <w:sz w:val="20"/>
              </w:rPr>
              <w:t> </w:t>
            </w:r>
            <w:r>
              <w:rPr>
                <w:sz w:val="20"/>
              </w:rPr>
              <w:t>pessoas;</w:t>
            </w:r>
          </w:p>
          <w:p>
            <w:pPr>
              <w:pStyle w:val="TableParagraph"/>
              <w:numPr>
                <w:ilvl w:val="0"/>
                <w:numId w:val="6"/>
              </w:numPr>
              <w:tabs>
                <w:tab w:pos="827" w:val="left" w:leader="none"/>
                <w:tab w:pos="828" w:val="left" w:leader="none"/>
              </w:tabs>
              <w:spacing w:line="240" w:lineRule="auto" w:before="0" w:after="0"/>
              <w:ind w:left="827" w:right="102" w:hanging="360"/>
              <w:jc w:val="left"/>
              <w:rPr>
                <w:sz w:val="20"/>
              </w:rPr>
            </w:pPr>
            <w:r>
              <w:rPr>
                <w:sz w:val="20"/>
              </w:rPr>
              <w:t>1277 Pessoas alcançadas; 74 Reações, comentários e compartilhamentos; 73 Cliques na publicação.</w:t>
            </w:r>
          </w:p>
          <w:p>
            <w:pPr>
              <w:pStyle w:val="TableParagraph"/>
              <w:spacing w:before="7"/>
              <w:rPr>
                <w:b/>
                <w:sz w:val="19"/>
              </w:rPr>
            </w:pPr>
          </w:p>
          <w:p>
            <w:pPr>
              <w:pStyle w:val="TableParagraph"/>
              <w:ind w:left="107"/>
              <w:rPr>
                <w:sz w:val="20"/>
              </w:rPr>
            </w:pPr>
            <w:r>
              <w:rPr>
                <w:b/>
                <w:sz w:val="20"/>
              </w:rPr>
              <w:t>Youtube</w:t>
            </w:r>
            <w:r>
              <w:rPr>
                <w:sz w:val="20"/>
              </w:rPr>
              <w:t>:</w:t>
            </w:r>
          </w:p>
          <w:p>
            <w:pPr>
              <w:pStyle w:val="TableParagraph"/>
              <w:numPr>
                <w:ilvl w:val="0"/>
                <w:numId w:val="6"/>
              </w:numPr>
              <w:tabs>
                <w:tab w:pos="827" w:val="left" w:leader="none"/>
                <w:tab w:pos="828" w:val="left" w:leader="none"/>
              </w:tabs>
              <w:spacing w:line="245" w:lineRule="exact" w:before="2" w:after="0"/>
              <w:ind w:left="827" w:right="0" w:hanging="361"/>
              <w:jc w:val="left"/>
              <w:rPr>
                <w:sz w:val="20"/>
              </w:rPr>
            </w:pPr>
            <w:r>
              <w:rPr>
                <w:sz w:val="20"/>
              </w:rPr>
              <w:t>Link:</w:t>
            </w:r>
            <w:r>
              <w:rPr>
                <w:color w:val="0000FF"/>
                <w:spacing w:val="1"/>
                <w:sz w:val="20"/>
              </w:rPr>
              <w:t> </w:t>
            </w:r>
            <w:hyperlink r:id="rId35">
              <w:r>
                <w:rPr>
                  <w:color w:val="0000FF"/>
                  <w:sz w:val="20"/>
                  <w:u w:val="single" w:color="0000FF"/>
                </w:rPr>
                <w:t>https://youtu.be/PaN92L8ycKE</w:t>
              </w:r>
            </w:hyperlink>
          </w:p>
          <w:p>
            <w:pPr>
              <w:pStyle w:val="TableParagraph"/>
              <w:numPr>
                <w:ilvl w:val="0"/>
                <w:numId w:val="6"/>
              </w:numPr>
              <w:tabs>
                <w:tab w:pos="827" w:val="left" w:leader="none"/>
                <w:tab w:pos="828" w:val="left" w:leader="none"/>
              </w:tabs>
              <w:spacing w:line="244" w:lineRule="exact" w:before="0" w:after="0"/>
              <w:ind w:left="827" w:right="0" w:hanging="361"/>
              <w:jc w:val="left"/>
              <w:rPr>
                <w:sz w:val="20"/>
              </w:rPr>
            </w:pPr>
            <w:r>
              <w:rPr>
                <w:sz w:val="20"/>
              </w:rPr>
              <w:t>Assistiram ao vivo: em média 15</w:t>
            </w:r>
            <w:r>
              <w:rPr>
                <w:spacing w:val="-5"/>
                <w:sz w:val="20"/>
              </w:rPr>
              <w:t> </w:t>
            </w:r>
            <w:r>
              <w:rPr>
                <w:sz w:val="20"/>
              </w:rPr>
              <w:t>pessoas;</w:t>
            </w:r>
          </w:p>
          <w:p>
            <w:pPr>
              <w:pStyle w:val="TableParagraph"/>
              <w:numPr>
                <w:ilvl w:val="0"/>
                <w:numId w:val="6"/>
              </w:numPr>
              <w:tabs>
                <w:tab w:pos="827" w:val="left" w:leader="none"/>
                <w:tab w:pos="828" w:val="left" w:leader="none"/>
              </w:tabs>
              <w:spacing w:line="244" w:lineRule="exact" w:before="0" w:after="0"/>
              <w:ind w:left="827" w:right="0" w:hanging="361"/>
              <w:jc w:val="left"/>
              <w:rPr>
                <w:sz w:val="20"/>
              </w:rPr>
            </w:pPr>
            <w:r>
              <w:rPr>
                <w:sz w:val="20"/>
              </w:rPr>
              <w:t>Total de visualizações: 99 visualizações.</w:t>
            </w:r>
          </w:p>
          <w:p>
            <w:pPr>
              <w:pStyle w:val="TableParagraph"/>
              <w:spacing w:before="8"/>
              <w:rPr>
                <w:b/>
                <w:sz w:val="19"/>
              </w:rPr>
            </w:pPr>
          </w:p>
          <w:p>
            <w:pPr>
              <w:pStyle w:val="TableParagraph"/>
              <w:ind w:left="107"/>
              <w:rPr>
                <w:b/>
                <w:sz w:val="20"/>
              </w:rPr>
            </w:pPr>
            <w:r>
              <w:rPr>
                <w:b/>
                <w:sz w:val="20"/>
              </w:rPr>
              <w:t>Sábado Resistente “Negacionismo e relativismo na conjuntura atual”</w:t>
            </w:r>
          </w:p>
          <w:p>
            <w:pPr>
              <w:pStyle w:val="TableParagraph"/>
              <w:ind w:left="107" w:right="6420"/>
              <w:rPr>
                <w:b/>
                <w:sz w:val="20"/>
              </w:rPr>
            </w:pPr>
            <w:r>
              <w:rPr>
                <w:b/>
                <w:sz w:val="20"/>
              </w:rPr>
              <w:t>Data/horário: </w:t>
            </w:r>
            <w:r>
              <w:rPr>
                <w:sz w:val="20"/>
              </w:rPr>
              <w:t>19/09 às 15h</w:t>
            </w:r>
            <w:r>
              <w:rPr>
                <w:b/>
                <w:sz w:val="20"/>
              </w:rPr>
              <w:t>. Facebook:</w:t>
            </w:r>
          </w:p>
          <w:p>
            <w:pPr>
              <w:pStyle w:val="TableParagraph"/>
              <w:numPr>
                <w:ilvl w:val="0"/>
                <w:numId w:val="6"/>
              </w:numPr>
              <w:tabs>
                <w:tab w:pos="827" w:val="left" w:leader="none"/>
                <w:tab w:pos="828" w:val="left" w:leader="none"/>
              </w:tabs>
              <w:spacing w:line="244" w:lineRule="exact" w:before="3" w:after="0"/>
              <w:ind w:left="827" w:right="0" w:hanging="361"/>
              <w:jc w:val="left"/>
              <w:rPr>
                <w:sz w:val="20"/>
              </w:rPr>
            </w:pPr>
            <w:r>
              <w:rPr>
                <w:sz w:val="20"/>
              </w:rPr>
              <w:t>Link</w:t>
            </w:r>
            <w:hyperlink r:id="rId36">
              <w:r>
                <w:rPr>
                  <w:sz w:val="20"/>
                </w:rPr>
                <w:t>:</w:t>
              </w:r>
              <w:r>
                <w:rPr>
                  <w:color w:val="0000FF"/>
                  <w:sz w:val="20"/>
                  <w:u w:val="single" w:color="0000FF"/>
                </w:rPr>
                <w:t>https://www.facebook.com/watch/live/?v=3524327080920507&amp;ref=watchpermalink</w:t>
              </w:r>
            </w:hyperlink>
          </w:p>
          <w:p>
            <w:pPr>
              <w:pStyle w:val="TableParagraph"/>
              <w:numPr>
                <w:ilvl w:val="0"/>
                <w:numId w:val="6"/>
              </w:numPr>
              <w:tabs>
                <w:tab w:pos="827" w:val="left" w:leader="none"/>
                <w:tab w:pos="828" w:val="left" w:leader="none"/>
              </w:tabs>
              <w:spacing w:line="244" w:lineRule="exact" w:before="0" w:after="0"/>
              <w:ind w:left="827" w:right="0" w:hanging="361"/>
              <w:jc w:val="left"/>
              <w:rPr>
                <w:sz w:val="20"/>
              </w:rPr>
            </w:pPr>
            <w:r>
              <w:rPr>
                <w:sz w:val="20"/>
              </w:rPr>
              <w:t>Assistiram ao vivo: em média 9</w:t>
            </w:r>
            <w:r>
              <w:rPr>
                <w:spacing w:val="-1"/>
                <w:sz w:val="20"/>
              </w:rPr>
              <w:t> </w:t>
            </w:r>
            <w:r>
              <w:rPr>
                <w:sz w:val="20"/>
              </w:rPr>
              <w:t>pessoas;</w:t>
            </w:r>
          </w:p>
          <w:p>
            <w:pPr>
              <w:pStyle w:val="TableParagraph"/>
              <w:numPr>
                <w:ilvl w:val="0"/>
                <w:numId w:val="6"/>
              </w:numPr>
              <w:tabs>
                <w:tab w:pos="827" w:val="left" w:leader="none"/>
                <w:tab w:pos="828" w:val="left" w:leader="none"/>
              </w:tabs>
              <w:spacing w:line="235" w:lineRule="auto" w:before="4" w:after="0"/>
              <w:ind w:left="827" w:right="102" w:hanging="360"/>
              <w:jc w:val="left"/>
              <w:rPr>
                <w:sz w:val="20"/>
              </w:rPr>
            </w:pPr>
            <w:r>
              <w:rPr>
                <w:sz w:val="20"/>
              </w:rPr>
              <w:t>736 Pessoas alcançadas; 53 Reações, comentários e compartilhamentos; 53 Cliques na publicação.</w:t>
            </w:r>
          </w:p>
          <w:p>
            <w:pPr>
              <w:pStyle w:val="TableParagraph"/>
              <w:spacing w:before="2"/>
              <w:rPr>
                <w:b/>
                <w:sz w:val="20"/>
              </w:rPr>
            </w:pPr>
          </w:p>
          <w:p>
            <w:pPr>
              <w:pStyle w:val="TableParagraph"/>
              <w:spacing w:before="1"/>
              <w:ind w:left="107"/>
              <w:rPr>
                <w:sz w:val="20"/>
              </w:rPr>
            </w:pPr>
            <w:r>
              <w:rPr>
                <w:b/>
                <w:sz w:val="20"/>
              </w:rPr>
              <w:t>Youtube</w:t>
            </w:r>
            <w:r>
              <w:rPr>
                <w:sz w:val="20"/>
              </w:rPr>
              <w:t>:</w:t>
            </w:r>
          </w:p>
          <w:p>
            <w:pPr>
              <w:pStyle w:val="TableParagraph"/>
              <w:numPr>
                <w:ilvl w:val="0"/>
                <w:numId w:val="6"/>
              </w:numPr>
              <w:tabs>
                <w:tab w:pos="827" w:val="left" w:leader="none"/>
                <w:tab w:pos="828" w:val="left" w:leader="none"/>
              </w:tabs>
              <w:spacing w:line="244" w:lineRule="exact" w:before="1" w:after="0"/>
              <w:ind w:left="827" w:right="0" w:hanging="361"/>
              <w:jc w:val="left"/>
              <w:rPr>
                <w:sz w:val="20"/>
              </w:rPr>
            </w:pPr>
            <w:r>
              <w:rPr>
                <w:sz w:val="20"/>
              </w:rPr>
              <w:t>Link:</w:t>
            </w:r>
            <w:r>
              <w:rPr>
                <w:color w:val="0000FF"/>
                <w:spacing w:val="1"/>
                <w:sz w:val="20"/>
              </w:rPr>
              <w:t> </w:t>
            </w:r>
            <w:hyperlink r:id="rId37">
              <w:r>
                <w:rPr>
                  <w:color w:val="0000FF"/>
                  <w:sz w:val="20"/>
                  <w:u w:val="single" w:color="0000FF"/>
                </w:rPr>
                <w:t>https://www.youtube.com/watch?v=DpWzl97wAt4</w:t>
              </w:r>
            </w:hyperlink>
          </w:p>
          <w:p>
            <w:pPr>
              <w:pStyle w:val="TableParagraph"/>
              <w:numPr>
                <w:ilvl w:val="0"/>
                <w:numId w:val="6"/>
              </w:numPr>
              <w:tabs>
                <w:tab w:pos="827" w:val="left" w:leader="none"/>
                <w:tab w:pos="828" w:val="left" w:leader="none"/>
              </w:tabs>
              <w:spacing w:line="244" w:lineRule="exact" w:before="0" w:after="0"/>
              <w:ind w:left="827" w:right="0" w:hanging="361"/>
              <w:jc w:val="left"/>
              <w:rPr>
                <w:sz w:val="20"/>
              </w:rPr>
            </w:pPr>
            <w:r>
              <w:rPr>
                <w:sz w:val="20"/>
              </w:rPr>
              <w:t>Assistiram ao vivo: em média 28</w:t>
            </w:r>
            <w:r>
              <w:rPr>
                <w:spacing w:val="-12"/>
                <w:sz w:val="20"/>
              </w:rPr>
              <w:t> </w:t>
            </w:r>
            <w:r>
              <w:rPr>
                <w:sz w:val="20"/>
              </w:rPr>
              <w:t>pessoas;</w:t>
            </w:r>
          </w:p>
          <w:p>
            <w:pPr>
              <w:pStyle w:val="TableParagraph"/>
              <w:numPr>
                <w:ilvl w:val="0"/>
                <w:numId w:val="6"/>
              </w:numPr>
              <w:tabs>
                <w:tab w:pos="827" w:val="left" w:leader="none"/>
                <w:tab w:pos="828" w:val="left" w:leader="none"/>
              </w:tabs>
              <w:spacing w:line="240" w:lineRule="auto" w:before="0" w:after="0"/>
              <w:ind w:left="827" w:right="0" w:hanging="361"/>
              <w:jc w:val="left"/>
              <w:rPr>
                <w:sz w:val="20"/>
              </w:rPr>
            </w:pPr>
            <w:r>
              <w:rPr>
                <w:sz w:val="20"/>
              </w:rPr>
              <w:t>Total de visualizações: 164</w:t>
            </w:r>
            <w:r>
              <w:rPr>
                <w:spacing w:val="-11"/>
                <w:sz w:val="20"/>
              </w:rPr>
              <w:t> </w:t>
            </w:r>
            <w:r>
              <w:rPr>
                <w:sz w:val="20"/>
              </w:rPr>
              <w:t>visualizações.</w:t>
            </w:r>
          </w:p>
        </w:tc>
      </w:tr>
      <w:tr>
        <w:trPr>
          <w:trHeight w:val="241" w:hRule="atLeast"/>
        </w:trPr>
        <w:tc>
          <w:tcPr>
            <w:tcW w:w="562" w:type="dxa"/>
            <w:vMerge w:val="restart"/>
          </w:tcPr>
          <w:p>
            <w:pPr>
              <w:pStyle w:val="TableParagraph"/>
              <w:rPr>
                <w:b/>
                <w:sz w:val="22"/>
              </w:rPr>
            </w:pPr>
          </w:p>
          <w:p>
            <w:pPr>
              <w:pStyle w:val="TableParagraph"/>
              <w:rPr>
                <w:b/>
                <w:sz w:val="22"/>
              </w:rPr>
            </w:pPr>
          </w:p>
          <w:p>
            <w:pPr>
              <w:pStyle w:val="TableParagraph"/>
              <w:spacing w:before="3"/>
              <w:rPr>
                <w:b/>
                <w:sz w:val="26"/>
              </w:rPr>
            </w:pPr>
          </w:p>
          <w:p>
            <w:pPr>
              <w:pStyle w:val="TableParagraph"/>
              <w:ind w:left="9"/>
              <w:jc w:val="center"/>
              <w:rPr>
                <w:sz w:val="20"/>
              </w:rPr>
            </w:pPr>
            <w:r>
              <w:rPr>
                <w:w w:val="99"/>
                <w:sz w:val="20"/>
              </w:rPr>
              <w:t>8</w:t>
            </w:r>
          </w:p>
        </w:tc>
        <w:tc>
          <w:tcPr>
            <w:tcW w:w="2411" w:type="dxa"/>
            <w:vMerge w:val="restart"/>
          </w:tcPr>
          <w:p>
            <w:pPr>
              <w:pStyle w:val="TableParagraph"/>
              <w:rPr>
                <w:b/>
                <w:sz w:val="22"/>
              </w:rPr>
            </w:pPr>
          </w:p>
          <w:p>
            <w:pPr>
              <w:pStyle w:val="TableParagraph"/>
              <w:spacing w:before="2"/>
              <w:rPr>
                <w:b/>
                <w:sz w:val="28"/>
              </w:rPr>
            </w:pPr>
          </w:p>
          <w:p>
            <w:pPr>
              <w:pStyle w:val="TableParagraph"/>
              <w:spacing w:before="1"/>
              <w:ind w:left="107" w:right="101"/>
              <w:jc w:val="center"/>
              <w:rPr>
                <w:sz w:val="20"/>
              </w:rPr>
            </w:pPr>
            <w:r>
              <w:rPr>
                <w:sz w:val="20"/>
              </w:rPr>
              <w:t>(PEPC) Curso de média duração sob a temática do MRSP</w:t>
            </w:r>
          </w:p>
        </w:tc>
        <w:tc>
          <w:tcPr>
            <w:tcW w:w="1844" w:type="dxa"/>
            <w:vMerge w:val="restart"/>
          </w:tcPr>
          <w:p>
            <w:pPr>
              <w:pStyle w:val="TableParagraph"/>
              <w:rPr>
                <w:b/>
                <w:sz w:val="22"/>
              </w:rPr>
            </w:pPr>
          </w:p>
          <w:p>
            <w:pPr>
              <w:pStyle w:val="TableParagraph"/>
              <w:rPr>
                <w:b/>
                <w:sz w:val="22"/>
              </w:rPr>
            </w:pPr>
          </w:p>
          <w:p>
            <w:pPr>
              <w:pStyle w:val="TableParagraph"/>
              <w:spacing w:before="3"/>
              <w:rPr>
                <w:b/>
                <w:sz w:val="26"/>
              </w:rPr>
            </w:pPr>
          </w:p>
          <w:p>
            <w:pPr>
              <w:pStyle w:val="TableParagraph"/>
              <w:ind w:left="219"/>
              <w:rPr>
                <w:sz w:val="20"/>
              </w:rPr>
            </w:pPr>
            <w:r>
              <w:rPr>
                <w:sz w:val="20"/>
              </w:rPr>
              <w:t>Curso realizado</w:t>
            </w:r>
          </w:p>
        </w:tc>
        <w:tc>
          <w:tcPr>
            <w:tcW w:w="2412" w:type="dxa"/>
          </w:tcPr>
          <w:p>
            <w:pPr>
              <w:pStyle w:val="TableParagraph"/>
              <w:spacing w:line="215" w:lineRule="exact" w:before="6"/>
              <w:ind w:left="252" w:right="249"/>
              <w:jc w:val="center"/>
              <w:rPr>
                <w:sz w:val="20"/>
              </w:rPr>
            </w:pPr>
            <w:r>
              <w:rPr>
                <w:sz w:val="20"/>
              </w:rPr>
              <w:t>1º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right="795"/>
              <w:jc w:val="right"/>
              <w:rPr>
                <w:sz w:val="20"/>
              </w:rPr>
            </w:pPr>
            <w:r>
              <w:rPr>
                <w:sz w:val="20"/>
              </w:rPr>
              <w:t>2º Trim 1</w:t>
            </w:r>
          </w:p>
        </w:tc>
        <w:tc>
          <w:tcPr>
            <w:tcW w:w="1841" w:type="dxa"/>
          </w:tcPr>
          <w:p>
            <w:pPr>
              <w:pStyle w:val="TableParagraph"/>
              <w:spacing w:line="224" w:lineRule="exact"/>
              <w:ind w:left="5"/>
              <w:jc w:val="center"/>
              <w:rPr>
                <w:sz w:val="20"/>
              </w:rPr>
            </w:pPr>
            <w:r>
              <w:rPr>
                <w:w w:val="99"/>
                <w:sz w:val="20"/>
              </w:rPr>
              <w:t>1</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52"/>
              <w:jc w:val="center"/>
              <w:rPr>
                <w:sz w:val="20"/>
              </w:rPr>
            </w:pPr>
            <w:r>
              <w:rPr>
                <w:sz w:val="20"/>
              </w:rPr>
              <w:t>3º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49"/>
              <w:jc w:val="center"/>
              <w:rPr>
                <w:sz w:val="20"/>
              </w:rPr>
            </w:pPr>
            <w:r>
              <w:rPr>
                <w:sz w:val="20"/>
              </w:rPr>
              <w:t>4º Trim</w:t>
            </w:r>
          </w:p>
        </w:tc>
        <w:tc>
          <w:tcPr>
            <w:tcW w:w="1841" w:type="dxa"/>
          </w:tcPr>
          <w:p>
            <w:pPr>
              <w:pStyle w:val="TableParagraph"/>
              <w:spacing w:line="224" w:lineRule="exact"/>
              <w:ind w:left="3"/>
              <w:jc w:val="center"/>
              <w:rPr>
                <w:sz w:val="20"/>
              </w:rPr>
            </w:pPr>
            <w:r>
              <w:rPr>
                <w:w w:val="99"/>
                <w:sz w:val="20"/>
              </w:rPr>
              <w:t>-</w:t>
            </w:r>
          </w:p>
        </w:tc>
      </w:tr>
      <w:tr>
        <w:trPr>
          <w:trHeight w:val="41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91"/>
              <w:ind w:right="767"/>
              <w:jc w:val="right"/>
              <w:rPr>
                <w:b/>
                <w:sz w:val="20"/>
              </w:rPr>
            </w:pPr>
            <w:r>
              <w:rPr>
                <w:b/>
                <w:sz w:val="20"/>
              </w:rPr>
              <w:t>ANUAL 1</w:t>
            </w:r>
          </w:p>
        </w:tc>
        <w:tc>
          <w:tcPr>
            <w:tcW w:w="1841" w:type="dxa"/>
          </w:tcPr>
          <w:p>
            <w:pPr>
              <w:pStyle w:val="TableParagraph"/>
              <w:spacing w:before="91"/>
              <w:ind w:left="5"/>
              <w:jc w:val="center"/>
              <w:rPr>
                <w:b/>
                <w:sz w:val="20"/>
              </w:rPr>
            </w:pPr>
            <w:r>
              <w:rPr>
                <w:b/>
                <w:w w:val="99"/>
                <w:sz w:val="20"/>
              </w:rPr>
              <w:t>1</w:t>
            </w:r>
          </w:p>
        </w:tc>
      </w:tr>
      <w:tr>
        <w:trPr>
          <w:trHeight w:val="41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90"/>
              <w:ind w:right="732"/>
              <w:jc w:val="right"/>
              <w:rPr>
                <w:b/>
                <w:sz w:val="20"/>
              </w:rPr>
            </w:pPr>
            <w:r>
              <w:rPr>
                <w:b/>
                <w:sz w:val="20"/>
              </w:rPr>
              <w:t>ICM 100%</w:t>
            </w:r>
          </w:p>
        </w:tc>
        <w:tc>
          <w:tcPr>
            <w:tcW w:w="1841" w:type="dxa"/>
          </w:tcPr>
          <w:p>
            <w:pPr>
              <w:pStyle w:val="TableParagraph"/>
              <w:spacing w:before="90"/>
              <w:ind w:left="367" w:right="366"/>
              <w:jc w:val="center"/>
              <w:rPr>
                <w:b/>
                <w:sz w:val="20"/>
              </w:rPr>
            </w:pPr>
            <w:r>
              <w:rPr>
                <w:b/>
                <w:sz w:val="20"/>
              </w:rPr>
              <w:t>100%</w:t>
            </w:r>
          </w:p>
        </w:tc>
      </w:tr>
      <w:tr>
        <w:trPr>
          <w:trHeight w:val="688" w:hRule="atLeast"/>
        </w:trPr>
        <w:tc>
          <w:tcPr>
            <w:tcW w:w="9070" w:type="dxa"/>
            <w:gridSpan w:val="5"/>
          </w:tcPr>
          <w:p>
            <w:pPr>
              <w:pStyle w:val="TableParagraph"/>
              <w:spacing w:before="8"/>
              <w:rPr>
                <w:b/>
                <w:sz w:val="19"/>
              </w:rPr>
            </w:pPr>
          </w:p>
          <w:p>
            <w:pPr>
              <w:pStyle w:val="TableParagraph"/>
              <w:spacing w:before="1"/>
              <w:ind w:left="107"/>
              <w:rPr>
                <w:b/>
                <w:sz w:val="20"/>
              </w:rPr>
            </w:pPr>
            <w:r>
              <w:rPr>
                <w:b/>
                <w:sz w:val="20"/>
              </w:rPr>
              <w:t>Justificativa/Observações</w:t>
            </w:r>
          </w:p>
        </w:tc>
      </w:tr>
      <w:tr>
        <w:trPr>
          <w:trHeight w:val="244" w:hRule="atLeast"/>
        </w:trPr>
        <w:tc>
          <w:tcPr>
            <w:tcW w:w="562" w:type="dxa"/>
            <w:vMerge w:val="restart"/>
          </w:tcPr>
          <w:p>
            <w:pPr>
              <w:pStyle w:val="TableParagraph"/>
              <w:rPr>
                <w:b/>
                <w:sz w:val="22"/>
              </w:rPr>
            </w:pPr>
          </w:p>
          <w:p>
            <w:pPr>
              <w:pStyle w:val="TableParagraph"/>
              <w:rPr>
                <w:b/>
                <w:sz w:val="22"/>
              </w:rPr>
            </w:pPr>
          </w:p>
          <w:p>
            <w:pPr>
              <w:pStyle w:val="TableParagraph"/>
              <w:rPr>
                <w:b/>
                <w:sz w:val="26"/>
              </w:rPr>
            </w:pPr>
          </w:p>
          <w:p>
            <w:pPr>
              <w:pStyle w:val="TableParagraph"/>
              <w:spacing w:before="1"/>
              <w:ind w:left="9"/>
              <w:jc w:val="center"/>
              <w:rPr>
                <w:sz w:val="20"/>
              </w:rPr>
            </w:pPr>
            <w:r>
              <w:rPr>
                <w:w w:val="99"/>
                <w:sz w:val="20"/>
              </w:rPr>
              <w:t>9</w:t>
            </w:r>
          </w:p>
        </w:tc>
        <w:tc>
          <w:tcPr>
            <w:tcW w:w="2411" w:type="dxa"/>
            <w:vMerge w:val="restart"/>
          </w:tcPr>
          <w:p>
            <w:pPr>
              <w:pStyle w:val="TableParagraph"/>
              <w:ind w:left="107" w:right="101"/>
              <w:jc w:val="center"/>
              <w:rPr>
                <w:sz w:val="20"/>
              </w:rPr>
            </w:pPr>
            <w:r>
              <w:rPr>
                <w:sz w:val="20"/>
              </w:rPr>
              <w:t>(PE) Visitas educativas oferecidas para estudantes de escolas públicas e privadas (ensino infantil, fundamental, médio, técnico e universitário)</w:t>
            </w:r>
          </w:p>
        </w:tc>
        <w:tc>
          <w:tcPr>
            <w:tcW w:w="1844" w:type="dxa"/>
            <w:vMerge w:val="restart"/>
          </w:tcPr>
          <w:p>
            <w:pPr>
              <w:pStyle w:val="TableParagraph"/>
              <w:rPr>
                <w:b/>
                <w:sz w:val="22"/>
              </w:rPr>
            </w:pPr>
          </w:p>
          <w:p>
            <w:pPr>
              <w:pStyle w:val="TableParagraph"/>
              <w:rPr>
                <w:b/>
                <w:sz w:val="18"/>
              </w:rPr>
            </w:pPr>
          </w:p>
          <w:p>
            <w:pPr>
              <w:pStyle w:val="TableParagraph"/>
              <w:ind w:left="92" w:right="86"/>
              <w:jc w:val="center"/>
              <w:rPr>
                <w:sz w:val="20"/>
              </w:rPr>
            </w:pPr>
            <w:r>
              <w:rPr>
                <w:sz w:val="20"/>
              </w:rPr>
              <w:t>N° de estudantes atendidos em visitas educativas, por semestre</w:t>
            </w:r>
          </w:p>
        </w:tc>
        <w:tc>
          <w:tcPr>
            <w:tcW w:w="2412" w:type="dxa"/>
          </w:tcPr>
          <w:p>
            <w:pPr>
              <w:pStyle w:val="TableParagraph"/>
              <w:spacing w:line="218" w:lineRule="exact" w:before="6"/>
              <w:ind w:left="252" w:right="252"/>
              <w:jc w:val="center"/>
              <w:rPr>
                <w:sz w:val="20"/>
              </w:rPr>
            </w:pPr>
            <w:r>
              <w:rPr>
                <w:sz w:val="20"/>
              </w:rPr>
              <w:t>1º Trim</w:t>
            </w:r>
          </w:p>
        </w:tc>
        <w:tc>
          <w:tcPr>
            <w:tcW w:w="1841" w:type="dxa"/>
          </w:tcPr>
          <w:p>
            <w:pPr>
              <w:pStyle w:val="TableParagraph"/>
              <w:spacing w:line="224" w:lineRule="exact"/>
              <w:ind w:left="366" w:right="366"/>
              <w:jc w:val="center"/>
              <w:rPr>
                <w:sz w:val="20"/>
              </w:rPr>
            </w:pPr>
            <w:r>
              <w:rPr>
                <w:sz w:val="20"/>
              </w:rPr>
              <w:t>572</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52"/>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2"/>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52"/>
              <w:jc w:val="center"/>
              <w:rPr>
                <w:sz w:val="20"/>
              </w:rPr>
            </w:pPr>
            <w:r>
              <w:rPr>
                <w:sz w:val="20"/>
              </w:rPr>
              <w:t>4º Trim</w:t>
            </w:r>
          </w:p>
        </w:tc>
        <w:tc>
          <w:tcPr>
            <w:tcW w:w="1841" w:type="dxa"/>
          </w:tcPr>
          <w:p>
            <w:pPr>
              <w:pStyle w:val="TableParagraph"/>
              <w:spacing w:line="222"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w:t>
            </w:r>
          </w:p>
        </w:tc>
        <w:tc>
          <w:tcPr>
            <w:tcW w:w="1841" w:type="dxa"/>
          </w:tcPr>
          <w:p>
            <w:pPr>
              <w:pStyle w:val="TableParagraph"/>
              <w:spacing w:line="210" w:lineRule="exact"/>
              <w:ind w:left="366" w:right="366"/>
              <w:jc w:val="center"/>
              <w:rPr>
                <w:b/>
                <w:sz w:val="20"/>
              </w:rPr>
            </w:pPr>
            <w:r>
              <w:rPr>
                <w:b/>
                <w:sz w:val="20"/>
              </w:rPr>
              <w:t>572</w:t>
            </w:r>
          </w:p>
        </w:tc>
      </w:tr>
      <w:tr>
        <w:trPr>
          <w:trHeight w:val="587"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179"/>
              <w:ind w:right="732"/>
              <w:jc w:val="right"/>
              <w:rPr>
                <w:b/>
                <w:sz w:val="20"/>
              </w:rPr>
            </w:pPr>
            <w:r>
              <w:rPr>
                <w:b/>
                <w:sz w:val="20"/>
              </w:rPr>
              <w:t>ICM 100%</w:t>
            </w:r>
          </w:p>
        </w:tc>
        <w:tc>
          <w:tcPr>
            <w:tcW w:w="1841" w:type="dxa"/>
          </w:tcPr>
          <w:p>
            <w:pPr>
              <w:pStyle w:val="TableParagraph"/>
              <w:spacing w:before="179"/>
              <w:ind w:left="368" w:right="366"/>
              <w:jc w:val="center"/>
              <w:rPr>
                <w:b/>
                <w:sz w:val="20"/>
              </w:rPr>
            </w:pPr>
            <w:r>
              <w:rPr>
                <w:b/>
                <w:sz w:val="20"/>
              </w:rPr>
              <w:t>Dado Extra</w:t>
            </w:r>
          </w:p>
        </w:tc>
      </w:tr>
      <w:tr>
        <w:trPr>
          <w:trHeight w:val="921" w:hRule="atLeast"/>
        </w:trPr>
        <w:tc>
          <w:tcPr>
            <w:tcW w:w="9070" w:type="dxa"/>
            <w:gridSpan w:val="5"/>
          </w:tcPr>
          <w:p>
            <w:pPr>
              <w:pStyle w:val="TableParagraph"/>
              <w:rPr>
                <w:b/>
                <w:sz w:val="20"/>
              </w:rPr>
            </w:pPr>
          </w:p>
          <w:p>
            <w:pPr>
              <w:pStyle w:val="TableParagraph"/>
              <w:ind w:left="107"/>
              <w:rPr>
                <w:b/>
                <w:sz w:val="20"/>
              </w:rPr>
            </w:pPr>
            <w:r>
              <w:rPr>
                <w:b/>
                <w:sz w:val="20"/>
              </w:rPr>
              <w:t>Justificativa/Observações</w:t>
            </w:r>
          </w:p>
          <w:p>
            <w:pPr>
              <w:pStyle w:val="TableParagraph"/>
              <w:spacing w:before="1"/>
              <w:ind w:left="107"/>
              <w:rPr>
                <w:sz w:val="20"/>
              </w:rPr>
            </w:pPr>
            <w:r>
              <w:rPr>
                <w:sz w:val="20"/>
              </w:rPr>
              <w:t>Museu fechado em decorrência da pandemia COVID19.</w:t>
            </w:r>
          </w:p>
        </w:tc>
      </w:tr>
      <w:tr>
        <w:trPr>
          <w:trHeight w:val="241" w:hRule="atLeast"/>
        </w:trPr>
        <w:tc>
          <w:tcPr>
            <w:tcW w:w="562" w:type="dxa"/>
            <w:vMerge w:val="restart"/>
          </w:tcPr>
          <w:p>
            <w:pPr>
              <w:pStyle w:val="TableParagraph"/>
              <w:rPr>
                <w:b/>
                <w:sz w:val="22"/>
              </w:rPr>
            </w:pPr>
          </w:p>
          <w:p>
            <w:pPr>
              <w:pStyle w:val="TableParagraph"/>
              <w:spacing w:before="2"/>
              <w:rPr>
                <w:b/>
                <w:sz w:val="32"/>
              </w:rPr>
            </w:pPr>
          </w:p>
          <w:p>
            <w:pPr>
              <w:pStyle w:val="TableParagraph"/>
              <w:ind w:left="167"/>
              <w:rPr>
                <w:sz w:val="20"/>
              </w:rPr>
            </w:pPr>
            <w:r>
              <w:rPr>
                <w:sz w:val="20"/>
              </w:rPr>
              <w:t>10</w:t>
            </w:r>
          </w:p>
        </w:tc>
        <w:tc>
          <w:tcPr>
            <w:tcW w:w="2411" w:type="dxa"/>
            <w:vMerge w:val="restart"/>
          </w:tcPr>
          <w:p>
            <w:pPr>
              <w:pStyle w:val="TableParagraph"/>
              <w:spacing w:before="4"/>
              <w:rPr>
                <w:b/>
                <w:sz w:val="24"/>
              </w:rPr>
            </w:pPr>
          </w:p>
          <w:p>
            <w:pPr>
              <w:pStyle w:val="TableParagraph"/>
              <w:ind w:left="169" w:right="164" w:firstLine="1"/>
              <w:jc w:val="center"/>
              <w:rPr>
                <w:sz w:val="20"/>
              </w:rPr>
            </w:pPr>
            <w:r>
              <w:rPr>
                <w:sz w:val="20"/>
              </w:rPr>
              <w:t>(PE) Visitas educativas oferecidas para público diversificado</w:t>
            </w:r>
          </w:p>
        </w:tc>
        <w:tc>
          <w:tcPr>
            <w:tcW w:w="1844" w:type="dxa"/>
            <w:vMerge w:val="restart"/>
          </w:tcPr>
          <w:p>
            <w:pPr>
              <w:pStyle w:val="TableParagraph"/>
              <w:spacing w:before="4"/>
              <w:rPr>
                <w:b/>
                <w:sz w:val="24"/>
              </w:rPr>
            </w:pPr>
          </w:p>
          <w:p>
            <w:pPr>
              <w:pStyle w:val="TableParagraph"/>
              <w:ind w:left="108" w:right="102" w:firstLine="1"/>
              <w:jc w:val="center"/>
              <w:rPr>
                <w:sz w:val="20"/>
              </w:rPr>
            </w:pPr>
            <w:r>
              <w:rPr>
                <w:sz w:val="20"/>
              </w:rPr>
              <w:t>N° de público atendido em visitas educativas, por semestre</w:t>
            </w:r>
          </w:p>
        </w:tc>
        <w:tc>
          <w:tcPr>
            <w:tcW w:w="2412" w:type="dxa"/>
          </w:tcPr>
          <w:p>
            <w:pPr>
              <w:pStyle w:val="TableParagraph"/>
              <w:spacing w:line="218" w:lineRule="exact" w:before="4"/>
              <w:ind w:left="252" w:right="252"/>
              <w:jc w:val="center"/>
              <w:rPr>
                <w:sz w:val="20"/>
              </w:rPr>
            </w:pPr>
            <w:r>
              <w:rPr>
                <w:sz w:val="20"/>
              </w:rPr>
              <w:t>1º Trim</w:t>
            </w:r>
          </w:p>
        </w:tc>
        <w:tc>
          <w:tcPr>
            <w:tcW w:w="1841" w:type="dxa"/>
          </w:tcPr>
          <w:p>
            <w:pPr>
              <w:pStyle w:val="TableParagraph"/>
              <w:spacing w:line="222" w:lineRule="exact"/>
              <w:ind w:left="366" w:right="366"/>
              <w:jc w:val="center"/>
              <w:rPr>
                <w:sz w:val="20"/>
              </w:rPr>
            </w:pPr>
            <w:r>
              <w:rPr>
                <w:sz w:val="20"/>
              </w:rPr>
              <w:t>1.298</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2"/>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1" w:right="252"/>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2"/>
              <w:jc w:val="center"/>
              <w:rPr>
                <w:sz w:val="20"/>
              </w:rPr>
            </w:pPr>
            <w:r>
              <w:rPr>
                <w:sz w:val="20"/>
              </w:rPr>
              <w:t>4º Trim</w:t>
            </w:r>
          </w:p>
        </w:tc>
        <w:tc>
          <w:tcPr>
            <w:tcW w:w="1841" w:type="dxa"/>
          </w:tcPr>
          <w:p>
            <w:pPr>
              <w:pStyle w:val="TableParagraph"/>
              <w:spacing w:line="222"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w:t>
            </w:r>
          </w:p>
        </w:tc>
        <w:tc>
          <w:tcPr>
            <w:tcW w:w="1841" w:type="dxa"/>
          </w:tcPr>
          <w:p>
            <w:pPr>
              <w:pStyle w:val="TableParagraph"/>
              <w:spacing w:line="210" w:lineRule="exact"/>
              <w:ind w:left="366" w:right="366"/>
              <w:jc w:val="center"/>
              <w:rPr>
                <w:b/>
                <w:sz w:val="20"/>
              </w:rPr>
            </w:pPr>
            <w:r>
              <w:rPr>
                <w:b/>
                <w:sz w:val="20"/>
              </w:rPr>
              <w:t>1.298</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right="732"/>
              <w:jc w:val="right"/>
              <w:rPr>
                <w:b/>
                <w:sz w:val="20"/>
              </w:rPr>
            </w:pPr>
            <w:r>
              <w:rPr>
                <w:b/>
                <w:sz w:val="20"/>
              </w:rPr>
              <w:t>ICM 100%</w:t>
            </w:r>
          </w:p>
        </w:tc>
        <w:tc>
          <w:tcPr>
            <w:tcW w:w="1841" w:type="dxa"/>
          </w:tcPr>
          <w:p>
            <w:pPr>
              <w:pStyle w:val="TableParagraph"/>
              <w:spacing w:line="210" w:lineRule="exact"/>
              <w:ind w:left="368" w:right="366"/>
              <w:jc w:val="center"/>
              <w:rPr>
                <w:b/>
                <w:sz w:val="20"/>
              </w:rPr>
            </w:pPr>
            <w:r>
              <w:rPr>
                <w:b/>
                <w:sz w:val="20"/>
              </w:rPr>
              <w:t>Dado Extra</w:t>
            </w:r>
          </w:p>
        </w:tc>
      </w:tr>
      <w:tr>
        <w:trPr>
          <w:trHeight w:val="460" w:hRule="atLeast"/>
        </w:trPr>
        <w:tc>
          <w:tcPr>
            <w:tcW w:w="9070" w:type="dxa"/>
            <w:gridSpan w:val="5"/>
          </w:tcPr>
          <w:p>
            <w:pPr>
              <w:pStyle w:val="TableParagraph"/>
              <w:spacing w:before="11"/>
              <w:rPr>
                <w:b/>
                <w:sz w:val="19"/>
              </w:rPr>
            </w:pPr>
          </w:p>
          <w:p>
            <w:pPr>
              <w:pStyle w:val="TableParagraph"/>
              <w:spacing w:line="211" w:lineRule="exact"/>
              <w:ind w:left="107"/>
              <w:rPr>
                <w:b/>
                <w:sz w:val="20"/>
              </w:rPr>
            </w:pPr>
            <w:r>
              <w:rPr>
                <w:b/>
                <w:sz w:val="20"/>
              </w:rPr>
              <w:t>Justificativa/Observações</w:t>
            </w:r>
          </w:p>
        </w:tc>
      </w:tr>
    </w:tbl>
    <w:p>
      <w:pPr>
        <w:spacing w:after="0" w:line="211" w:lineRule="exact"/>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1844"/>
        <w:gridCol w:w="2412"/>
        <w:gridCol w:w="1841"/>
      </w:tblGrid>
      <w:tr>
        <w:trPr>
          <w:trHeight w:val="460" w:hRule="atLeast"/>
        </w:trPr>
        <w:tc>
          <w:tcPr>
            <w:tcW w:w="9070" w:type="dxa"/>
            <w:gridSpan w:val="5"/>
          </w:tcPr>
          <w:p>
            <w:pPr>
              <w:pStyle w:val="TableParagraph"/>
              <w:spacing w:line="229" w:lineRule="exact"/>
              <w:ind w:left="107"/>
              <w:rPr>
                <w:sz w:val="20"/>
              </w:rPr>
            </w:pPr>
            <w:r>
              <w:rPr>
                <w:sz w:val="20"/>
              </w:rPr>
              <w:t>Museu fechado em decorrência da pandemia COVID19.</w:t>
            </w:r>
          </w:p>
        </w:tc>
      </w:tr>
      <w:tr>
        <w:trPr>
          <w:trHeight w:val="242" w:hRule="atLeast"/>
        </w:trPr>
        <w:tc>
          <w:tcPr>
            <w:tcW w:w="562" w:type="dxa"/>
            <w:vMerge w:val="restart"/>
          </w:tcPr>
          <w:p>
            <w:pPr>
              <w:pStyle w:val="TableParagraph"/>
              <w:rPr>
                <w:b/>
                <w:sz w:val="22"/>
              </w:rPr>
            </w:pPr>
          </w:p>
          <w:p>
            <w:pPr>
              <w:pStyle w:val="TableParagraph"/>
              <w:rPr>
                <w:b/>
                <w:sz w:val="22"/>
              </w:rPr>
            </w:pPr>
          </w:p>
          <w:p>
            <w:pPr>
              <w:pStyle w:val="TableParagraph"/>
              <w:spacing w:before="182"/>
              <w:ind w:left="167"/>
              <w:rPr>
                <w:sz w:val="20"/>
              </w:rPr>
            </w:pPr>
            <w:r>
              <w:rPr>
                <w:sz w:val="20"/>
              </w:rPr>
              <w:t>11</w:t>
            </w:r>
          </w:p>
        </w:tc>
        <w:tc>
          <w:tcPr>
            <w:tcW w:w="2411" w:type="dxa"/>
            <w:vMerge w:val="restart"/>
          </w:tcPr>
          <w:p>
            <w:pPr>
              <w:pStyle w:val="TableParagraph"/>
              <w:spacing w:before="9"/>
              <w:rPr>
                <w:b/>
                <w:sz w:val="29"/>
              </w:rPr>
            </w:pPr>
          </w:p>
          <w:p>
            <w:pPr>
              <w:pStyle w:val="TableParagraph"/>
              <w:ind w:left="126" w:right="119" w:hanging="1"/>
              <w:jc w:val="center"/>
              <w:rPr>
                <w:sz w:val="20"/>
              </w:rPr>
            </w:pPr>
            <w:r>
              <w:rPr>
                <w:sz w:val="20"/>
              </w:rPr>
              <w:t>(PE) Programa Educativo para </w:t>
            </w:r>
            <w:r>
              <w:rPr>
                <w:spacing w:val="-3"/>
                <w:sz w:val="20"/>
              </w:rPr>
              <w:t>Pessoas </w:t>
            </w:r>
            <w:r>
              <w:rPr>
                <w:sz w:val="20"/>
              </w:rPr>
              <w:t>com Deficiência</w:t>
            </w:r>
          </w:p>
        </w:tc>
        <w:tc>
          <w:tcPr>
            <w:tcW w:w="1844" w:type="dxa"/>
            <w:vMerge w:val="restart"/>
          </w:tcPr>
          <w:p>
            <w:pPr>
              <w:pStyle w:val="TableParagraph"/>
              <w:rPr>
                <w:b/>
                <w:sz w:val="22"/>
              </w:rPr>
            </w:pPr>
          </w:p>
          <w:p>
            <w:pPr>
              <w:pStyle w:val="TableParagraph"/>
              <w:spacing w:before="9"/>
              <w:rPr>
                <w:b/>
                <w:sz w:val="17"/>
              </w:rPr>
            </w:pPr>
          </w:p>
          <w:p>
            <w:pPr>
              <w:pStyle w:val="TableParagraph"/>
              <w:ind w:left="108" w:right="102" w:firstLine="1"/>
              <w:jc w:val="center"/>
              <w:rPr>
                <w:sz w:val="20"/>
              </w:rPr>
            </w:pPr>
            <w:r>
              <w:rPr>
                <w:sz w:val="20"/>
              </w:rPr>
              <w:t>N° de público atendido em visitas educativas, por semestre</w:t>
            </w:r>
          </w:p>
        </w:tc>
        <w:tc>
          <w:tcPr>
            <w:tcW w:w="2412" w:type="dxa"/>
          </w:tcPr>
          <w:p>
            <w:pPr>
              <w:pStyle w:val="TableParagraph"/>
              <w:spacing w:line="218" w:lineRule="exact" w:before="4"/>
              <w:ind w:left="252" w:right="252"/>
              <w:jc w:val="center"/>
              <w:rPr>
                <w:sz w:val="20"/>
              </w:rPr>
            </w:pPr>
            <w:r>
              <w:rPr>
                <w:sz w:val="20"/>
              </w:rPr>
              <w:t>1º Trim</w:t>
            </w:r>
          </w:p>
        </w:tc>
        <w:tc>
          <w:tcPr>
            <w:tcW w:w="1841" w:type="dxa"/>
          </w:tcPr>
          <w:p>
            <w:pPr>
              <w:pStyle w:val="TableParagraph"/>
              <w:spacing w:line="222" w:lineRule="exact"/>
              <w:ind w:left="366" w:right="366"/>
              <w:jc w:val="center"/>
              <w:rPr>
                <w:sz w:val="20"/>
              </w:rPr>
            </w:pPr>
            <w:r>
              <w:rPr>
                <w:sz w:val="20"/>
              </w:rPr>
              <w:t>153</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2"/>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2"/>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2"/>
              <w:jc w:val="center"/>
              <w:rPr>
                <w:sz w:val="20"/>
              </w:rPr>
            </w:pPr>
            <w:r>
              <w:rPr>
                <w:sz w:val="20"/>
              </w:rPr>
              <w:t>4º Trim</w:t>
            </w:r>
          </w:p>
        </w:tc>
        <w:tc>
          <w:tcPr>
            <w:tcW w:w="1841" w:type="dxa"/>
          </w:tcPr>
          <w:p>
            <w:pPr>
              <w:pStyle w:val="TableParagraph"/>
              <w:spacing w:line="222"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w:t>
            </w:r>
          </w:p>
        </w:tc>
        <w:tc>
          <w:tcPr>
            <w:tcW w:w="1841" w:type="dxa"/>
          </w:tcPr>
          <w:p>
            <w:pPr>
              <w:pStyle w:val="TableParagraph"/>
              <w:spacing w:line="210" w:lineRule="exact"/>
              <w:ind w:left="366" w:right="366"/>
              <w:jc w:val="center"/>
              <w:rPr>
                <w:b/>
                <w:sz w:val="20"/>
              </w:rPr>
            </w:pPr>
            <w:r>
              <w:rPr>
                <w:b/>
                <w:sz w:val="20"/>
              </w:rPr>
              <w:t>153</w:t>
            </w:r>
          </w:p>
        </w:tc>
      </w:tr>
      <w:tr>
        <w:trPr>
          <w:trHeight w:val="359"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64"/>
              <w:ind w:right="732"/>
              <w:jc w:val="right"/>
              <w:rPr>
                <w:b/>
                <w:sz w:val="20"/>
              </w:rPr>
            </w:pPr>
            <w:r>
              <w:rPr>
                <w:b/>
                <w:sz w:val="20"/>
              </w:rPr>
              <w:t>ICM 100%</w:t>
            </w:r>
          </w:p>
        </w:tc>
        <w:tc>
          <w:tcPr>
            <w:tcW w:w="1841" w:type="dxa"/>
          </w:tcPr>
          <w:p>
            <w:pPr>
              <w:pStyle w:val="TableParagraph"/>
              <w:spacing w:before="64"/>
              <w:ind w:left="368" w:right="366"/>
              <w:jc w:val="center"/>
              <w:rPr>
                <w:b/>
                <w:sz w:val="20"/>
              </w:rPr>
            </w:pPr>
            <w:r>
              <w:rPr>
                <w:b/>
                <w:sz w:val="20"/>
              </w:rPr>
              <w:t>Dado Extra</w:t>
            </w:r>
          </w:p>
        </w:tc>
      </w:tr>
      <w:tr>
        <w:trPr>
          <w:trHeight w:val="918" w:hRule="atLeast"/>
        </w:trPr>
        <w:tc>
          <w:tcPr>
            <w:tcW w:w="9070" w:type="dxa"/>
            <w:gridSpan w:val="5"/>
          </w:tcPr>
          <w:p>
            <w:pPr>
              <w:pStyle w:val="TableParagraph"/>
              <w:spacing w:before="8"/>
              <w:rPr>
                <w:b/>
                <w:sz w:val="19"/>
              </w:rPr>
            </w:pPr>
          </w:p>
          <w:p>
            <w:pPr>
              <w:pStyle w:val="TableParagraph"/>
              <w:spacing w:before="1"/>
              <w:ind w:left="107"/>
              <w:rPr>
                <w:b/>
                <w:sz w:val="20"/>
              </w:rPr>
            </w:pPr>
            <w:r>
              <w:rPr>
                <w:b/>
                <w:sz w:val="20"/>
              </w:rPr>
              <w:t>Justificativa/Observações</w:t>
            </w:r>
          </w:p>
          <w:p>
            <w:pPr>
              <w:pStyle w:val="TableParagraph"/>
              <w:ind w:left="107"/>
              <w:rPr>
                <w:sz w:val="20"/>
              </w:rPr>
            </w:pPr>
            <w:r>
              <w:rPr>
                <w:sz w:val="20"/>
              </w:rPr>
              <w:t>Museu fechado em decorrência da pandemia COVID19.</w:t>
            </w:r>
          </w:p>
        </w:tc>
      </w:tr>
      <w:tr>
        <w:trPr>
          <w:trHeight w:val="242" w:hRule="atLeast"/>
        </w:trPr>
        <w:tc>
          <w:tcPr>
            <w:tcW w:w="562" w:type="dxa"/>
            <w:vMerge w:val="restart"/>
          </w:tcPr>
          <w:p>
            <w:pPr>
              <w:pStyle w:val="TableParagraph"/>
              <w:rPr>
                <w:b/>
                <w:sz w:val="22"/>
              </w:rPr>
            </w:pPr>
          </w:p>
          <w:p>
            <w:pPr>
              <w:pStyle w:val="TableParagraph"/>
              <w:spacing w:before="5"/>
              <w:rPr>
                <w:b/>
                <w:sz w:val="32"/>
              </w:rPr>
            </w:pPr>
          </w:p>
          <w:p>
            <w:pPr>
              <w:pStyle w:val="TableParagraph"/>
              <w:ind w:left="167"/>
              <w:rPr>
                <w:sz w:val="20"/>
              </w:rPr>
            </w:pPr>
            <w:r>
              <w:rPr>
                <w:sz w:val="20"/>
              </w:rPr>
              <w:t>12</w:t>
            </w:r>
          </w:p>
        </w:tc>
        <w:tc>
          <w:tcPr>
            <w:tcW w:w="2411" w:type="dxa"/>
            <w:vMerge w:val="restart"/>
          </w:tcPr>
          <w:p>
            <w:pPr>
              <w:pStyle w:val="TableParagraph"/>
              <w:rPr>
                <w:b/>
                <w:sz w:val="22"/>
              </w:rPr>
            </w:pPr>
          </w:p>
          <w:p>
            <w:pPr>
              <w:pStyle w:val="TableParagraph"/>
              <w:spacing w:before="143"/>
              <w:ind w:left="193"/>
              <w:rPr>
                <w:sz w:val="20"/>
              </w:rPr>
            </w:pPr>
            <w:r>
              <w:rPr>
                <w:sz w:val="20"/>
              </w:rPr>
              <w:t>(PE) Projeto Educativo</w:t>
            </w:r>
          </w:p>
          <w:p>
            <w:pPr>
              <w:pStyle w:val="TableParagraph"/>
              <w:ind w:left="270"/>
              <w:rPr>
                <w:sz w:val="20"/>
              </w:rPr>
            </w:pPr>
            <w:r>
              <w:rPr>
                <w:sz w:val="20"/>
              </w:rPr>
              <w:t>“Tardes de Memória”</w:t>
            </w:r>
          </w:p>
        </w:tc>
        <w:tc>
          <w:tcPr>
            <w:tcW w:w="1844" w:type="dxa"/>
            <w:vMerge w:val="restart"/>
          </w:tcPr>
          <w:p>
            <w:pPr>
              <w:pStyle w:val="TableParagraph"/>
              <w:rPr>
                <w:b/>
                <w:sz w:val="22"/>
              </w:rPr>
            </w:pPr>
          </w:p>
          <w:p>
            <w:pPr>
              <w:pStyle w:val="TableParagraph"/>
              <w:spacing w:before="5"/>
              <w:rPr>
                <w:b/>
                <w:sz w:val="32"/>
              </w:rPr>
            </w:pPr>
          </w:p>
          <w:p>
            <w:pPr>
              <w:pStyle w:val="TableParagraph"/>
              <w:ind w:left="653" w:right="237" w:hanging="389"/>
              <w:rPr>
                <w:sz w:val="20"/>
              </w:rPr>
            </w:pPr>
            <w:r>
              <w:rPr>
                <w:sz w:val="20"/>
              </w:rPr>
              <w:t>Quantidade de ações</w:t>
            </w:r>
          </w:p>
        </w:tc>
        <w:tc>
          <w:tcPr>
            <w:tcW w:w="2412" w:type="dxa"/>
          </w:tcPr>
          <w:p>
            <w:pPr>
              <w:pStyle w:val="TableParagraph"/>
              <w:spacing w:line="215" w:lineRule="exact" w:before="6"/>
              <w:ind w:left="252" w:right="249"/>
              <w:jc w:val="center"/>
              <w:rPr>
                <w:sz w:val="20"/>
              </w:rPr>
            </w:pPr>
            <w:r>
              <w:rPr>
                <w:sz w:val="20"/>
              </w:rPr>
              <w:t>1º Trim</w:t>
            </w:r>
          </w:p>
        </w:tc>
        <w:tc>
          <w:tcPr>
            <w:tcW w:w="1841" w:type="dxa"/>
          </w:tcPr>
          <w:p>
            <w:pPr>
              <w:pStyle w:val="TableParagraph"/>
              <w:spacing w:line="222"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Borders>
              <w:bottom w:val="single" w:sz="6" w:space="0" w:color="000000"/>
            </w:tcBorders>
          </w:tcPr>
          <w:p>
            <w:pPr>
              <w:pStyle w:val="TableParagraph"/>
              <w:spacing w:line="216" w:lineRule="exact" w:before="6"/>
              <w:ind w:left="252" w:right="249"/>
              <w:jc w:val="center"/>
              <w:rPr>
                <w:sz w:val="20"/>
              </w:rPr>
            </w:pPr>
            <w:r>
              <w:rPr>
                <w:sz w:val="20"/>
              </w:rPr>
              <w:t>2º Trim</w:t>
            </w:r>
          </w:p>
        </w:tc>
        <w:tc>
          <w:tcPr>
            <w:tcW w:w="1841" w:type="dxa"/>
            <w:tcBorders>
              <w:bottom w:val="single" w:sz="6" w:space="0" w:color="000000"/>
            </w:tcBorders>
          </w:tcPr>
          <w:p>
            <w:pPr>
              <w:pStyle w:val="TableParagraph"/>
              <w:spacing w:line="222" w:lineRule="exact"/>
              <w:ind w:left="3"/>
              <w:jc w:val="center"/>
              <w:rPr>
                <w:sz w:val="20"/>
              </w:rPr>
            </w:pPr>
            <w:r>
              <w:rPr>
                <w:w w:val="99"/>
                <w:sz w:val="20"/>
              </w:rPr>
              <w:t>-</w:t>
            </w:r>
          </w:p>
        </w:tc>
      </w:tr>
      <w:tr>
        <w:trPr>
          <w:trHeight w:val="239"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Borders>
              <w:top w:val="single" w:sz="6" w:space="0" w:color="000000"/>
            </w:tcBorders>
          </w:tcPr>
          <w:p>
            <w:pPr>
              <w:pStyle w:val="TableParagraph"/>
              <w:spacing w:line="215" w:lineRule="exact" w:before="4"/>
              <w:ind w:right="795"/>
              <w:jc w:val="right"/>
              <w:rPr>
                <w:sz w:val="20"/>
              </w:rPr>
            </w:pPr>
            <w:r>
              <w:rPr>
                <w:sz w:val="20"/>
              </w:rPr>
              <w:t>3º Trim 2</w:t>
            </w:r>
          </w:p>
        </w:tc>
        <w:tc>
          <w:tcPr>
            <w:tcW w:w="1841" w:type="dxa"/>
            <w:tcBorders>
              <w:top w:val="single" w:sz="6" w:space="0" w:color="000000"/>
            </w:tcBorders>
          </w:tcPr>
          <w:p>
            <w:pPr>
              <w:pStyle w:val="TableParagraph"/>
              <w:spacing w:line="220" w:lineRule="exact"/>
              <w:ind w:left="5"/>
              <w:jc w:val="center"/>
              <w:rPr>
                <w:sz w:val="20"/>
              </w:rPr>
            </w:pPr>
            <w:r>
              <w:rPr>
                <w:w w:val="99"/>
                <w:sz w:val="20"/>
              </w:rPr>
              <w:t>3</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right="795"/>
              <w:jc w:val="right"/>
              <w:rPr>
                <w:sz w:val="20"/>
              </w:rPr>
            </w:pPr>
            <w:r>
              <w:rPr>
                <w:sz w:val="20"/>
              </w:rPr>
              <w:t>4º Trim 2</w:t>
            </w:r>
          </w:p>
        </w:tc>
        <w:tc>
          <w:tcPr>
            <w:tcW w:w="1841" w:type="dxa"/>
          </w:tcPr>
          <w:p>
            <w:pPr>
              <w:pStyle w:val="TableParagraph"/>
              <w:spacing w:line="224"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right="767"/>
              <w:jc w:val="right"/>
              <w:rPr>
                <w:b/>
                <w:sz w:val="20"/>
              </w:rPr>
            </w:pPr>
            <w:r>
              <w:rPr>
                <w:b/>
                <w:sz w:val="20"/>
              </w:rPr>
              <w:t>ANUAL 4</w:t>
            </w:r>
          </w:p>
        </w:tc>
        <w:tc>
          <w:tcPr>
            <w:tcW w:w="1841" w:type="dxa"/>
          </w:tcPr>
          <w:p>
            <w:pPr>
              <w:pStyle w:val="TableParagraph"/>
              <w:spacing w:line="210" w:lineRule="exact"/>
              <w:ind w:left="5"/>
              <w:jc w:val="center"/>
              <w:rPr>
                <w:b/>
                <w:sz w:val="20"/>
              </w:rPr>
            </w:pPr>
            <w:r>
              <w:rPr>
                <w:b/>
                <w:w w:val="99"/>
                <w:sz w:val="20"/>
              </w:rPr>
              <w:t>3</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right="732"/>
              <w:jc w:val="right"/>
              <w:rPr>
                <w:b/>
                <w:sz w:val="20"/>
              </w:rPr>
            </w:pPr>
            <w:r>
              <w:rPr>
                <w:b/>
                <w:sz w:val="20"/>
              </w:rPr>
              <w:t>ICM 100%</w:t>
            </w:r>
          </w:p>
        </w:tc>
        <w:tc>
          <w:tcPr>
            <w:tcW w:w="1841" w:type="dxa"/>
          </w:tcPr>
          <w:p>
            <w:pPr>
              <w:pStyle w:val="TableParagraph"/>
              <w:spacing w:line="210" w:lineRule="exact"/>
              <w:ind w:left="367" w:right="366"/>
              <w:jc w:val="center"/>
              <w:rPr>
                <w:b/>
                <w:sz w:val="20"/>
              </w:rPr>
            </w:pPr>
            <w:r>
              <w:rPr>
                <w:b/>
                <w:sz w:val="20"/>
              </w:rPr>
              <w:t>75%</w:t>
            </w:r>
          </w:p>
        </w:tc>
      </w:tr>
      <w:tr>
        <w:trPr>
          <w:trHeight w:val="8278" w:hRule="atLeast"/>
        </w:trPr>
        <w:tc>
          <w:tcPr>
            <w:tcW w:w="9070" w:type="dxa"/>
            <w:gridSpan w:val="5"/>
          </w:tcPr>
          <w:p>
            <w:pPr>
              <w:pStyle w:val="TableParagraph"/>
              <w:rPr>
                <w:b/>
                <w:sz w:val="22"/>
              </w:rPr>
            </w:pPr>
          </w:p>
          <w:p>
            <w:pPr>
              <w:pStyle w:val="TableParagraph"/>
              <w:rPr>
                <w:b/>
                <w:sz w:val="22"/>
              </w:rPr>
            </w:pPr>
          </w:p>
          <w:p>
            <w:pPr>
              <w:pStyle w:val="TableParagraph"/>
              <w:spacing w:before="182"/>
              <w:ind w:left="107"/>
              <w:rPr>
                <w:b/>
                <w:sz w:val="20"/>
              </w:rPr>
            </w:pPr>
            <w:r>
              <w:rPr>
                <w:b/>
                <w:sz w:val="20"/>
              </w:rPr>
              <w:t>Justificativa/Observações</w:t>
            </w:r>
          </w:p>
          <w:p>
            <w:pPr>
              <w:pStyle w:val="TableParagraph"/>
              <w:ind w:left="107"/>
              <w:rPr>
                <w:sz w:val="20"/>
              </w:rPr>
            </w:pPr>
            <w:r>
              <w:rPr>
                <w:sz w:val="20"/>
              </w:rPr>
              <w:t>A meta foi cumprida com a realização em ambiente virtual.</w:t>
            </w:r>
          </w:p>
          <w:p>
            <w:pPr>
              <w:pStyle w:val="TableParagraph"/>
              <w:spacing w:before="1"/>
              <w:ind w:left="107" w:right="98"/>
              <w:jc w:val="both"/>
              <w:rPr>
                <w:sz w:val="20"/>
              </w:rPr>
            </w:pPr>
            <w:r>
              <w:rPr>
                <w:sz w:val="20"/>
              </w:rPr>
              <w:t>A Tarde de Memórias é um projeto voltado para crianças, jovens e famílias que, por meio de atividades</w:t>
            </w:r>
            <w:r>
              <w:rPr>
                <w:spacing w:val="-6"/>
                <w:sz w:val="20"/>
              </w:rPr>
              <w:t> </w:t>
            </w:r>
            <w:r>
              <w:rPr>
                <w:sz w:val="20"/>
              </w:rPr>
              <w:t>lúdicas</w:t>
            </w:r>
            <w:r>
              <w:rPr>
                <w:spacing w:val="-5"/>
                <w:sz w:val="20"/>
              </w:rPr>
              <w:t> </w:t>
            </w:r>
            <w:r>
              <w:rPr>
                <w:sz w:val="20"/>
              </w:rPr>
              <w:t>e</w:t>
            </w:r>
            <w:r>
              <w:rPr>
                <w:spacing w:val="-6"/>
                <w:sz w:val="20"/>
              </w:rPr>
              <w:t> </w:t>
            </w:r>
            <w:r>
              <w:rPr>
                <w:sz w:val="20"/>
              </w:rPr>
              <w:t>educativas,</w:t>
            </w:r>
            <w:r>
              <w:rPr>
                <w:spacing w:val="-6"/>
                <w:sz w:val="20"/>
              </w:rPr>
              <w:t> </w:t>
            </w:r>
            <w:r>
              <w:rPr>
                <w:sz w:val="20"/>
              </w:rPr>
              <w:t>acessam</w:t>
            </w:r>
            <w:r>
              <w:rPr>
                <w:spacing w:val="-6"/>
                <w:sz w:val="20"/>
              </w:rPr>
              <w:t> </w:t>
            </w:r>
            <w:r>
              <w:rPr>
                <w:sz w:val="20"/>
              </w:rPr>
              <w:t>as</w:t>
            </w:r>
            <w:r>
              <w:rPr>
                <w:spacing w:val="-5"/>
                <w:sz w:val="20"/>
              </w:rPr>
              <w:t> </w:t>
            </w:r>
            <w:r>
              <w:rPr>
                <w:sz w:val="20"/>
              </w:rPr>
              <w:t>memórias</w:t>
            </w:r>
            <w:r>
              <w:rPr>
                <w:spacing w:val="-3"/>
                <w:sz w:val="20"/>
              </w:rPr>
              <w:t> </w:t>
            </w:r>
            <w:r>
              <w:rPr>
                <w:sz w:val="20"/>
              </w:rPr>
              <w:t>que</w:t>
            </w:r>
            <w:r>
              <w:rPr>
                <w:spacing w:val="-6"/>
                <w:sz w:val="20"/>
              </w:rPr>
              <w:t> </w:t>
            </w:r>
            <w:r>
              <w:rPr>
                <w:sz w:val="20"/>
              </w:rPr>
              <w:t>refletem</w:t>
            </w:r>
            <w:r>
              <w:rPr>
                <w:spacing w:val="-6"/>
                <w:sz w:val="20"/>
              </w:rPr>
              <w:t> </w:t>
            </w:r>
            <w:r>
              <w:rPr>
                <w:sz w:val="20"/>
              </w:rPr>
              <w:t>sobre</w:t>
            </w:r>
            <w:r>
              <w:rPr>
                <w:spacing w:val="-6"/>
                <w:sz w:val="20"/>
              </w:rPr>
              <w:t> </w:t>
            </w:r>
            <w:r>
              <w:rPr>
                <w:sz w:val="20"/>
              </w:rPr>
              <w:t>os</w:t>
            </w:r>
            <w:r>
              <w:rPr>
                <w:spacing w:val="-6"/>
                <w:sz w:val="20"/>
              </w:rPr>
              <w:t> </w:t>
            </w:r>
            <w:r>
              <w:rPr>
                <w:sz w:val="20"/>
              </w:rPr>
              <w:t>temas</w:t>
            </w:r>
            <w:r>
              <w:rPr>
                <w:spacing w:val="-5"/>
                <w:sz w:val="20"/>
              </w:rPr>
              <w:t> </w:t>
            </w:r>
            <w:r>
              <w:rPr>
                <w:sz w:val="20"/>
              </w:rPr>
              <w:t>abordados</w:t>
            </w:r>
            <w:r>
              <w:rPr>
                <w:spacing w:val="-4"/>
                <w:sz w:val="20"/>
              </w:rPr>
              <w:t> </w:t>
            </w:r>
            <w:r>
              <w:rPr>
                <w:sz w:val="20"/>
              </w:rPr>
              <w:t>pelo Memorial. A fim de que, mesmo em ambiente virtual, o público tivesse uma experiência com todos os elementos citados foi desenvolvida uma campanha nas redes sociais institucional para reunir as memórias</w:t>
            </w:r>
            <w:r>
              <w:rPr>
                <w:spacing w:val="-7"/>
                <w:sz w:val="20"/>
              </w:rPr>
              <w:t> </w:t>
            </w:r>
            <w:r>
              <w:rPr>
                <w:sz w:val="20"/>
              </w:rPr>
              <w:t>afetivas</w:t>
            </w:r>
            <w:r>
              <w:rPr>
                <w:spacing w:val="-7"/>
                <w:sz w:val="20"/>
              </w:rPr>
              <w:t> </w:t>
            </w:r>
            <w:r>
              <w:rPr>
                <w:sz w:val="20"/>
              </w:rPr>
              <w:t>do</w:t>
            </w:r>
            <w:r>
              <w:rPr>
                <w:spacing w:val="-7"/>
                <w:sz w:val="20"/>
              </w:rPr>
              <w:t> </w:t>
            </w:r>
            <w:r>
              <w:rPr>
                <w:sz w:val="20"/>
              </w:rPr>
              <w:t>público.</w:t>
            </w:r>
            <w:r>
              <w:rPr>
                <w:spacing w:val="-11"/>
                <w:sz w:val="20"/>
              </w:rPr>
              <w:t> </w:t>
            </w:r>
            <w:r>
              <w:rPr>
                <w:sz w:val="20"/>
              </w:rPr>
              <w:t>Dividida</w:t>
            </w:r>
            <w:r>
              <w:rPr>
                <w:spacing w:val="-7"/>
                <w:sz w:val="20"/>
              </w:rPr>
              <w:t> </w:t>
            </w:r>
            <w:r>
              <w:rPr>
                <w:sz w:val="20"/>
              </w:rPr>
              <w:t>em</w:t>
            </w:r>
            <w:r>
              <w:rPr>
                <w:spacing w:val="-10"/>
                <w:sz w:val="20"/>
              </w:rPr>
              <w:t> </w:t>
            </w:r>
            <w:r>
              <w:rPr>
                <w:sz w:val="20"/>
              </w:rPr>
              <w:t>três</w:t>
            </w:r>
            <w:r>
              <w:rPr>
                <w:spacing w:val="-7"/>
                <w:sz w:val="20"/>
              </w:rPr>
              <w:t> </w:t>
            </w:r>
            <w:r>
              <w:rPr>
                <w:sz w:val="20"/>
              </w:rPr>
              <w:t>momentos,</w:t>
            </w:r>
            <w:r>
              <w:rPr>
                <w:spacing w:val="-9"/>
                <w:sz w:val="20"/>
              </w:rPr>
              <w:t> </w:t>
            </w:r>
            <w:r>
              <w:rPr>
                <w:sz w:val="20"/>
              </w:rPr>
              <w:t>a</w:t>
            </w:r>
            <w:r>
              <w:rPr>
                <w:spacing w:val="-8"/>
                <w:sz w:val="20"/>
              </w:rPr>
              <w:t> </w:t>
            </w:r>
            <w:r>
              <w:rPr>
                <w:sz w:val="20"/>
              </w:rPr>
              <w:t>campanha,</w:t>
            </w:r>
            <w:r>
              <w:rPr>
                <w:spacing w:val="-7"/>
                <w:sz w:val="20"/>
              </w:rPr>
              <w:t> </w:t>
            </w:r>
            <w:r>
              <w:rPr>
                <w:sz w:val="20"/>
              </w:rPr>
              <w:t>atingiu</w:t>
            </w:r>
            <w:r>
              <w:rPr>
                <w:spacing w:val="-8"/>
                <w:sz w:val="20"/>
              </w:rPr>
              <w:t> </w:t>
            </w:r>
            <w:r>
              <w:rPr>
                <w:sz w:val="20"/>
              </w:rPr>
              <w:t>três</w:t>
            </w:r>
            <w:r>
              <w:rPr>
                <w:spacing w:val="-8"/>
                <w:sz w:val="20"/>
              </w:rPr>
              <w:t> </w:t>
            </w:r>
            <w:r>
              <w:rPr>
                <w:sz w:val="20"/>
              </w:rPr>
              <w:t>perfis</w:t>
            </w:r>
            <w:r>
              <w:rPr>
                <w:spacing w:val="-7"/>
                <w:sz w:val="20"/>
              </w:rPr>
              <w:t> </w:t>
            </w:r>
            <w:r>
              <w:rPr>
                <w:sz w:val="20"/>
              </w:rPr>
              <w:t>de</w:t>
            </w:r>
            <w:r>
              <w:rPr>
                <w:spacing w:val="-9"/>
                <w:sz w:val="20"/>
              </w:rPr>
              <w:t> </w:t>
            </w:r>
            <w:r>
              <w:rPr>
                <w:sz w:val="20"/>
              </w:rPr>
              <w:t>público e</w:t>
            </w:r>
            <w:r>
              <w:rPr>
                <w:spacing w:val="-6"/>
                <w:sz w:val="20"/>
              </w:rPr>
              <w:t> </w:t>
            </w:r>
            <w:r>
              <w:rPr>
                <w:sz w:val="20"/>
              </w:rPr>
              <w:t>o</w:t>
            </w:r>
            <w:r>
              <w:rPr>
                <w:spacing w:val="-2"/>
                <w:sz w:val="20"/>
              </w:rPr>
              <w:t> </w:t>
            </w:r>
            <w:r>
              <w:rPr>
                <w:sz w:val="20"/>
              </w:rPr>
              <w:t>produto</w:t>
            </w:r>
            <w:r>
              <w:rPr>
                <w:spacing w:val="-4"/>
                <w:sz w:val="20"/>
              </w:rPr>
              <w:t> </w:t>
            </w:r>
            <w:r>
              <w:rPr>
                <w:sz w:val="20"/>
              </w:rPr>
              <w:t>(jogo</w:t>
            </w:r>
            <w:r>
              <w:rPr>
                <w:spacing w:val="-2"/>
                <w:sz w:val="20"/>
              </w:rPr>
              <w:t> </w:t>
            </w:r>
            <w:r>
              <w:rPr>
                <w:sz w:val="20"/>
              </w:rPr>
              <w:t>de</w:t>
            </w:r>
            <w:r>
              <w:rPr>
                <w:spacing w:val="-2"/>
                <w:sz w:val="20"/>
              </w:rPr>
              <w:t> </w:t>
            </w:r>
            <w:r>
              <w:rPr>
                <w:sz w:val="20"/>
              </w:rPr>
              <w:t>memória)</w:t>
            </w:r>
            <w:r>
              <w:rPr>
                <w:spacing w:val="-4"/>
                <w:sz w:val="20"/>
              </w:rPr>
              <w:t> </w:t>
            </w:r>
            <w:r>
              <w:rPr>
                <w:sz w:val="20"/>
              </w:rPr>
              <w:t>disponibilizado</w:t>
            </w:r>
            <w:r>
              <w:rPr>
                <w:spacing w:val="-2"/>
                <w:sz w:val="20"/>
              </w:rPr>
              <w:t> </w:t>
            </w:r>
            <w:r>
              <w:rPr>
                <w:sz w:val="20"/>
              </w:rPr>
              <w:t>nas</w:t>
            </w:r>
            <w:r>
              <w:rPr>
                <w:spacing w:val="-4"/>
                <w:sz w:val="20"/>
              </w:rPr>
              <w:t> </w:t>
            </w:r>
            <w:r>
              <w:rPr>
                <w:sz w:val="20"/>
              </w:rPr>
              <w:t>redes</w:t>
            </w:r>
            <w:r>
              <w:rPr>
                <w:spacing w:val="-4"/>
                <w:sz w:val="20"/>
              </w:rPr>
              <w:t> </w:t>
            </w:r>
            <w:r>
              <w:rPr>
                <w:sz w:val="20"/>
              </w:rPr>
              <w:t>do</w:t>
            </w:r>
            <w:r>
              <w:rPr>
                <w:spacing w:val="-3"/>
                <w:sz w:val="20"/>
              </w:rPr>
              <w:t> </w:t>
            </w:r>
            <w:r>
              <w:rPr>
                <w:sz w:val="20"/>
              </w:rPr>
              <w:t>Memorial</w:t>
            </w:r>
            <w:r>
              <w:rPr>
                <w:spacing w:val="-6"/>
                <w:sz w:val="20"/>
              </w:rPr>
              <w:t> </w:t>
            </w:r>
            <w:r>
              <w:rPr>
                <w:sz w:val="20"/>
              </w:rPr>
              <w:t>ainda</w:t>
            </w:r>
            <w:r>
              <w:rPr>
                <w:spacing w:val="-3"/>
                <w:sz w:val="20"/>
              </w:rPr>
              <w:t> </w:t>
            </w:r>
            <w:r>
              <w:rPr>
                <w:sz w:val="20"/>
              </w:rPr>
              <w:t>poderá</w:t>
            </w:r>
            <w:r>
              <w:rPr>
                <w:spacing w:val="-5"/>
                <w:sz w:val="20"/>
              </w:rPr>
              <w:t> </w:t>
            </w:r>
            <w:r>
              <w:rPr>
                <w:sz w:val="20"/>
              </w:rPr>
              <w:t>ser</w:t>
            </w:r>
            <w:r>
              <w:rPr>
                <w:spacing w:val="-4"/>
                <w:sz w:val="20"/>
              </w:rPr>
              <w:t> </w:t>
            </w:r>
            <w:r>
              <w:rPr>
                <w:sz w:val="20"/>
              </w:rPr>
              <w:t>utilizado</w:t>
            </w:r>
            <w:r>
              <w:rPr>
                <w:spacing w:val="-2"/>
                <w:sz w:val="20"/>
              </w:rPr>
              <w:t> </w:t>
            </w:r>
            <w:r>
              <w:rPr>
                <w:spacing w:val="2"/>
                <w:sz w:val="20"/>
              </w:rPr>
              <w:t>nas </w:t>
            </w:r>
            <w:r>
              <w:rPr>
                <w:sz w:val="20"/>
              </w:rPr>
              <w:t>futuras edições da Tarde de</w:t>
            </w:r>
            <w:r>
              <w:rPr>
                <w:spacing w:val="-3"/>
                <w:sz w:val="20"/>
              </w:rPr>
              <w:t> </w:t>
            </w:r>
            <w:r>
              <w:rPr>
                <w:sz w:val="20"/>
              </w:rPr>
              <w:t>Memórias.</w:t>
            </w:r>
          </w:p>
          <w:p>
            <w:pPr>
              <w:pStyle w:val="TableParagraph"/>
              <w:spacing w:before="10"/>
              <w:rPr>
                <w:b/>
                <w:sz w:val="19"/>
              </w:rPr>
            </w:pPr>
          </w:p>
          <w:p>
            <w:pPr>
              <w:pStyle w:val="TableParagraph"/>
              <w:ind w:left="107" w:right="111"/>
              <w:jc w:val="both"/>
              <w:rPr>
                <w:sz w:val="20"/>
              </w:rPr>
            </w:pPr>
            <w:r>
              <w:rPr>
                <w:sz w:val="20"/>
              </w:rPr>
              <w:t>Foi realizada 1 evento a mais, pois se justificou a realização da 2º edição, como desdobramento da 1º. Ainda que foram ações continuadas, tiveram públicos diferentes</w:t>
            </w:r>
          </w:p>
          <w:p>
            <w:pPr>
              <w:pStyle w:val="TableParagraph"/>
              <w:spacing w:before="1"/>
              <w:rPr>
                <w:b/>
                <w:sz w:val="20"/>
              </w:rPr>
            </w:pPr>
          </w:p>
          <w:p>
            <w:pPr>
              <w:pStyle w:val="TableParagraph"/>
              <w:ind w:left="107"/>
              <w:jc w:val="both"/>
              <w:rPr>
                <w:sz w:val="20"/>
              </w:rPr>
            </w:pPr>
            <w:r>
              <w:rPr>
                <w:sz w:val="20"/>
              </w:rPr>
              <w:t>Edição 1:</w:t>
            </w:r>
          </w:p>
          <w:p>
            <w:pPr>
              <w:pStyle w:val="TableParagraph"/>
              <w:spacing w:line="229" w:lineRule="exact" w:before="1"/>
              <w:ind w:left="107"/>
              <w:jc w:val="both"/>
              <w:rPr>
                <w:sz w:val="20"/>
              </w:rPr>
            </w:pPr>
            <w:r>
              <w:rPr>
                <w:sz w:val="20"/>
              </w:rPr>
              <w:t>Data: 21 a 25 de setembro de 2020</w:t>
            </w:r>
          </w:p>
          <w:p>
            <w:pPr>
              <w:pStyle w:val="TableParagraph"/>
              <w:ind w:left="107" w:right="106"/>
              <w:jc w:val="both"/>
              <w:rPr>
                <w:sz w:val="20"/>
              </w:rPr>
            </w:pPr>
            <w:r>
              <w:rPr>
                <w:sz w:val="20"/>
              </w:rPr>
              <w:t>Atividade:</w:t>
            </w:r>
            <w:r>
              <w:rPr>
                <w:spacing w:val="-8"/>
                <w:sz w:val="20"/>
              </w:rPr>
              <w:t> </w:t>
            </w:r>
            <w:r>
              <w:rPr>
                <w:sz w:val="20"/>
              </w:rPr>
              <w:t>o</w:t>
            </w:r>
            <w:r>
              <w:rPr>
                <w:spacing w:val="-8"/>
                <w:sz w:val="20"/>
              </w:rPr>
              <w:t> </w:t>
            </w:r>
            <w:r>
              <w:rPr>
                <w:sz w:val="20"/>
              </w:rPr>
              <w:t>público</w:t>
            </w:r>
            <w:r>
              <w:rPr>
                <w:spacing w:val="-8"/>
                <w:sz w:val="20"/>
              </w:rPr>
              <w:t> </w:t>
            </w:r>
            <w:r>
              <w:rPr>
                <w:sz w:val="20"/>
              </w:rPr>
              <w:t>foi</w:t>
            </w:r>
            <w:r>
              <w:rPr>
                <w:spacing w:val="-10"/>
                <w:sz w:val="20"/>
              </w:rPr>
              <w:t> </w:t>
            </w:r>
            <w:r>
              <w:rPr>
                <w:sz w:val="20"/>
              </w:rPr>
              <w:t>convidado</w:t>
            </w:r>
            <w:r>
              <w:rPr>
                <w:spacing w:val="-8"/>
                <w:sz w:val="20"/>
              </w:rPr>
              <w:t> </w:t>
            </w:r>
            <w:r>
              <w:rPr>
                <w:sz w:val="20"/>
              </w:rPr>
              <w:t>a</w:t>
            </w:r>
            <w:r>
              <w:rPr>
                <w:spacing w:val="-7"/>
                <w:sz w:val="20"/>
              </w:rPr>
              <w:t> </w:t>
            </w:r>
            <w:r>
              <w:rPr>
                <w:color w:val="212121"/>
                <w:sz w:val="20"/>
              </w:rPr>
              <w:t>enviar</w:t>
            </w:r>
            <w:r>
              <w:rPr>
                <w:color w:val="212121"/>
                <w:spacing w:val="-7"/>
                <w:sz w:val="20"/>
              </w:rPr>
              <w:t> </w:t>
            </w:r>
            <w:r>
              <w:rPr>
                <w:color w:val="212121"/>
                <w:sz w:val="20"/>
              </w:rPr>
              <w:t>uma</w:t>
            </w:r>
            <w:r>
              <w:rPr>
                <w:color w:val="212121"/>
                <w:spacing w:val="-8"/>
                <w:sz w:val="20"/>
              </w:rPr>
              <w:t> </w:t>
            </w:r>
            <w:r>
              <w:rPr>
                <w:color w:val="212121"/>
                <w:sz w:val="20"/>
              </w:rPr>
              <w:t>imagem</w:t>
            </w:r>
            <w:r>
              <w:rPr>
                <w:color w:val="212121"/>
                <w:spacing w:val="-7"/>
                <w:sz w:val="20"/>
              </w:rPr>
              <w:t> </w:t>
            </w:r>
            <w:r>
              <w:rPr>
                <w:color w:val="212121"/>
                <w:sz w:val="20"/>
              </w:rPr>
              <w:t>(seja</w:t>
            </w:r>
            <w:r>
              <w:rPr>
                <w:color w:val="212121"/>
                <w:spacing w:val="-10"/>
                <w:sz w:val="20"/>
              </w:rPr>
              <w:t> </w:t>
            </w:r>
            <w:r>
              <w:rPr>
                <w:color w:val="212121"/>
                <w:sz w:val="20"/>
              </w:rPr>
              <w:t>ela</w:t>
            </w:r>
            <w:r>
              <w:rPr>
                <w:color w:val="212121"/>
                <w:spacing w:val="-10"/>
                <w:sz w:val="20"/>
              </w:rPr>
              <w:t> </w:t>
            </w:r>
            <w:r>
              <w:rPr>
                <w:color w:val="212121"/>
                <w:sz w:val="20"/>
              </w:rPr>
              <w:t>fotográfica,</w:t>
            </w:r>
            <w:r>
              <w:rPr>
                <w:color w:val="212121"/>
                <w:spacing w:val="-7"/>
                <w:sz w:val="20"/>
              </w:rPr>
              <w:t> </w:t>
            </w:r>
            <w:r>
              <w:rPr>
                <w:color w:val="212121"/>
                <w:sz w:val="20"/>
              </w:rPr>
              <w:t>em</w:t>
            </w:r>
            <w:r>
              <w:rPr>
                <w:color w:val="212121"/>
                <w:spacing w:val="-10"/>
                <w:sz w:val="20"/>
              </w:rPr>
              <w:t> </w:t>
            </w:r>
            <w:r>
              <w:rPr>
                <w:color w:val="212121"/>
                <w:sz w:val="20"/>
              </w:rPr>
              <w:t>desenho</w:t>
            </w:r>
            <w:r>
              <w:rPr>
                <w:color w:val="212121"/>
                <w:spacing w:val="-8"/>
                <w:sz w:val="20"/>
              </w:rPr>
              <w:t> </w:t>
            </w:r>
            <w:r>
              <w:rPr>
                <w:color w:val="212121"/>
                <w:sz w:val="20"/>
              </w:rPr>
              <w:t>ou</w:t>
            </w:r>
            <w:r>
              <w:rPr>
                <w:color w:val="212121"/>
                <w:spacing w:val="-9"/>
                <w:sz w:val="20"/>
              </w:rPr>
              <w:t> </w:t>
            </w:r>
            <w:r>
              <w:rPr>
                <w:color w:val="212121"/>
                <w:sz w:val="20"/>
              </w:rPr>
              <w:t>escrita) de sua visita à instituição ou o como representação do Memorial e sua importância ao que se</w:t>
            </w:r>
            <w:r>
              <w:rPr>
                <w:color w:val="212121"/>
                <w:spacing w:val="-26"/>
                <w:sz w:val="20"/>
              </w:rPr>
              <w:t> </w:t>
            </w:r>
            <w:r>
              <w:rPr>
                <w:color w:val="212121"/>
                <w:sz w:val="20"/>
              </w:rPr>
              <w:t>refere à ação em prol da cidadania plena e a luta pelos direitos</w:t>
            </w:r>
            <w:r>
              <w:rPr>
                <w:color w:val="212121"/>
                <w:spacing w:val="2"/>
                <w:sz w:val="20"/>
              </w:rPr>
              <w:t> </w:t>
            </w:r>
            <w:r>
              <w:rPr>
                <w:color w:val="212121"/>
                <w:sz w:val="20"/>
              </w:rPr>
              <w:t>humanos.</w:t>
            </w:r>
          </w:p>
          <w:p>
            <w:pPr>
              <w:pStyle w:val="TableParagraph"/>
              <w:ind w:left="107"/>
              <w:jc w:val="both"/>
              <w:rPr>
                <w:sz w:val="20"/>
              </w:rPr>
            </w:pPr>
            <w:r>
              <w:rPr>
                <w:color w:val="212121"/>
                <w:sz w:val="20"/>
              </w:rPr>
              <w:t>Público-alvo: visitantes do Memorial</w:t>
            </w:r>
          </w:p>
          <w:p>
            <w:pPr>
              <w:pStyle w:val="TableParagraph"/>
              <w:spacing w:before="1"/>
              <w:rPr>
                <w:b/>
                <w:sz w:val="20"/>
              </w:rPr>
            </w:pPr>
          </w:p>
          <w:p>
            <w:pPr>
              <w:pStyle w:val="TableParagraph"/>
              <w:spacing w:line="229" w:lineRule="exact"/>
              <w:ind w:left="107"/>
              <w:rPr>
                <w:sz w:val="20"/>
              </w:rPr>
            </w:pPr>
            <w:r>
              <w:rPr>
                <w:color w:val="212121"/>
                <w:sz w:val="20"/>
              </w:rPr>
              <w:t>Edição 2:</w:t>
            </w:r>
          </w:p>
          <w:p>
            <w:pPr>
              <w:pStyle w:val="TableParagraph"/>
              <w:spacing w:line="229" w:lineRule="exact"/>
              <w:ind w:left="107"/>
              <w:rPr>
                <w:sz w:val="20"/>
              </w:rPr>
            </w:pPr>
            <w:r>
              <w:rPr>
                <w:sz w:val="20"/>
              </w:rPr>
              <w:t>Data: 23 a 25 de setembro de 2020</w:t>
            </w:r>
          </w:p>
          <w:p>
            <w:pPr>
              <w:pStyle w:val="TableParagraph"/>
              <w:ind w:left="107"/>
              <w:rPr>
                <w:sz w:val="20"/>
              </w:rPr>
            </w:pPr>
            <w:r>
              <w:rPr>
                <w:sz w:val="20"/>
              </w:rPr>
              <w:t>Atividade: os educadores compartilharam as imagens recebidas no stories das redes do Memorial (Facebook e Instagram)</w:t>
            </w:r>
            <w:r>
              <w:rPr>
                <w:color w:val="212121"/>
                <w:sz w:val="20"/>
              </w:rPr>
              <w:t>.</w:t>
            </w:r>
          </w:p>
          <w:p>
            <w:pPr>
              <w:pStyle w:val="TableParagraph"/>
              <w:spacing w:before="2"/>
              <w:ind w:left="107"/>
              <w:rPr>
                <w:sz w:val="20"/>
              </w:rPr>
            </w:pPr>
            <w:r>
              <w:rPr>
                <w:color w:val="212121"/>
                <w:sz w:val="20"/>
              </w:rPr>
              <w:t>Público-alvo: qualquer público que acesse as redes do Memorial.</w:t>
            </w:r>
          </w:p>
          <w:p>
            <w:pPr>
              <w:pStyle w:val="TableParagraph"/>
              <w:ind w:left="107"/>
              <w:rPr>
                <w:sz w:val="20"/>
              </w:rPr>
            </w:pPr>
            <w:r>
              <w:rPr>
                <w:color w:val="212121"/>
                <w:sz w:val="20"/>
              </w:rPr>
              <w:t>Obs: 26 a 29 de setembro de 2020: seleção das imagens e composição do jogo de memórias.</w:t>
            </w:r>
          </w:p>
          <w:p>
            <w:pPr>
              <w:pStyle w:val="TableParagraph"/>
              <w:spacing w:before="10"/>
              <w:rPr>
                <w:b/>
                <w:sz w:val="19"/>
              </w:rPr>
            </w:pPr>
          </w:p>
          <w:p>
            <w:pPr>
              <w:pStyle w:val="TableParagraph"/>
              <w:ind w:left="107"/>
              <w:rPr>
                <w:sz w:val="20"/>
              </w:rPr>
            </w:pPr>
            <w:r>
              <w:rPr>
                <w:color w:val="212121"/>
                <w:sz w:val="20"/>
              </w:rPr>
              <w:t>Edição 3:</w:t>
            </w:r>
          </w:p>
          <w:p>
            <w:pPr>
              <w:pStyle w:val="TableParagraph"/>
              <w:spacing w:before="1"/>
              <w:ind w:left="107"/>
              <w:rPr>
                <w:sz w:val="20"/>
              </w:rPr>
            </w:pPr>
            <w:r>
              <w:rPr>
                <w:color w:val="212121"/>
                <w:sz w:val="20"/>
              </w:rPr>
              <w:t>Data: </w:t>
            </w:r>
            <w:r>
              <w:rPr>
                <w:sz w:val="20"/>
              </w:rPr>
              <w:t>30 de setembro de 2020</w:t>
            </w:r>
          </w:p>
          <w:p>
            <w:pPr>
              <w:pStyle w:val="TableParagraph"/>
              <w:ind w:left="107" w:right="111"/>
              <w:rPr>
                <w:sz w:val="20"/>
              </w:rPr>
            </w:pPr>
            <w:r>
              <w:rPr>
                <w:sz w:val="20"/>
              </w:rPr>
              <w:t>Atividade: Disponibilização do jogo de memórias nas redes do Memorial (Facebook e Instagram)</w:t>
            </w:r>
            <w:r>
              <w:rPr>
                <w:color w:val="212121"/>
                <w:sz w:val="20"/>
              </w:rPr>
              <w:t>. Público-alvo: qualquer público que acesse as redes do Memorial e público, que futuramente, participará de outras edições presenciais da Tarde de Memórias.</w:t>
            </w:r>
          </w:p>
        </w:tc>
      </w:tr>
      <w:tr>
        <w:trPr>
          <w:trHeight w:val="244" w:hRule="atLeast"/>
        </w:trPr>
        <w:tc>
          <w:tcPr>
            <w:tcW w:w="562" w:type="dxa"/>
            <w:vMerge w:val="restart"/>
          </w:tcPr>
          <w:p>
            <w:pPr>
              <w:pStyle w:val="TableParagraph"/>
              <w:spacing w:before="134"/>
              <w:ind w:left="167"/>
              <w:rPr>
                <w:sz w:val="20"/>
              </w:rPr>
            </w:pPr>
            <w:r>
              <w:rPr>
                <w:sz w:val="20"/>
              </w:rPr>
              <w:t>13</w:t>
            </w:r>
          </w:p>
        </w:tc>
        <w:tc>
          <w:tcPr>
            <w:tcW w:w="2411" w:type="dxa"/>
            <w:vMerge w:val="restart"/>
          </w:tcPr>
          <w:p>
            <w:pPr>
              <w:pStyle w:val="TableParagraph"/>
              <w:spacing w:line="230" w:lineRule="atLeast" w:before="18"/>
              <w:ind w:left="654" w:right="406" w:hanging="224"/>
              <w:rPr>
                <w:sz w:val="20"/>
              </w:rPr>
            </w:pPr>
            <w:r>
              <w:rPr>
                <w:sz w:val="20"/>
              </w:rPr>
              <w:t>(PE) Cursos para professores,</w:t>
            </w:r>
          </w:p>
        </w:tc>
        <w:tc>
          <w:tcPr>
            <w:tcW w:w="1844" w:type="dxa"/>
            <w:vMerge w:val="restart"/>
          </w:tcPr>
          <w:p>
            <w:pPr>
              <w:pStyle w:val="TableParagraph"/>
              <w:rPr>
                <w:rFonts w:ascii="Times New Roman"/>
                <w:sz w:val="18"/>
              </w:rPr>
            </w:pPr>
          </w:p>
        </w:tc>
        <w:tc>
          <w:tcPr>
            <w:tcW w:w="2412" w:type="dxa"/>
          </w:tcPr>
          <w:p>
            <w:pPr>
              <w:pStyle w:val="TableParagraph"/>
              <w:spacing w:line="218" w:lineRule="exact" w:before="6"/>
              <w:ind w:left="252" w:right="249"/>
              <w:jc w:val="center"/>
              <w:rPr>
                <w:sz w:val="20"/>
              </w:rPr>
            </w:pPr>
            <w:r>
              <w:rPr>
                <w:sz w:val="20"/>
              </w:rPr>
              <w:t>1º Trim</w:t>
            </w:r>
          </w:p>
        </w:tc>
        <w:tc>
          <w:tcPr>
            <w:tcW w:w="1841" w:type="dxa"/>
          </w:tcPr>
          <w:p>
            <w:pPr>
              <w:pStyle w:val="TableParagraph"/>
              <w:spacing w:line="224" w:lineRule="exact"/>
              <w:ind w:left="3"/>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2"/>
              <w:jc w:val="center"/>
              <w:rPr>
                <w:sz w:val="20"/>
              </w:rPr>
            </w:pPr>
            <w:r>
              <w:rPr>
                <w:sz w:val="20"/>
              </w:rPr>
              <w:t>2º Trim</w:t>
            </w:r>
          </w:p>
        </w:tc>
        <w:tc>
          <w:tcPr>
            <w:tcW w:w="1841" w:type="dxa"/>
          </w:tcPr>
          <w:p>
            <w:pPr>
              <w:pStyle w:val="TableParagraph"/>
              <w:spacing w:line="222" w:lineRule="exact"/>
              <w:ind w:left="5"/>
              <w:jc w:val="center"/>
              <w:rPr>
                <w:sz w:val="20"/>
              </w:rPr>
            </w:pPr>
            <w:r>
              <w:rPr>
                <w:w w:val="99"/>
                <w:sz w:val="20"/>
              </w:rPr>
              <w:t>1</w:t>
            </w:r>
          </w:p>
        </w:tc>
      </w:tr>
    </w:tbl>
    <w:p>
      <w:pPr>
        <w:spacing w:after="0" w:line="222" w:lineRule="exact"/>
        <w:jc w:val="center"/>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1844"/>
        <w:gridCol w:w="2412"/>
        <w:gridCol w:w="1841"/>
      </w:tblGrid>
      <w:tr>
        <w:trPr>
          <w:trHeight w:val="242" w:hRule="atLeast"/>
        </w:trPr>
        <w:tc>
          <w:tcPr>
            <w:tcW w:w="562" w:type="dxa"/>
            <w:vMerge w:val="restart"/>
          </w:tcPr>
          <w:p>
            <w:pPr>
              <w:pStyle w:val="TableParagraph"/>
              <w:rPr>
                <w:rFonts w:ascii="Times New Roman"/>
                <w:sz w:val="18"/>
              </w:rPr>
            </w:pPr>
          </w:p>
        </w:tc>
        <w:tc>
          <w:tcPr>
            <w:tcW w:w="2411" w:type="dxa"/>
            <w:vMerge w:val="restart"/>
          </w:tcPr>
          <w:p>
            <w:pPr>
              <w:pStyle w:val="TableParagraph"/>
              <w:ind w:left="877" w:hanging="684"/>
              <w:rPr>
                <w:sz w:val="20"/>
              </w:rPr>
            </w:pPr>
            <w:r>
              <w:rPr>
                <w:sz w:val="20"/>
              </w:rPr>
              <w:t>educadores e guias de turismo</w:t>
            </w:r>
          </w:p>
        </w:tc>
        <w:tc>
          <w:tcPr>
            <w:tcW w:w="1844" w:type="dxa"/>
            <w:vMerge w:val="restart"/>
          </w:tcPr>
          <w:p>
            <w:pPr>
              <w:pStyle w:val="TableParagraph"/>
              <w:ind w:left="142" w:firstLine="170"/>
              <w:rPr>
                <w:sz w:val="20"/>
              </w:rPr>
            </w:pPr>
            <w:r>
              <w:rPr>
                <w:sz w:val="20"/>
              </w:rPr>
              <w:t>N° mínimo de cursos realizados</w:t>
            </w:r>
          </w:p>
        </w:tc>
        <w:tc>
          <w:tcPr>
            <w:tcW w:w="2412" w:type="dxa"/>
          </w:tcPr>
          <w:p>
            <w:pPr>
              <w:pStyle w:val="TableParagraph"/>
              <w:spacing w:line="218" w:lineRule="exact" w:before="4"/>
              <w:ind w:right="795"/>
              <w:jc w:val="right"/>
              <w:rPr>
                <w:sz w:val="20"/>
              </w:rPr>
            </w:pPr>
            <w:r>
              <w:rPr>
                <w:sz w:val="20"/>
              </w:rPr>
              <w:t>3º Trim 2</w:t>
            </w:r>
          </w:p>
        </w:tc>
        <w:tc>
          <w:tcPr>
            <w:tcW w:w="1841" w:type="dxa"/>
          </w:tcPr>
          <w:p>
            <w:pPr>
              <w:pStyle w:val="TableParagraph"/>
              <w:spacing w:line="222" w:lineRule="exact"/>
              <w:ind w:left="5"/>
              <w:jc w:val="center"/>
              <w:rPr>
                <w:sz w:val="20"/>
              </w:rPr>
            </w:pPr>
            <w:r>
              <w:rPr>
                <w:w w:val="99"/>
                <w:sz w:val="20"/>
              </w:rPr>
              <w:t>2</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right="795"/>
              <w:jc w:val="right"/>
              <w:rPr>
                <w:sz w:val="20"/>
              </w:rPr>
            </w:pPr>
            <w:r>
              <w:rPr>
                <w:sz w:val="20"/>
              </w:rPr>
              <w:t>4º Trim 2</w:t>
            </w:r>
          </w:p>
        </w:tc>
        <w:tc>
          <w:tcPr>
            <w:tcW w:w="1841" w:type="dxa"/>
          </w:tcPr>
          <w:p>
            <w:pPr>
              <w:pStyle w:val="TableParagraph"/>
              <w:spacing w:line="224" w:lineRule="exact"/>
              <w:ind w:left="3"/>
              <w:jc w:val="center"/>
              <w:rPr>
                <w:sz w:val="20"/>
              </w:rPr>
            </w:pPr>
            <w:r>
              <w:rPr>
                <w:w w:val="99"/>
                <w:sz w:val="20"/>
              </w:rPr>
              <w:t>-</w:t>
            </w:r>
          </w:p>
        </w:tc>
      </w:tr>
      <w:tr>
        <w:trPr>
          <w:trHeight w:val="299"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33"/>
              <w:ind w:right="767"/>
              <w:jc w:val="right"/>
              <w:rPr>
                <w:b/>
                <w:sz w:val="20"/>
              </w:rPr>
            </w:pPr>
            <w:r>
              <w:rPr>
                <w:b/>
                <w:sz w:val="20"/>
              </w:rPr>
              <w:t>ANUAL 4</w:t>
            </w:r>
          </w:p>
        </w:tc>
        <w:tc>
          <w:tcPr>
            <w:tcW w:w="1841" w:type="dxa"/>
          </w:tcPr>
          <w:p>
            <w:pPr>
              <w:pStyle w:val="TableParagraph"/>
              <w:spacing w:before="33"/>
              <w:ind w:left="5"/>
              <w:jc w:val="center"/>
              <w:rPr>
                <w:b/>
                <w:sz w:val="20"/>
              </w:rPr>
            </w:pPr>
            <w:r>
              <w:rPr>
                <w:b/>
                <w:w w:val="99"/>
                <w:sz w:val="20"/>
              </w:rPr>
              <w:t>3</w:t>
            </w:r>
          </w:p>
        </w:tc>
      </w:tr>
      <w:tr>
        <w:trPr>
          <w:trHeight w:val="299"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33"/>
              <w:ind w:right="732"/>
              <w:jc w:val="right"/>
              <w:rPr>
                <w:b/>
                <w:sz w:val="20"/>
              </w:rPr>
            </w:pPr>
            <w:r>
              <w:rPr>
                <w:b/>
                <w:sz w:val="20"/>
              </w:rPr>
              <w:t>ICM 100%</w:t>
            </w:r>
          </w:p>
        </w:tc>
        <w:tc>
          <w:tcPr>
            <w:tcW w:w="1841" w:type="dxa"/>
          </w:tcPr>
          <w:p>
            <w:pPr>
              <w:pStyle w:val="TableParagraph"/>
              <w:spacing w:before="33"/>
              <w:ind w:left="367" w:right="366"/>
              <w:jc w:val="center"/>
              <w:rPr>
                <w:b/>
                <w:sz w:val="20"/>
              </w:rPr>
            </w:pPr>
            <w:r>
              <w:rPr>
                <w:b/>
                <w:sz w:val="20"/>
              </w:rPr>
              <w:t>75%</w:t>
            </w:r>
          </w:p>
        </w:tc>
      </w:tr>
      <w:tr>
        <w:trPr>
          <w:trHeight w:val="10673"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spacing w:before="10"/>
              <w:rPr>
                <w:b/>
                <w:sz w:val="19"/>
              </w:rPr>
            </w:pPr>
          </w:p>
          <w:p>
            <w:pPr>
              <w:pStyle w:val="TableParagraph"/>
              <w:ind w:left="107" w:right="103"/>
              <w:jc w:val="both"/>
              <w:rPr>
                <w:sz w:val="20"/>
              </w:rPr>
            </w:pPr>
            <w:r>
              <w:rPr>
                <w:sz w:val="20"/>
              </w:rPr>
              <w:t>A meta foi cumprida em ambiente virtual. A antecipação de um Encontro com Educadores ocorreu em maio e foram realizadas mais duas atividades no terceiro trimestre, um Encontro com Profissionais de Turismo e um Encontro com Educadores.</w:t>
            </w:r>
          </w:p>
          <w:p>
            <w:pPr>
              <w:pStyle w:val="TableParagraph"/>
              <w:spacing w:before="1"/>
              <w:rPr>
                <w:b/>
                <w:sz w:val="20"/>
              </w:rPr>
            </w:pPr>
          </w:p>
          <w:p>
            <w:pPr>
              <w:pStyle w:val="TableParagraph"/>
              <w:spacing w:before="1"/>
              <w:ind w:left="107"/>
              <w:rPr>
                <w:b/>
                <w:sz w:val="20"/>
              </w:rPr>
            </w:pPr>
            <w:r>
              <w:rPr>
                <w:b/>
                <w:sz w:val="20"/>
              </w:rPr>
              <w:t>Encontro com Profissionais de Turismo</w:t>
            </w:r>
          </w:p>
          <w:p>
            <w:pPr>
              <w:pStyle w:val="TableParagraph"/>
              <w:ind w:left="107" w:right="2159"/>
              <w:rPr>
                <w:sz w:val="20"/>
              </w:rPr>
            </w:pPr>
            <w:r>
              <w:rPr>
                <w:sz w:val="20"/>
              </w:rPr>
              <w:t>Título: Resistência e Repressão: itinerário virtual das memórias (online) Data: 24 de setembro de 2020, das 15h às 17h</w:t>
            </w:r>
          </w:p>
          <w:p>
            <w:pPr>
              <w:pStyle w:val="TableParagraph"/>
              <w:spacing w:line="229" w:lineRule="exact"/>
              <w:ind w:left="107"/>
              <w:rPr>
                <w:sz w:val="20"/>
              </w:rPr>
            </w:pPr>
            <w:r>
              <w:rPr>
                <w:sz w:val="20"/>
              </w:rPr>
              <w:t>Nº de pessoas: 20 participantes</w:t>
            </w:r>
          </w:p>
          <w:p>
            <w:pPr>
              <w:pStyle w:val="TableParagraph"/>
              <w:ind w:left="107" w:right="2936"/>
              <w:rPr>
                <w:sz w:val="20"/>
              </w:rPr>
            </w:pPr>
            <w:r>
              <w:rPr>
                <w:sz w:val="20"/>
              </w:rPr>
              <w:t>Convidado – Coletivo História da Disputa: Disputa da História. Local: Plataforma: Microsoft Teams</w:t>
            </w:r>
          </w:p>
          <w:p>
            <w:pPr>
              <w:pStyle w:val="TableParagraph"/>
              <w:spacing w:before="1"/>
              <w:ind w:left="107"/>
              <w:rPr>
                <w:sz w:val="20"/>
              </w:rPr>
            </w:pPr>
            <w:r>
              <w:rPr>
                <w:sz w:val="20"/>
              </w:rPr>
              <w:t>Observações: tema proposto a partir do tema gerador da 14ª Primavera de Museus do IBRAM (Instituto Brasileiro de Museus) – Mundo digital: museus em transformação</w:t>
            </w:r>
          </w:p>
          <w:p>
            <w:pPr>
              <w:pStyle w:val="TableParagraph"/>
              <w:spacing w:before="10" w:after="1"/>
              <w:rPr>
                <w:b/>
                <w:sz w:val="19"/>
              </w:rPr>
            </w:pPr>
          </w:p>
          <w:p>
            <w:pPr>
              <w:pStyle w:val="TableParagraph"/>
              <w:ind w:left="107"/>
              <w:rPr>
                <w:sz w:val="20"/>
              </w:rPr>
            </w:pPr>
            <w:r>
              <w:rPr>
                <w:sz w:val="20"/>
              </w:rPr>
              <w:drawing>
                <wp:inline distT="0" distB="0" distL="0" distR="0">
                  <wp:extent cx="5207508" cy="2935604"/>
                  <wp:effectExtent l="0" t="0" r="0" b="0"/>
                  <wp:docPr id="19" name="image21.jpeg"/>
                  <wp:cNvGraphicFramePr>
                    <a:graphicFrameLocks noChangeAspect="1"/>
                  </wp:cNvGraphicFramePr>
                  <a:graphic>
                    <a:graphicData uri="http://schemas.openxmlformats.org/drawingml/2006/picture">
                      <pic:pic>
                        <pic:nvPicPr>
                          <pic:cNvPr id="20" name="image21.jpeg"/>
                          <pic:cNvPicPr/>
                        </pic:nvPicPr>
                        <pic:blipFill>
                          <a:blip r:embed="rId38" cstate="print"/>
                          <a:stretch>
                            <a:fillRect/>
                          </a:stretch>
                        </pic:blipFill>
                        <pic:spPr>
                          <a:xfrm>
                            <a:off x="0" y="0"/>
                            <a:ext cx="5207508" cy="2935604"/>
                          </a:xfrm>
                          <a:prstGeom prst="rect">
                            <a:avLst/>
                          </a:prstGeom>
                        </pic:spPr>
                      </pic:pic>
                    </a:graphicData>
                  </a:graphic>
                </wp:inline>
              </w:drawing>
            </w:r>
            <w:r>
              <w:rPr>
                <w:sz w:val="20"/>
              </w:rPr>
            </w:r>
          </w:p>
          <w:p>
            <w:pPr>
              <w:pStyle w:val="TableParagraph"/>
              <w:spacing w:before="115"/>
              <w:ind w:left="107"/>
              <w:jc w:val="both"/>
              <w:rPr>
                <w:sz w:val="20"/>
              </w:rPr>
            </w:pPr>
            <w:r>
              <w:rPr>
                <w:sz w:val="20"/>
              </w:rPr>
              <w:t>Figura 1: Encontro com profissionais de turismo.</w:t>
            </w:r>
          </w:p>
          <w:p>
            <w:pPr>
              <w:pStyle w:val="TableParagraph"/>
              <w:rPr>
                <w:b/>
                <w:sz w:val="20"/>
              </w:rPr>
            </w:pPr>
          </w:p>
          <w:p>
            <w:pPr>
              <w:pStyle w:val="TableParagraph"/>
              <w:spacing w:before="1"/>
              <w:ind w:left="107"/>
              <w:rPr>
                <w:b/>
                <w:sz w:val="20"/>
              </w:rPr>
            </w:pPr>
            <w:r>
              <w:rPr>
                <w:b/>
                <w:sz w:val="20"/>
              </w:rPr>
              <w:t>Encontro com Educadores</w:t>
            </w:r>
          </w:p>
          <w:p>
            <w:pPr>
              <w:pStyle w:val="TableParagraph"/>
              <w:ind w:left="107" w:right="680"/>
              <w:rPr>
                <w:sz w:val="20"/>
              </w:rPr>
            </w:pPr>
            <w:r>
              <w:rPr>
                <w:sz w:val="20"/>
              </w:rPr>
              <w:t>Título: Práticas educativas em transformação: desafios e trocas de experiências (online) Data: 30 de setembro de 2020, das 15h às 17h</w:t>
            </w:r>
          </w:p>
          <w:p>
            <w:pPr>
              <w:pStyle w:val="TableParagraph"/>
              <w:ind w:left="107" w:right="5620"/>
              <w:rPr>
                <w:sz w:val="20"/>
              </w:rPr>
            </w:pPr>
            <w:r>
              <w:rPr>
                <w:sz w:val="20"/>
              </w:rPr>
              <w:t>Nº de pessoas: 29 participantes Local: Plataforma Microsoft Teams</w:t>
            </w:r>
          </w:p>
          <w:p>
            <w:pPr>
              <w:pStyle w:val="TableParagraph"/>
              <w:ind w:left="107"/>
              <w:rPr>
                <w:sz w:val="20"/>
              </w:rPr>
            </w:pPr>
            <w:r>
              <w:rPr>
                <w:sz w:val="20"/>
              </w:rPr>
              <w:t>Obs: convidado – Coletivo História da Disputa: Disputa da História</w:t>
            </w:r>
          </w:p>
        </w:tc>
      </w:tr>
    </w:tbl>
    <w:p>
      <w:pPr>
        <w:spacing w:after="0"/>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1844"/>
        <w:gridCol w:w="2412"/>
        <w:gridCol w:w="1841"/>
      </w:tblGrid>
      <w:tr>
        <w:trPr>
          <w:trHeight w:val="5352" w:hRule="atLeast"/>
        </w:trPr>
        <w:tc>
          <w:tcPr>
            <w:tcW w:w="9070" w:type="dxa"/>
            <w:gridSpan w:val="5"/>
          </w:tcPr>
          <w:p>
            <w:pPr>
              <w:pStyle w:val="TableParagraph"/>
              <w:ind w:left="107"/>
              <w:rPr>
                <w:sz w:val="20"/>
              </w:rPr>
            </w:pPr>
            <w:r>
              <w:rPr>
                <w:sz w:val="20"/>
              </w:rPr>
              <w:drawing>
                <wp:inline distT="0" distB="0" distL="0" distR="0">
                  <wp:extent cx="5271552" cy="2961131"/>
                  <wp:effectExtent l="0" t="0" r="0" b="0"/>
                  <wp:docPr id="21" name="image22.jpeg"/>
                  <wp:cNvGraphicFramePr>
                    <a:graphicFrameLocks noChangeAspect="1"/>
                  </wp:cNvGraphicFramePr>
                  <a:graphic>
                    <a:graphicData uri="http://schemas.openxmlformats.org/drawingml/2006/picture">
                      <pic:pic>
                        <pic:nvPicPr>
                          <pic:cNvPr id="22" name="image22.jpeg"/>
                          <pic:cNvPicPr/>
                        </pic:nvPicPr>
                        <pic:blipFill>
                          <a:blip r:embed="rId39" cstate="print"/>
                          <a:stretch>
                            <a:fillRect/>
                          </a:stretch>
                        </pic:blipFill>
                        <pic:spPr>
                          <a:xfrm>
                            <a:off x="0" y="0"/>
                            <a:ext cx="5271552" cy="2961131"/>
                          </a:xfrm>
                          <a:prstGeom prst="rect">
                            <a:avLst/>
                          </a:prstGeom>
                        </pic:spPr>
                      </pic:pic>
                    </a:graphicData>
                  </a:graphic>
                </wp:inline>
              </w:drawing>
            </w:r>
            <w:r>
              <w:rPr>
                <w:sz w:val="20"/>
              </w:rPr>
            </w:r>
          </w:p>
          <w:p>
            <w:pPr>
              <w:pStyle w:val="TableParagraph"/>
              <w:spacing w:before="114"/>
              <w:ind w:left="107"/>
              <w:rPr>
                <w:sz w:val="20"/>
              </w:rPr>
            </w:pPr>
            <w:r>
              <w:rPr>
                <w:sz w:val="20"/>
              </w:rPr>
              <w:t>Figura 2: Encontro com Educadores</w:t>
            </w:r>
          </w:p>
        </w:tc>
      </w:tr>
      <w:tr>
        <w:trPr>
          <w:trHeight w:val="244" w:hRule="atLeast"/>
        </w:trPr>
        <w:tc>
          <w:tcPr>
            <w:tcW w:w="562" w:type="dxa"/>
            <w:vMerge w:val="restart"/>
          </w:tcPr>
          <w:p>
            <w:pPr>
              <w:pStyle w:val="TableParagraph"/>
              <w:rPr>
                <w:b/>
                <w:sz w:val="22"/>
              </w:rPr>
            </w:pPr>
          </w:p>
          <w:p>
            <w:pPr>
              <w:pStyle w:val="TableParagraph"/>
              <w:rPr>
                <w:b/>
                <w:sz w:val="22"/>
              </w:rPr>
            </w:pPr>
          </w:p>
          <w:p>
            <w:pPr>
              <w:pStyle w:val="TableParagraph"/>
              <w:spacing w:before="189"/>
              <w:ind w:left="167"/>
              <w:rPr>
                <w:sz w:val="20"/>
              </w:rPr>
            </w:pPr>
            <w:r>
              <w:rPr>
                <w:sz w:val="20"/>
              </w:rPr>
              <w:t>14</w:t>
            </w:r>
          </w:p>
        </w:tc>
        <w:tc>
          <w:tcPr>
            <w:tcW w:w="2411" w:type="dxa"/>
            <w:vMerge w:val="restart"/>
          </w:tcPr>
          <w:p>
            <w:pPr>
              <w:pStyle w:val="TableParagraph"/>
              <w:rPr>
                <w:b/>
                <w:sz w:val="22"/>
              </w:rPr>
            </w:pPr>
          </w:p>
          <w:p>
            <w:pPr>
              <w:pStyle w:val="TableParagraph"/>
              <w:spacing w:before="5"/>
              <w:rPr>
                <w:b/>
                <w:sz w:val="28"/>
              </w:rPr>
            </w:pPr>
          </w:p>
          <w:p>
            <w:pPr>
              <w:pStyle w:val="TableParagraph"/>
              <w:ind w:left="253" w:hanging="89"/>
              <w:rPr>
                <w:sz w:val="20"/>
              </w:rPr>
            </w:pPr>
            <w:r>
              <w:rPr>
                <w:sz w:val="20"/>
              </w:rPr>
              <w:t>(PE) Roda de conversa com ex-preso político</w:t>
            </w:r>
          </w:p>
        </w:tc>
        <w:tc>
          <w:tcPr>
            <w:tcW w:w="1844" w:type="dxa"/>
            <w:vMerge w:val="restart"/>
          </w:tcPr>
          <w:p>
            <w:pPr>
              <w:pStyle w:val="TableParagraph"/>
              <w:spacing w:before="7"/>
              <w:rPr>
                <w:b/>
                <w:sz w:val="30"/>
              </w:rPr>
            </w:pPr>
          </w:p>
          <w:p>
            <w:pPr>
              <w:pStyle w:val="TableParagraph"/>
              <w:ind w:left="464" w:right="288" w:hanging="152"/>
              <w:rPr>
                <w:sz w:val="20"/>
              </w:rPr>
            </w:pPr>
            <w:r>
              <w:rPr>
                <w:sz w:val="20"/>
              </w:rPr>
              <w:t>N° mínimo de encontros realizados</w:t>
            </w:r>
          </w:p>
        </w:tc>
        <w:tc>
          <w:tcPr>
            <w:tcW w:w="2412" w:type="dxa"/>
          </w:tcPr>
          <w:p>
            <w:pPr>
              <w:pStyle w:val="TableParagraph"/>
              <w:spacing w:line="218" w:lineRule="exact" w:before="6"/>
              <w:ind w:left="252" w:right="249"/>
              <w:jc w:val="center"/>
              <w:rPr>
                <w:sz w:val="20"/>
              </w:rPr>
            </w:pPr>
            <w:r>
              <w:rPr>
                <w:sz w:val="20"/>
              </w:rPr>
              <w:t>1º Trim</w:t>
            </w:r>
          </w:p>
        </w:tc>
        <w:tc>
          <w:tcPr>
            <w:tcW w:w="1841" w:type="dxa"/>
          </w:tcPr>
          <w:p>
            <w:pPr>
              <w:pStyle w:val="TableParagraph"/>
              <w:spacing w:line="224"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49"/>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right="795"/>
              <w:jc w:val="right"/>
              <w:rPr>
                <w:sz w:val="20"/>
              </w:rPr>
            </w:pPr>
            <w:r>
              <w:rPr>
                <w:sz w:val="20"/>
              </w:rPr>
              <w:t>3º Trim 2</w:t>
            </w:r>
          </w:p>
        </w:tc>
        <w:tc>
          <w:tcPr>
            <w:tcW w:w="1841" w:type="dxa"/>
          </w:tcPr>
          <w:p>
            <w:pPr>
              <w:pStyle w:val="TableParagraph"/>
              <w:spacing w:line="224" w:lineRule="exact"/>
              <w:ind w:left="5"/>
              <w:jc w:val="center"/>
              <w:rPr>
                <w:sz w:val="20"/>
              </w:rPr>
            </w:pPr>
            <w:r>
              <w:rPr>
                <w:w w:val="99"/>
                <w:sz w:val="20"/>
              </w:rPr>
              <w:t>0</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right="795"/>
              <w:jc w:val="right"/>
              <w:rPr>
                <w:sz w:val="20"/>
              </w:rPr>
            </w:pPr>
            <w:r>
              <w:rPr>
                <w:sz w:val="20"/>
              </w:rPr>
              <w:t>4º Trim 2</w:t>
            </w:r>
          </w:p>
        </w:tc>
        <w:tc>
          <w:tcPr>
            <w:tcW w:w="1841" w:type="dxa"/>
          </w:tcPr>
          <w:p>
            <w:pPr>
              <w:pStyle w:val="TableParagraph"/>
              <w:rPr>
                <w:rFonts w:ascii="Times New Roman"/>
                <w:sz w:val="16"/>
              </w:rPr>
            </w:pPr>
          </w:p>
        </w:tc>
      </w:tr>
      <w:tr>
        <w:trPr>
          <w:trHeight w:val="299"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35"/>
              <w:ind w:right="767"/>
              <w:jc w:val="right"/>
              <w:rPr>
                <w:b/>
                <w:sz w:val="20"/>
              </w:rPr>
            </w:pPr>
            <w:r>
              <w:rPr>
                <w:b/>
                <w:sz w:val="20"/>
              </w:rPr>
              <w:t>ANUAL 4</w:t>
            </w:r>
          </w:p>
        </w:tc>
        <w:tc>
          <w:tcPr>
            <w:tcW w:w="1841" w:type="dxa"/>
          </w:tcPr>
          <w:p>
            <w:pPr>
              <w:pStyle w:val="TableParagraph"/>
              <w:rPr>
                <w:rFonts w:ascii="Times New Roman"/>
                <w:sz w:val="18"/>
              </w:rPr>
            </w:pPr>
          </w:p>
        </w:tc>
      </w:tr>
      <w:tr>
        <w:trPr>
          <w:trHeight w:val="299"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35"/>
              <w:ind w:right="732"/>
              <w:jc w:val="right"/>
              <w:rPr>
                <w:b/>
                <w:sz w:val="20"/>
              </w:rPr>
            </w:pPr>
            <w:r>
              <w:rPr>
                <w:b/>
                <w:sz w:val="20"/>
              </w:rPr>
              <w:t>ICM 100%</w:t>
            </w:r>
          </w:p>
        </w:tc>
        <w:tc>
          <w:tcPr>
            <w:tcW w:w="1841" w:type="dxa"/>
          </w:tcPr>
          <w:p>
            <w:pPr>
              <w:pStyle w:val="TableParagraph"/>
              <w:rPr>
                <w:rFonts w:ascii="Times New Roman"/>
                <w:sz w:val="18"/>
              </w:rPr>
            </w:pPr>
          </w:p>
        </w:tc>
      </w:tr>
      <w:tr>
        <w:trPr>
          <w:trHeight w:val="2760" w:hRule="atLeast"/>
        </w:trPr>
        <w:tc>
          <w:tcPr>
            <w:tcW w:w="9070" w:type="dxa"/>
            <w:gridSpan w:val="5"/>
          </w:tcPr>
          <w:p>
            <w:pPr>
              <w:pStyle w:val="TableParagraph"/>
              <w:rPr>
                <w:b/>
                <w:sz w:val="20"/>
              </w:rPr>
            </w:pPr>
          </w:p>
          <w:p>
            <w:pPr>
              <w:pStyle w:val="TableParagraph"/>
              <w:ind w:left="107"/>
              <w:rPr>
                <w:b/>
                <w:sz w:val="20"/>
              </w:rPr>
            </w:pPr>
            <w:r>
              <w:rPr>
                <w:b/>
                <w:sz w:val="20"/>
              </w:rPr>
              <w:t>Justificativa/Observações</w:t>
            </w:r>
          </w:p>
          <w:p>
            <w:pPr>
              <w:pStyle w:val="TableParagraph"/>
              <w:spacing w:before="1"/>
              <w:rPr>
                <w:b/>
                <w:sz w:val="20"/>
              </w:rPr>
            </w:pPr>
          </w:p>
          <w:p>
            <w:pPr>
              <w:pStyle w:val="TableParagraph"/>
              <w:ind w:left="107" w:right="98"/>
              <w:jc w:val="both"/>
              <w:rPr>
                <w:sz w:val="20"/>
              </w:rPr>
            </w:pPr>
            <w:r>
              <w:rPr>
                <w:sz w:val="20"/>
              </w:rPr>
              <w:t>A</w:t>
            </w:r>
            <w:r>
              <w:rPr>
                <w:spacing w:val="-8"/>
                <w:sz w:val="20"/>
              </w:rPr>
              <w:t> </w:t>
            </w:r>
            <w:r>
              <w:rPr>
                <w:sz w:val="20"/>
              </w:rPr>
              <w:t>meta</w:t>
            </w:r>
            <w:r>
              <w:rPr>
                <w:spacing w:val="-8"/>
                <w:sz w:val="20"/>
              </w:rPr>
              <w:t> </w:t>
            </w:r>
            <w:r>
              <w:rPr>
                <w:sz w:val="20"/>
              </w:rPr>
              <w:t>não</w:t>
            </w:r>
            <w:r>
              <w:rPr>
                <w:spacing w:val="-8"/>
                <w:sz w:val="20"/>
              </w:rPr>
              <w:t> </w:t>
            </w:r>
            <w:r>
              <w:rPr>
                <w:sz w:val="20"/>
              </w:rPr>
              <w:t>foi</w:t>
            </w:r>
            <w:r>
              <w:rPr>
                <w:spacing w:val="-11"/>
                <w:sz w:val="20"/>
              </w:rPr>
              <w:t> </w:t>
            </w:r>
            <w:r>
              <w:rPr>
                <w:sz w:val="20"/>
              </w:rPr>
              <w:t>cumprida.</w:t>
            </w:r>
            <w:r>
              <w:rPr>
                <w:spacing w:val="-8"/>
                <w:sz w:val="20"/>
              </w:rPr>
              <w:t> </w:t>
            </w:r>
            <w:r>
              <w:rPr>
                <w:sz w:val="20"/>
              </w:rPr>
              <w:t>A</w:t>
            </w:r>
            <w:r>
              <w:rPr>
                <w:spacing w:val="-5"/>
                <w:sz w:val="20"/>
              </w:rPr>
              <w:t> </w:t>
            </w:r>
            <w:r>
              <w:rPr>
                <w:sz w:val="20"/>
              </w:rPr>
              <w:t>maior</w:t>
            </w:r>
            <w:r>
              <w:rPr>
                <w:spacing w:val="-9"/>
                <w:sz w:val="20"/>
              </w:rPr>
              <w:t> </w:t>
            </w:r>
            <w:r>
              <w:rPr>
                <w:sz w:val="20"/>
              </w:rPr>
              <w:t>parte</w:t>
            </w:r>
            <w:r>
              <w:rPr>
                <w:spacing w:val="-8"/>
                <w:sz w:val="20"/>
              </w:rPr>
              <w:t> </w:t>
            </w:r>
            <w:r>
              <w:rPr>
                <w:sz w:val="20"/>
              </w:rPr>
              <w:t>das</w:t>
            </w:r>
            <w:r>
              <w:rPr>
                <w:spacing w:val="-6"/>
                <w:sz w:val="20"/>
              </w:rPr>
              <w:t> </w:t>
            </w:r>
            <w:r>
              <w:rPr>
                <w:sz w:val="20"/>
              </w:rPr>
              <w:t>escolas</w:t>
            </w:r>
            <w:r>
              <w:rPr>
                <w:spacing w:val="-7"/>
                <w:sz w:val="20"/>
              </w:rPr>
              <w:t> </w:t>
            </w:r>
            <w:r>
              <w:rPr>
                <w:sz w:val="20"/>
              </w:rPr>
              <w:t>parceiras</w:t>
            </w:r>
            <w:r>
              <w:rPr>
                <w:spacing w:val="-9"/>
                <w:sz w:val="20"/>
              </w:rPr>
              <w:t> </w:t>
            </w:r>
            <w:r>
              <w:rPr>
                <w:sz w:val="20"/>
              </w:rPr>
              <w:t>que</w:t>
            </w:r>
            <w:r>
              <w:rPr>
                <w:spacing w:val="-8"/>
                <w:sz w:val="20"/>
              </w:rPr>
              <w:t> </w:t>
            </w:r>
            <w:r>
              <w:rPr>
                <w:sz w:val="20"/>
              </w:rPr>
              <w:t>tem</w:t>
            </w:r>
            <w:r>
              <w:rPr>
                <w:spacing w:val="-6"/>
                <w:sz w:val="20"/>
              </w:rPr>
              <w:t> </w:t>
            </w:r>
            <w:r>
              <w:rPr>
                <w:sz w:val="20"/>
              </w:rPr>
              <w:t>interesse</w:t>
            </w:r>
            <w:r>
              <w:rPr>
                <w:spacing w:val="-10"/>
                <w:sz w:val="20"/>
              </w:rPr>
              <w:t> </w:t>
            </w:r>
            <w:r>
              <w:rPr>
                <w:sz w:val="20"/>
              </w:rPr>
              <w:t>pela</w:t>
            </w:r>
            <w:r>
              <w:rPr>
                <w:spacing w:val="-7"/>
                <w:sz w:val="20"/>
              </w:rPr>
              <w:t> </w:t>
            </w:r>
            <w:r>
              <w:rPr>
                <w:sz w:val="20"/>
              </w:rPr>
              <w:t>atividade</w:t>
            </w:r>
            <w:r>
              <w:rPr>
                <w:spacing w:val="-9"/>
                <w:sz w:val="20"/>
              </w:rPr>
              <w:t> </w:t>
            </w:r>
            <w:r>
              <w:rPr>
                <w:sz w:val="20"/>
              </w:rPr>
              <w:t>ainda não entraram no conteúdo programático que aborda o tema Ditadura Civil-Militar. Além disso, os professores consideram que o assunto é delicado para ser tratado online, forma que as aulas têm sido ministradas em virtude da pandemia Covid-19, e aguardam o retorno presencial das aulas. Como</w:t>
            </w:r>
            <w:r>
              <w:rPr>
                <w:spacing w:val="-17"/>
                <w:sz w:val="20"/>
              </w:rPr>
              <w:t> </w:t>
            </w:r>
            <w:r>
              <w:rPr>
                <w:sz w:val="20"/>
              </w:rPr>
              <w:t>ainda</w:t>
            </w:r>
            <w:r>
              <w:rPr>
                <w:spacing w:val="-15"/>
                <w:sz w:val="20"/>
              </w:rPr>
              <w:t> </w:t>
            </w:r>
            <w:r>
              <w:rPr>
                <w:sz w:val="20"/>
              </w:rPr>
              <w:t>não</w:t>
            </w:r>
            <w:r>
              <w:rPr>
                <w:spacing w:val="-16"/>
                <w:sz w:val="20"/>
              </w:rPr>
              <w:t> </w:t>
            </w:r>
            <w:r>
              <w:rPr>
                <w:sz w:val="20"/>
              </w:rPr>
              <w:t>há</w:t>
            </w:r>
            <w:r>
              <w:rPr>
                <w:spacing w:val="-15"/>
                <w:sz w:val="20"/>
              </w:rPr>
              <w:t> </w:t>
            </w:r>
            <w:r>
              <w:rPr>
                <w:sz w:val="20"/>
              </w:rPr>
              <w:t>um</w:t>
            </w:r>
            <w:r>
              <w:rPr>
                <w:spacing w:val="-16"/>
                <w:sz w:val="20"/>
              </w:rPr>
              <w:t> </w:t>
            </w:r>
            <w:r>
              <w:rPr>
                <w:sz w:val="20"/>
              </w:rPr>
              <w:t>cronograma</w:t>
            </w:r>
            <w:r>
              <w:rPr>
                <w:spacing w:val="-16"/>
                <w:sz w:val="20"/>
              </w:rPr>
              <w:t> </w:t>
            </w:r>
            <w:r>
              <w:rPr>
                <w:sz w:val="20"/>
              </w:rPr>
              <w:t>determinado</w:t>
            </w:r>
            <w:r>
              <w:rPr>
                <w:spacing w:val="-15"/>
                <w:sz w:val="20"/>
              </w:rPr>
              <w:t> </w:t>
            </w:r>
            <w:r>
              <w:rPr>
                <w:sz w:val="20"/>
              </w:rPr>
              <w:t>para</w:t>
            </w:r>
            <w:r>
              <w:rPr>
                <w:spacing w:val="-14"/>
                <w:sz w:val="20"/>
              </w:rPr>
              <w:t> </w:t>
            </w:r>
            <w:r>
              <w:rPr>
                <w:sz w:val="20"/>
              </w:rPr>
              <w:t>a</w:t>
            </w:r>
            <w:r>
              <w:rPr>
                <w:spacing w:val="-18"/>
                <w:sz w:val="20"/>
              </w:rPr>
              <w:t> </w:t>
            </w:r>
            <w:r>
              <w:rPr>
                <w:sz w:val="20"/>
              </w:rPr>
              <w:t>volta</w:t>
            </w:r>
            <w:r>
              <w:rPr>
                <w:spacing w:val="-16"/>
                <w:sz w:val="20"/>
              </w:rPr>
              <w:t> </w:t>
            </w:r>
            <w:r>
              <w:rPr>
                <w:sz w:val="20"/>
              </w:rPr>
              <w:t>das</w:t>
            </w:r>
            <w:r>
              <w:rPr>
                <w:spacing w:val="-15"/>
                <w:sz w:val="20"/>
              </w:rPr>
              <w:t> </w:t>
            </w:r>
            <w:r>
              <w:rPr>
                <w:sz w:val="20"/>
              </w:rPr>
              <w:t>atividades</w:t>
            </w:r>
            <w:r>
              <w:rPr>
                <w:spacing w:val="-14"/>
                <w:sz w:val="20"/>
              </w:rPr>
              <w:t> </w:t>
            </w:r>
            <w:r>
              <w:rPr>
                <w:sz w:val="20"/>
              </w:rPr>
              <w:t>presenciais</w:t>
            </w:r>
            <w:r>
              <w:rPr>
                <w:spacing w:val="-15"/>
                <w:sz w:val="20"/>
              </w:rPr>
              <w:t> </w:t>
            </w:r>
            <w:r>
              <w:rPr>
                <w:sz w:val="20"/>
              </w:rPr>
              <w:t>nas</w:t>
            </w:r>
            <w:r>
              <w:rPr>
                <w:spacing w:val="-14"/>
                <w:sz w:val="20"/>
              </w:rPr>
              <w:t> </w:t>
            </w:r>
            <w:r>
              <w:rPr>
                <w:sz w:val="20"/>
              </w:rPr>
              <w:t>escolas, os</w:t>
            </w:r>
            <w:r>
              <w:rPr>
                <w:spacing w:val="-8"/>
                <w:sz w:val="20"/>
              </w:rPr>
              <w:t> </w:t>
            </w:r>
            <w:r>
              <w:rPr>
                <w:sz w:val="20"/>
              </w:rPr>
              <w:t>parceiros</w:t>
            </w:r>
            <w:r>
              <w:rPr>
                <w:spacing w:val="-7"/>
                <w:sz w:val="20"/>
              </w:rPr>
              <w:t> </w:t>
            </w:r>
            <w:r>
              <w:rPr>
                <w:sz w:val="20"/>
              </w:rPr>
              <w:t>juntamente</w:t>
            </w:r>
            <w:r>
              <w:rPr>
                <w:spacing w:val="-8"/>
                <w:sz w:val="20"/>
              </w:rPr>
              <w:t> </w:t>
            </w:r>
            <w:r>
              <w:rPr>
                <w:sz w:val="20"/>
              </w:rPr>
              <w:t>com</w:t>
            </w:r>
            <w:r>
              <w:rPr>
                <w:spacing w:val="-8"/>
                <w:sz w:val="20"/>
              </w:rPr>
              <w:t> </w:t>
            </w:r>
            <w:r>
              <w:rPr>
                <w:sz w:val="20"/>
              </w:rPr>
              <w:t>o</w:t>
            </w:r>
            <w:r>
              <w:rPr>
                <w:spacing w:val="-8"/>
                <w:sz w:val="20"/>
              </w:rPr>
              <w:t> </w:t>
            </w:r>
            <w:r>
              <w:rPr>
                <w:sz w:val="20"/>
              </w:rPr>
              <w:t>Memorial,</w:t>
            </w:r>
            <w:r>
              <w:rPr>
                <w:spacing w:val="-8"/>
                <w:sz w:val="20"/>
              </w:rPr>
              <w:t> </w:t>
            </w:r>
            <w:r>
              <w:rPr>
                <w:sz w:val="20"/>
              </w:rPr>
              <w:t>estão</w:t>
            </w:r>
            <w:r>
              <w:rPr>
                <w:spacing w:val="-8"/>
                <w:sz w:val="20"/>
              </w:rPr>
              <w:t> </w:t>
            </w:r>
            <w:r>
              <w:rPr>
                <w:sz w:val="20"/>
              </w:rPr>
              <w:t>trabalhando</w:t>
            </w:r>
            <w:r>
              <w:rPr>
                <w:spacing w:val="-8"/>
                <w:sz w:val="20"/>
              </w:rPr>
              <w:t> </w:t>
            </w:r>
            <w:r>
              <w:rPr>
                <w:sz w:val="20"/>
              </w:rPr>
              <w:t>na</w:t>
            </w:r>
            <w:r>
              <w:rPr>
                <w:spacing w:val="-8"/>
                <w:sz w:val="20"/>
              </w:rPr>
              <w:t> </w:t>
            </w:r>
            <w:r>
              <w:rPr>
                <w:sz w:val="20"/>
              </w:rPr>
              <w:t>construção</w:t>
            </w:r>
            <w:r>
              <w:rPr>
                <w:spacing w:val="-8"/>
                <w:sz w:val="20"/>
              </w:rPr>
              <w:t> </w:t>
            </w:r>
            <w:r>
              <w:rPr>
                <w:sz w:val="20"/>
              </w:rPr>
              <w:t>de</w:t>
            </w:r>
            <w:r>
              <w:rPr>
                <w:spacing w:val="-8"/>
                <w:sz w:val="20"/>
              </w:rPr>
              <w:t> </w:t>
            </w:r>
            <w:r>
              <w:rPr>
                <w:sz w:val="20"/>
              </w:rPr>
              <w:t>formas</w:t>
            </w:r>
            <w:r>
              <w:rPr>
                <w:spacing w:val="-7"/>
                <w:sz w:val="20"/>
              </w:rPr>
              <w:t> </w:t>
            </w:r>
            <w:r>
              <w:rPr>
                <w:sz w:val="20"/>
              </w:rPr>
              <w:t>possíveis</w:t>
            </w:r>
            <w:r>
              <w:rPr>
                <w:spacing w:val="-7"/>
                <w:sz w:val="20"/>
              </w:rPr>
              <w:t> </w:t>
            </w:r>
            <w:r>
              <w:rPr>
                <w:sz w:val="20"/>
              </w:rPr>
              <w:t>para o desenvolvimento conjunto das ações, que discutirão o tem e as rodas de conversa farão parte da programação no quarto trimestre.</w:t>
            </w:r>
          </w:p>
        </w:tc>
      </w:tr>
      <w:tr>
        <w:trPr>
          <w:trHeight w:val="244" w:hRule="atLeast"/>
        </w:trPr>
        <w:tc>
          <w:tcPr>
            <w:tcW w:w="562" w:type="dxa"/>
            <w:vMerge w:val="restart"/>
          </w:tcPr>
          <w:p>
            <w:pPr>
              <w:pStyle w:val="TableParagraph"/>
              <w:rPr>
                <w:b/>
                <w:sz w:val="22"/>
              </w:rPr>
            </w:pPr>
          </w:p>
          <w:p>
            <w:pPr>
              <w:pStyle w:val="TableParagraph"/>
              <w:rPr>
                <w:b/>
                <w:sz w:val="22"/>
              </w:rPr>
            </w:pPr>
          </w:p>
          <w:p>
            <w:pPr>
              <w:pStyle w:val="TableParagraph"/>
              <w:spacing w:before="3"/>
              <w:rPr>
                <w:b/>
                <w:sz w:val="26"/>
              </w:rPr>
            </w:pPr>
          </w:p>
          <w:p>
            <w:pPr>
              <w:pStyle w:val="TableParagraph"/>
              <w:spacing w:before="1"/>
              <w:ind w:left="167"/>
              <w:rPr>
                <w:sz w:val="20"/>
              </w:rPr>
            </w:pPr>
            <w:r>
              <w:rPr>
                <w:sz w:val="20"/>
              </w:rPr>
              <w:t>15</w:t>
            </w:r>
          </w:p>
        </w:tc>
        <w:tc>
          <w:tcPr>
            <w:tcW w:w="2411" w:type="dxa"/>
            <w:vMerge w:val="restart"/>
          </w:tcPr>
          <w:p>
            <w:pPr>
              <w:pStyle w:val="TableParagraph"/>
              <w:rPr>
                <w:b/>
                <w:sz w:val="22"/>
              </w:rPr>
            </w:pPr>
          </w:p>
          <w:p>
            <w:pPr>
              <w:pStyle w:val="TableParagraph"/>
              <w:spacing w:before="2"/>
              <w:rPr>
                <w:b/>
                <w:sz w:val="28"/>
              </w:rPr>
            </w:pPr>
          </w:p>
          <w:p>
            <w:pPr>
              <w:pStyle w:val="TableParagraph"/>
              <w:spacing w:before="1"/>
              <w:ind w:left="392" w:firstLine="84"/>
              <w:rPr>
                <w:sz w:val="20"/>
              </w:rPr>
            </w:pPr>
            <w:r>
              <w:rPr>
                <w:sz w:val="20"/>
              </w:rPr>
              <w:t>(PE) Revisão do material educativo</w:t>
            </w:r>
          </w:p>
        </w:tc>
        <w:tc>
          <w:tcPr>
            <w:tcW w:w="1844" w:type="dxa"/>
            <w:vMerge w:val="restart"/>
          </w:tcPr>
          <w:p>
            <w:pPr>
              <w:pStyle w:val="TableParagraph"/>
              <w:rPr>
                <w:b/>
                <w:sz w:val="22"/>
              </w:rPr>
            </w:pPr>
          </w:p>
          <w:p>
            <w:pPr>
              <w:pStyle w:val="TableParagraph"/>
              <w:spacing w:before="5"/>
              <w:rPr>
                <w:b/>
                <w:sz w:val="18"/>
              </w:rPr>
            </w:pPr>
          </w:p>
          <w:p>
            <w:pPr>
              <w:pStyle w:val="TableParagraph"/>
              <w:ind w:left="109" w:right="105"/>
              <w:jc w:val="center"/>
              <w:rPr>
                <w:sz w:val="20"/>
              </w:rPr>
            </w:pPr>
            <w:r>
              <w:rPr>
                <w:sz w:val="20"/>
              </w:rPr>
              <w:t>N° do conjunto de materiais educativos revistos</w:t>
            </w:r>
          </w:p>
        </w:tc>
        <w:tc>
          <w:tcPr>
            <w:tcW w:w="2412" w:type="dxa"/>
          </w:tcPr>
          <w:p>
            <w:pPr>
              <w:pStyle w:val="TableParagraph"/>
              <w:spacing w:line="218" w:lineRule="exact" w:before="6"/>
              <w:ind w:right="795"/>
              <w:jc w:val="right"/>
              <w:rPr>
                <w:sz w:val="20"/>
              </w:rPr>
            </w:pPr>
            <w:r>
              <w:rPr>
                <w:sz w:val="20"/>
              </w:rPr>
              <w:t>1º Trim 1</w:t>
            </w:r>
          </w:p>
        </w:tc>
        <w:tc>
          <w:tcPr>
            <w:tcW w:w="1841" w:type="dxa"/>
          </w:tcPr>
          <w:p>
            <w:pPr>
              <w:pStyle w:val="TableParagraph"/>
              <w:spacing w:line="218" w:lineRule="exact" w:before="6"/>
              <w:ind w:left="5"/>
              <w:jc w:val="center"/>
              <w:rPr>
                <w:sz w:val="20"/>
              </w:rPr>
            </w:pPr>
            <w:r>
              <w:rPr>
                <w:w w:val="99"/>
                <w:sz w:val="20"/>
              </w:rPr>
              <w:t>1</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49"/>
              <w:jc w:val="center"/>
              <w:rPr>
                <w:sz w:val="20"/>
              </w:rPr>
            </w:pPr>
            <w:r>
              <w:rPr>
                <w:sz w:val="20"/>
              </w:rPr>
              <w:t>2º Trim</w:t>
            </w:r>
          </w:p>
        </w:tc>
        <w:tc>
          <w:tcPr>
            <w:tcW w:w="1841" w:type="dxa"/>
          </w:tcPr>
          <w:p>
            <w:pPr>
              <w:pStyle w:val="TableParagraph"/>
              <w:spacing w:line="218" w:lineRule="exact" w:before="4"/>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49"/>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5"/>
              <w:ind w:left="252" w:right="249"/>
              <w:jc w:val="center"/>
              <w:rPr>
                <w:sz w:val="20"/>
              </w:rPr>
            </w:pPr>
            <w:r>
              <w:rPr>
                <w:sz w:val="20"/>
              </w:rPr>
              <w:t>4º Trim</w:t>
            </w:r>
          </w:p>
        </w:tc>
        <w:tc>
          <w:tcPr>
            <w:tcW w:w="1841" w:type="dxa"/>
          </w:tcPr>
          <w:p>
            <w:pPr>
              <w:pStyle w:val="TableParagraph"/>
              <w:spacing w:line="223" w:lineRule="exact"/>
              <w:ind w:left="3"/>
              <w:jc w:val="center"/>
              <w:rPr>
                <w:sz w:val="20"/>
              </w:rPr>
            </w:pPr>
            <w:r>
              <w:rPr>
                <w:w w:val="99"/>
                <w:sz w:val="20"/>
              </w:rPr>
              <w:t>-</w:t>
            </w:r>
          </w:p>
        </w:tc>
      </w:tr>
      <w:tr>
        <w:trPr>
          <w:trHeight w:val="41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90"/>
              <w:ind w:right="767"/>
              <w:jc w:val="right"/>
              <w:rPr>
                <w:b/>
                <w:sz w:val="20"/>
              </w:rPr>
            </w:pPr>
            <w:r>
              <w:rPr>
                <w:b/>
                <w:sz w:val="20"/>
              </w:rPr>
              <w:t>ANUAL 1</w:t>
            </w:r>
          </w:p>
        </w:tc>
        <w:tc>
          <w:tcPr>
            <w:tcW w:w="1841" w:type="dxa"/>
          </w:tcPr>
          <w:p>
            <w:pPr>
              <w:pStyle w:val="TableParagraph"/>
              <w:spacing w:before="90"/>
              <w:ind w:left="5"/>
              <w:jc w:val="center"/>
              <w:rPr>
                <w:b/>
                <w:sz w:val="20"/>
              </w:rPr>
            </w:pPr>
            <w:r>
              <w:rPr>
                <w:b/>
                <w:w w:val="99"/>
                <w:sz w:val="20"/>
              </w:rPr>
              <w:t>1</w:t>
            </w:r>
          </w:p>
        </w:tc>
      </w:tr>
      <w:tr>
        <w:trPr>
          <w:trHeight w:val="41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before="90"/>
              <w:ind w:right="732"/>
              <w:jc w:val="right"/>
              <w:rPr>
                <w:b/>
                <w:sz w:val="20"/>
              </w:rPr>
            </w:pPr>
            <w:r>
              <w:rPr>
                <w:b/>
                <w:sz w:val="20"/>
              </w:rPr>
              <w:t>ICM 100%</w:t>
            </w:r>
          </w:p>
        </w:tc>
        <w:tc>
          <w:tcPr>
            <w:tcW w:w="1841" w:type="dxa"/>
          </w:tcPr>
          <w:p>
            <w:pPr>
              <w:pStyle w:val="TableParagraph"/>
              <w:spacing w:before="90"/>
              <w:ind w:left="367" w:right="366"/>
              <w:jc w:val="center"/>
              <w:rPr>
                <w:b/>
                <w:sz w:val="20"/>
              </w:rPr>
            </w:pPr>
            <w:r>
              <w:rPr>
                <w:b/>
                <w:sz w:val="20"/>
              </w:rPr>
              <w:t>100%</w:t>
            </w:r>
          </w:p>
        </w:tc>
      </w:tr>
      <w:tr>
        <w:trPr>
          <w:trHeight w:val="921"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ind w:left="107"/>
              <w:rPr>
                <w:sz w:val="20"/>
              </w:rPr>
            </w:pPr>
            <w:r>
              <w:rPr>
                <w:sz w:val="20"/>
              </w:rPr>
              <w:t>Nada consta para o trimestre.</w:t>
            </w:r>
          </w:p>
        </w:tc>
      </w:tr>
      <w:tr>
        <w:trPr>
          <w:trHeight w:val="241" w:hRule="atLeast"/>
        </w:trPr>
        <w:tc>
          <w:tcPr>
            <w:tcW w:w="562" w:type="dxa"/>
            <w:vMerge w:val="restart"/>
          </w:tcPr>
          <w:p>
            <w:pPr>
              <w:pStyle w:val="TableParagraph"/>
              <w:spacing w:before="5"/>
              <w:rPr>
                <w:b/>
                <w:sz w:val="22"/>
              </w:rPr>
            </w:pPr>
          </w:p>
          <w:p>
            <w:pPr>
              <w:pStyle w:val="TableParagraph"/>
              <w:ind w:left="167"/>
              <w:rPr>
                <w:sz w:val="20"/>
              </w:rPr>
            </w:pPr>
            <w:r>
              <w:rPr>
                <w:sz w:val="20"/>
              </w:rPr>
              <w:t>16</w:t>
            </w:r>
          </w:p>
        </w:tc>
        <w:tc>
          <w:tcPr>
            <w:tcW w:w="2411" w:type="dxa"/>
            <w:vMerge w:val="restart"/>
          </w:tcPr>
          <w:p>
            <w:pPr>
              <w:pStyle w:val="TableParagraph"/>
              <w:spacing w:before="28"/>
              <w:ind w:left="160" w:right="150" w:hanging="3"/>
              <w:jc w:val="center"/>
              <w:rPr>
                <w:sz w:val="20"/>
              </w:rPr>
            </w:pPr>
            <w:r>
              <w:rPr>
                <w:sz w:val="20"/>
              </w:rPr>
              <w:t>(PE) Ação Virtual - Postagem de material educativo da exposição</w:t>
            </w:r>
          </w:p>
        </w:tc>
        <w:tc>
          <w:tcPr>
            <w:tcW w:w="1844" w:type="dxa"/>
            <w:vMerge w:val="restart"/>
          </w:tcPr>
          <w:p>
            <w:pPr>
              <w:pStyle w:val="TableParagraph"/>
              <w:spacing w:before="28"/>
              <w:ind w:left="92" w:right="86"/>
              <w:jc w:val="center"/>
              <w:rPr>
                <w:sz w:val="20"/>
              </w:rPr>
            </w:pPr>
            <w:r>
              <w:rPr>
                <w:sz w:val="20"/>
              </w:rPr>
              <w:t>N° de posts com materiais educativos</w:t>
            </w:r>
          </w:p>
        </w:tc>
        <w:tc>
          <w:tcPr>
            <w:tcW w:w="2412" w:type="dxa"/>
          </w:tcPr>
          <w:p>
            <w:pPr>
              <w:pStyle w:val="TableParagraph"/>
              <w:spacing w:line="218" w:lineRule="exact" w:before="4"/>
              <w:ind w:right="795"/>
              <w:jc w:val="right"/>
              <w:rPr>
                <w:sz w:val="20"/>
              </w:rPr>
            </w:pPr>
            <w:r>
              <w:rPr>
                <w:sz w:val="20"/>
              </w:rPr>
              <w:t>1º Trim 2</w:t>
            </w:r>
          </w:p>
        </w:tc>
        <w:tc>
          <w:tcPr>
            <w:tcW w:w="1841" w:type="dxa"/>
          </w:tcPr>
          <w:p>
            <w:pPr>
              <w:pStyle w:val="TableParagraph"/>
              <w:spacing w:line="222" w:lineRule="exact"/>
              <w:ind w:left="5"/>
              <w:jc w:val="center"/>
              <w:rPr>
                <w:sz w:val="20"/>
              </w:rPr>
            </w:pPr>
            <w:r>
              <w:rPr>
                <w:w w:val="99"/>
                <w:sz w:val="20"/>
              </w:rPr>
              <w:t>2</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right="795"/>
              <w:jc w:val="right"/>
              <w:rPr>
                <w:sz w:val="20"/>
              </w:rPr>
            </w:pPr>
            <w:r>
              <w:rPr>
                <w:sz w:val="20"/>
              </w:rPr>
              <w:t>2º Trim 4</w:t>
            </w:r>
          </w:p>
        </w:tc>
        <w:tc>
          <w:tcPr>
            <w:tcW w:w="1841" w:type="dxa"/>
          </w:tcPr>
          <w:p>
            <w:pPr>
              <w:pStyle w:val="TableParagraph"/>
              <w:spacing w:line="222" w:lineRule="exact"/>
              <w:ind w:left="5"/>
              <w:jc w:val="center"/>
              <w:rPr>
                <w:sz w:val="20"/>
              </w:rPr>
            </w:pPr>
            <w:r>
              <w:rPr>
                <w:w w:val="99"/>
                <w:sz w:val="20"/>
              </w:rPr>
              <w:t>5</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49"/>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bl>
    <w:p>
      <w:pPr>
        <w:spacing w:after="0" w:line="224" w:lineRule="exact"/>
        <w:jc w:val="center"/>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1844"/>
        <w:gridCol w:w="2412"/>
        <w:gridCol w:w="1841"/>
      </w:tblGrid>
      <w:tr>
        <w:trPr>
          <w:trHeight w:val="242" w:hRule="atLeast"/>
        </w:trPr>
        <w:tc>
          <w:tcPr>
            <w:tcW w:w="562" w:type="dxa"/>
            <w:vMerge w:val="restart"/>
          </w:tcPr>
          <w:p>
            <w:pPr>
              <w:pStyle w:val="TableParagraph"/>
              <w:rPr>
                <w:rFonts w:ascii="Times New Roman"/>
                <w:sz w:val="18"/>
              </w:rPr>
            </w:pPr>
          </w:p>
        </w:tc>
        <w:tc>
          <w:tcPr>
            <w:tcW w:w="2411" w:type="dxa"/>
            <w:vMerge w:val="restart"/>
          </w:tcPr>
          <w:p>
            <w:pPr>
              <w:pStyle w:val="TableParagraph"/>
              <w:ind w:left="148" w:right="120" w:firstLine="55"/>
              <w:rPr>
                <w:sz w:val="20"/>
              </w:rPr>
            </w:pPr>
            <w:r>
              <w:rPr>
                <w:sz w:val="20"/>
              </w:rPr>
              <w:t>de longa duração para professores (Facebook)</w:t>
            </w:r>
          </w:p>
        </w:tc>
        <w:tc>
          <w:tcPr>
            <w:tcW w:w="1844" w:type="dxa"/>
            <w:vMerge w:val="restart"/>
          </w:tcPr>
          <w:p>
            <w:pPr>
              <w:pStyle w:val="TableParagraph"/>
              <w:rPr>
                <w:rFonts w:ascii="Times New Roman"/>
                <w:sz w:val="18"/>
              </w:rPr>
            </w:pPr>
          </w:p>
        </w:tc>
        <w:tc>
          <w:tcPr>
            <w:tcW w:w="2412" w:type="dxa"/>
          </w:tcPr>
          <w:p>
            <w:pPr>
              <w:pStyle w:val="TableParagraph"/>
              <w:spacing w:line="218" w:lineRule="exact" w:before="4"/>
              <w:ind w:left="252" w:right="249"/>
              <w:jc w:val="center"/>
              <w:rPr>
                <w:sz w:val="20"/>
              </w:rPr>
            </w:pPr>
            <w:r>
              <w:rPr>
                <w:sz w:val="20"/>
              </w:rPr>
              <w:t>4º Trim</w:t>
            </w:r>
          </w:p>
        </w:tc>
        <w:tc>
          <w:tcPr>
            <w:tcW w:w="1841" w:type="dxa"/>
          </w:tcPr>
          <w:p>
            <w:pPr>
              <w:pStyle w:val="TableParagraph"/>
              <w:spacing w:line="222"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 6</w:t>
            </w:r>
          </w:p>
        </w:tc>
        <w:tc>
          <w:tcPr>
            <w:tcW w:w="1841" w:type="dxa"/>
          </w:tcPr>
          <w:p>
            <w:pPr>
              <w:pStyle w:val="TableParagraph"/>
              <w:spacing w:line="210" w:lineRule="exact"/>
              <w:ind w:left="5"/>
              <w:jc w:val="center"/>
              <w:rPr>
                <w:b/>
                <w:sz w:val="20"/>
              </w:rPr>
            </w:pPr>
            <w:r>
              <w:rPr>
                <w:b/>
                <w:w w:val="99"/>
                <w:sz w:val="20"/>
              </w:rPr>
              <w:t>7</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ICM 100%</w:t>
            </w:r>
          </w:p>
        </w:tc>
        <w:tc>
          <w:tcPr>
            <w:tcW w:w="1841" w:type="dxa"/>
          </w:tcPr>
          <w:p>
            <w:pPr>
              <w:pStyle w:val="TableParagraph"/>
              <w:spacing w:line="210" w:lineRule="exact"/>
              <w:ind w:left="367" w:right="366"/>
              <w:jc w:val="center"/>
              <w:rPr>
                <w:b/>
                <w:sz w:val="20"/>
              </w:rPr>
            </w:pPr>
            <w:r>
              <w:rPr>
                <w:b/>
                <w:sz w:val="20"/>
              </w:rPr>
              <w:t>117%</w:t>
            </w:r>
          </w:p>
        </w:tc>
      </w:tr>
      <w:tr>
        <w:trPr>
          <w:trHeight w:val="921"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ind w:left="107"/>
              <w:rPr>
                <w:sz w:val="20"/>
              </w:rPr>
            </w:pPr>
            <w:r>
              <w:rPr>
                <w:sz w:val="20"/>
              </w:rPr>
              <w:t>Nada consta para o trimestre.</w:t>
            </w:r>
          </w:p>
        </w:tc>
      </w:tr>
      <w:tr>
        <w:trPr>
          <w:trHeight w:val="241" w:hRule="atLeast"/>
        </w:trPr>
        <w:tc>
          <w:tcPr>
            <w:tcW w:w="562" w:type="dxa"/>
            <w:vMerge w:val="restart"/>
          </w:tcPr>
          <w:p>
            <w:pPr>
              <w:pStyle w:val="TableParagraph"/>
              <w:rPr>
                <w:b/>
                <w:sz w:val="22"/>
              </w:rPr>
            </w:pPr>
          </w:p>
          <w:p>
            <w:pPr>
              <w:pStyle w:val="TableParagraph"/>
              <w:spacing w:before="2"/>
              <w:rPr>
                <w:b/>
                <w:sz w:val="32"/>
              </w:rPr>
            </w:pPr>
          </w:p>
          <w:p>
            <w:pPr>
              <w:pStyle w:val="TableParagraph"/>
              <w:ind w:left="167"/>
              <w:rPr>
                <w:sz w:val="20"/>
              </w:rPr>
            </w:pPr>
            <w:r>
              <w:rPr>
                <w:sz w:val="20"/>
              </w:rPr>
              <w:t>17</w:t>
            </w:r>
          </w:p>
        </w:tc>
        <w:tc>
          <w:tcPr>
            <w:tcW w:w="2411" w:type="dxa"/>
            <w:vMerge w:val="restart"/>
          </w:tcPr>
          <w:p>
            <w:pPr>
              <w:pStyle w:val="TableParagraph"/>
              <w:spacing w:before="165"/>
              <w:ind w:left="126" w:right="118" w:hanging="2"/>
              <w:jc w:val="center"/>
              <w:rPr>
                <w:sz w:val="20"/>
              </w:rPr>
            </w:pPr>
            <w:r>
              <w:rPr>
                <w:sz w:val="20"/>
              </w:rPr>
              <w:t>(PE) Ação Virtual - Postagem de jogos educativos para famílias (Facebook)</w:t>
            </w:r>
          </w:p>
        </w:tc>
        <w:tc>
          <w:tcPr>
            <w:tcW w:w="1844" w:type="dxa"/>
            <w:vMerge w:val="restart"/>
          </w:tcPr>
          <w:p>
            <w:pPr>
              <w:pStyle w:val="TableParagraph"/>
              <w:rPr>
                <w:b/>
                <w:sz w:val="22"/>
              </w:rPr>
            </w:pPr>
          </w:p>
          <w:p>
            <w:pPr>
              <w:pStyle w:val="TableParagraph"/>
              <w:spacing w:before="4"/>
              <w:rPr>
                <w:b/>
                <w:sz w:val="22"/>
              </w:rPr>
            </w:pPr>
          </w:p>
          <w:p>
            <w:pPr>
              <w:pStyle w:val="TableParagraph"/>
              <w:ind w:left="173" w:firstLine="12"/>
              <w:rPr>
                <w:sz w:val="20"/>
              </w:rPr>
            </w:pPr>
            <w:r>
              <w:rPr>
                <w:sz w:val="20"/>
              </w:rPr>
              <w:t>N° de posts com jogos educativos</w:t>
            </w:r>
          </w:p>
        </w:tc>
        <w:tc>
          <w:tcPr>
            <w:tcW w:w="2412" w:type="dxa"/>
          </w:tcPr>
          <w:p>
            <w:pPr>
              <w:pStyle w:val="TableParagraph"/>
              <w:spacing w:line="218" w:lineRule="exact" w:before="4"/>
              <w:ind w:left="252" w:right="252"/>
              <w:jc w:val="center"/>
              <w:rPr>
                <w:sz w:val="20"/>
              </w:rPr>
            </w:pPr>
            <w:r>
              <w:rPr>
                <w:sz w:val="20"/>
              </w:rPr>
              <w:t>1º Trim</w:t>
            </w:r>
          </w:p>
        </w:tc>
        <w:tc>
          <w:tcPr>
            <w:tcW w:w="1841" w:type="dxa"/>
          </w:tcPr>
          <w:p>
            <w:pPr>
              <w:pStyle w:val="TableParagraph"/>
              <w:spacing w:line="222" w:lineRule="exact"/>
              <w:ind w:left="5"/>
              <w:jc w:val="center"/>
              <w:rPr>
                <w:sz w:val="20"/>
              </w:rPr>
            </w:pPr>
            <w:r>
              <w:rPr>
                <w:w w:val="99"/>
                <w:sz w:val="20"/>
              </w:rPr>
              <w:t>1</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0"/>
              <w:jc w:val="center"/>
              <w:rPr>
                <w:sz w:val="20"/>
              </w:rPr>
            </w:pPr>
            <w:r>
              <w:rPr>
                <w:sz w:val="20"/>
              </w:rPr>
              <w:t>2º Trim 3</w:t>
            </w:r>
          </w:p>
        </w:tc>
        <w:tc>
          <w:tcPr>
            <w:tcW w:w="1841" w:type="dxa"/>
          </w:tcPr>
          <w:p>
            <w:pPr>
              <w:pStyle w:val="TableParagraph"/>
              <w:spacing w:line="222" w:lineRule="exact"/>
              <w:ind w:left="5"/>
              <w:jc w:val="center"/>
              <w:rPr>
                <w:sz w:val="20"/>
              </w:rPr>
            </w:pPr>
            <w:r>
              <w:rPr>
                <w:w w:val="99"/>
                <w:sz w:val="20"/>
              </w:rPr>
              <w:t>4</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49"/>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49"/>
              <w:jc w:val="center"/>
              <w:rPr>
                <w:sz w:val="20"/>
              </w:rPr>
            </w:pPr>
            <w:r>
              <w:rPr>
                <w:sz w:val="20"/>
              </w:rPr>
              <w:t>4º Trim</w:t>
            </w:r>
          </w:p>
        </w:tc>
        <w:tc>
          <w:tcPr>
            <w:tcW w:w="1841" w:type="dxa"/>
          </w:tcPr>
          <w:p>
            <w:pPr>
              <w:pStyle w:val="TableParagraph"/>
              <w:spacing w:line="222"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 3</w:t>
            </w:r>
          </w:p>
        </w:tc>
        <w:tc>
          <w:tcPr>
            <w:tcW w:w="1841" w:type="dxa"/>
          </w:tcPr>
          <w:p>
            <w:pPr>
              <w:pStyle w:val="TableParagraph"/>
              <w:spacing w:line="210" w:lineRule="exact"/>
              <w:ind w:left="5"/>
              <w:jc w:val="center"/>
              <w:rPr>
                <w:b/>
                <w:sz w:val="20"/>
              </w:rPr>
            </w:pPr>
            <w:r>
              <w:rPr>
                <w:b/>
                <w:w w:val="99"/>
                <w:sz w:val="20"/>
              </w:rPr>
              <w:t>5</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ICM 100%</w:t>
            </w:r>
          </w:p>
        </w:tc>
        <w:tc>
          <w:tcPr>
            <w:tcW w:w="1841" w:type="dxa"/>
          </w:tcPr>
          <w:p>
            <w:pPr>
              <w:pStyle w:val="TableParagraph"/>
              <w:spacing w:line="210" w:lineRule="exact"/>
              <w:ind w:left="367" w:right="366"/>
              <w:jc w:val="center"/>
              <w:rPr>
                <w:b/>
                <w:sz w:val="20"/>
              </w:rPr>
            </w:pPr>
            <w:r>
              <w:rPr>
                <w:b/>
                <w:sz w:val="20"/>
              </w:rPr>
              <w:t>167%</w:t>
            </w:r>
          </w:p>
        </w:tc>
      </w:tr>
      <w:tr>
        <w:trPr>
          <w:trHeight w:val="921" w:hRule="atLeast"/>
        </w:trPr>
        <w:tc>
          <w:tcPr>
            <w:tcW w:w="9070" w:type="dxa"/>
            <w:gridSpan w:val="5"/>
          </w:tcPr>
          <w:p>
            <w:pPr>
              <w:pStyle w:val="TableParagraph"/>
              <w:rPr>
                <w:b/>
                <w:sz w:val="20"/>
              </w:rPr>
            </w:pPr>
          </w:p>
          <w:p>
            <w:pPr>
              <w:pStyle w:val="TableParagraph"/>
              <w:ind w:left="107"/>
              <w:rPr>
                <w:b/>
                <w:sz w:val="20"/>
              </w:rPr>
            </w:pPr>
            <w:r>
              <w:rPr>
                <w:b/>
                <w:sz w:val="20"/>
              </w:rPr>
              <w:t>Justificativa/Observações</w:t>
            </w:r>
          </w:p>
          <w:p>
            <w:pPr>
              <w:pStyle w:val="TableParagraph"/>
              <w:spacing w:before="1"/>
              <w:ind w:left="107"/>
              <w:rPr>
                <w:sz w:val="20"/>
              </w:rPr>
            </w:pPr>
            <w:r>
              <w:rPr>
                <w:sz w:val="20"/>
              </w:rPr>
              <w:t>Nada consta para o trimestre.</w:t>
            </w:r>
          </w:p>
        </w:tc>
      </w:tr>
      <w:tr>
        <w:trPr>
          <w:trHeight w:val="241" w:hRule="atLeast"/>
        </w:trPr>
        <w:tc>
          <w:tcPr>
            <w:tcW w:w="562" w:type="dxa"/>
            <w:vMerge w:val="restart"/>
          </w:tcPr>
          <w:p>
            <w:pPr>
              <w:pStyle w:val="TableParagraph"/>
              <w:rPr>
                <w:b/>
                <w:sz w:val="22"/>
              </w:rPr>
            </w:pPr>
          </w:p>
          <w:p>
            <w:pPr>
              <w:pStyle w:val="TableParagraph"/>
              <w:spacing w:before="4"/>
              <w:rPr>
                <w:b/>
                <w:sz w:val="32"/>
              </w:rPr>
            </w:pPr>
          </w:p>
          <w:p>
            <w:pPr>
              <w:pStyle w:val="TableParagraph"/>
              <w:spacing w:before="1"/>
              <w:ind w:left="167"/>
              <w:rPr>
                <w:sz w:val="20"/>
              </w:rPr>
            </w:pPr>
            <w:r>
              <w:rPr>
                <w:sz w:val="20"/>
              </w:rPr>
              <w:t>18</w:t>
            </w:r>
          </w:p>
        </w:tc>
        <w:tc>
          <w:tcPr>
            <w:tcW w:w="2411" w:type="dxa"/>
            <w:vMerge w:val="restart"/>
          </w:tcPr>
          <w:p>
            <w:pPr>
              <w:pStyle w:val="TableParagraph"/>
              <w:spacing w:before="4"/>
              <w:rPr>
                <w:b/>
                <w:sz w:val="24"/>
              </w:rPr>
            </w:pPr>
          </w:p>
          <w:p>
            <w:pPr>
              <w:pStyle w:val="TableParagraph"/>
              <w:ind w:left="152" w:right="148" w:firstLine="2"/>
              <w:jc w:val="center"/>
              <w:rPr>
                <w:sz w:val="20"/>
              </w:rPr>
            </w:pPr>
            <w:r>
              <w:rPr>
                <w:sz w:val="20"/>
              </w:rPr>
              <w:t>(PE) Ação Virtual - Descrição de imagens do Programa Lugares da Memória para </w:t>
            </w:r>
            <w:r>
              <w:rPr>
                <w:spacing w:val="-3"/>
                <w:sz w:val="20"/>
              </w:rPr>
              <w:t>cegos</w:t>
            </w:r>
          </w:p>
        </w:tc>
        <w:tc>
          <w:tcPr>
            <w:tcW w:w="184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3"/>
              <w:rPr>
                <w:b/>
                <w:sz w:val="18"/>
              </w:rPr>
            </w:pPr>
          </w:p>
          <w:p>
            <w:pPr>
              <w:pStyle w:val="TableParagraph"/>
              <w:ind w:left="257"/>
              <w:rPr>
                <w:sz w:val="20"/>
              </w:rPr>
            </w:pPr>
            <w:r>
              <w:rPr>
                <w:sz w:val="20"/>
              </w:rPr>
              <w:t>Ação realizada</w:t>
            </w:r>
          </w:p>
        </w:tc>
        <w:tc>
          <w:tcPr>
            <w:tcW w:w="2412" w:type="dxa"/>
          </w:tcPr>
          <w:p>
            <w:pPr>
              <w:pStyle w:val="TableParagraph"/>
              <w:spacing w:line="218" w:lineRule="exact" w:before="4"/>
              <w:ind w:left="252" w:right="249"/>
              <w:jc w:val="center"/>
              <w:rPr>
                <w:sz w:val="20"/>
              </w:rPr>
            </w:pPr>
            <w:r>
              <w:rPr>
                <w:sz w:val="20"/>
              </w:rPr>
              <w:t>1º Trim</w:t>
            </w:r>
          </w:p>
        </w:tc>
        <w:tc>
          <w:tcPr>
            <w:tcW w:w="1841" w:type="dxa"/>
          </w:tcPr>
          <w:p>
            <w:pPr>
              <w:pStyle w:val="TableParagraph"/>
              <w:spacing w:line="222" w:lineRule="exact"/>
              <w:ind w:left="5"/>
              <w:jc w:val="center"/>
              <w:rPr>
                <w:sz w:val="20"/>
              </w:rPr>
            </w:pPr>
            <w:r>
              <w:rPr>
                <w:w w:val="99"/>
                <w:sz w:val="20"/>
              </w:rPr>
              <w:t>0</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2"/>
              <w:jc w:val="center"/>
              <w:rPr>
                <w:sz w:val="20"/>
              </w:rPr>
            </w:pPr>
            <w:r>
              <w:rPr>
                <w:sz w:val="20"/>
              </w:rPr>
              <w:t>2º Trim 156</w:t>
            </w:r>
          </w:p>
        </w:tc>
        <w:tc>
          <w:tcPr>
            <w:tcW w:w="1841" w:type="dxa"/>
          </w:tcPr>
          <w:p>
            <w:pPr>
              <w:pStyle w:val="TableParagraph"/>
              <w:spacing w:line="224" w:lineRule="exact"/>
              <w:ind w:left="366" w:right="366"/>
              <w:jc w:val="center"/>
              <w:rPr>
                <w:sz w:val="20"/>
              </w:rPr>
            </w:pPr>
            <w:r>
              <w:rPr>
                <w:sz w:val="20"/>
              </w:rPr>
              <w:t>156</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49"/>
              <w:jc w:val="center"/>
              <w:rPr>
                <w:sz w:val="20"/>
              </w:rPr>
            </w:pPr>
            <w:r>
              <w:rPr>
                <w:sz w:val="20"/>
              </w:rPr>
              <w:t>3º Trim</w:t>
            </w:r>
          </w:p>
        </w:tc>
        <w:tc>
          <w:tcPr>
            <w:tcW w:w="1841" w:type="dxa"/>
          </w:tcPr>
          <w:p>
            <w:pPr>
              <w:pStyle w:val="TableParagraph"/>
              <w:spacing w:line="222" w:lineRule="exact"/>
              <w:ind w:left="3"/>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49"/>
              <w:jc w:val="center"/>
              <w:rPr>
                <w:sz w:val="20"/>
              </w:rPr>
            </w:pPr>
            <w:r>
              <w:rPr>
                <w:sz w:val="20"/>
              </w:rPr>
              <w:t>4º Trim</w:t>
            </w:r>
          </w:p>
        </w:tc>
        <w:tc>
          <w:tcPr>
            <w:tcW w:w="1841" w:type="dxa"/>
          </w:tcPr>
          <w:p>
            <w:pPr>
              <w:pStyle w:val="TableParagraph"/>
              <w:spacing w:line="222"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 1</w:t>
            </w:r>
          </w:p>
        </w:tc>
        <w:tc>
          <w:tcPr>
            <w:tcW w:w="1841" w:type="dxa"/>
          </w:tcPr>
          <w:p>
            <w:pPr>
              <w:pStyle w:val="TableParagraph"/>
              <w:spacing w:line="210" w:lineRule="exact"/>
              <w:ind w:left="366" w:right="366"/>
              <w:jc w:val="center"/>
              <w:rPr>
                <w:b/>
                <w:sz w:val="20"/>
              </w:rPr>
            </w:pPr>
            <w:r>
              <w:rPr>
                <w:b/>
                <w:sz w:val="20"/>
              </w:rPr>
              <w:t>156</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ICM 100%</w:t>
            </w:r>
          </w:p>
        </w:tc>
        <w:tc>
          <w:tcPr>
            <w:tcW w:w="1841" w:type="dxa"/>
          </w:tcPr>
          <w:p>
            <w:pPr>
              <w:pStyle w:val="TableParagraph"/>
              <w:spacing w:line="210" w:lineRule="exact"/>
              <w:ind w:left="367" w:right="366"/>
              <w:jc w:val="center"/>
              <w:rPr>
                <w:b/>
                <w:sz w:val="20"/>
              </w:rPr>
            </w:pPr>
            <w:r>
              <w:rPr>
                <w:b/>
                <w:sz w:val="20"/>
              </w:rPr>
              <w:t>100%</w:t>
            </w:r>
          </w:p>
        </w:tc>
      </w:tr>
      <w:tr>
        <w:trPr>
          <w:trHeight w:val="921"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ind w:left="107"/>
              <w:rPr>
                <w:sz w:val="20"/>
              </w:rPr>
            </w:pPr>
            <w:r>
              <w:rPr>
                <w:sz w:val="20"/>
              </w:rPr>
              <w:t>Nada consta para o trimestre.</w:t>
            </w:r>
          </w:p>
        </w:tc>
      </w:tr>
      <w:tr>
        <w:trPr>
          <w:trHeight w:val="242" w:hRule="atLeast"/>
        </w:trPr>
        <w:tc>
          <w:tcPr>
            <w:tcW w:w="562" w:type="dxa"/>
            <w:vMerge w:val="restart"/>
          </w:tcPr>
          <w:p>
            <w:pPr>
              <w:pStyle w:val="TableParagraph"/>
              <w:rPr>
                <w:b/>
                <w:sz w:val="22"/>
              </w:rPr>
            </w:pPr>
          </w:p>
          <w:p>
            <w:pPr>
              <w:pStyle w:val="TableParagraph"/>
              <w:spacing w:before="5"/>
              <w:rPr>
                <w:b/>
                <w:sz w:val="32"/>
              </w:rPr>
            </w:pPr>
          </w:p>
          <w:p>
            <w:pPr>
              <w:pStyle w:val="TableParagraph"/>
              <w:ind w:left="167"/>
              <w:rPr>
                <w:sz w:val="20"/>
              </w:rPr>
            </w:pPr>
            <w:r>
              <w:rPr>
                <w:sz w:val="20"/>
              </w:rPr>
              <w:t>19</w:t>
            </w:r>
          </w:p>
        </w:tc>
        <w:tc>
          <w:tcPr>
            <w:tcW w:w="2411" w:type="dxa"/>
            <w:vMerge w:val="restart"/>
          </w:tcPr>
          <w:p>
            <w:pPr>
              <w:pStyle w:val="TableParagraph"/>
              <w:spacing w:before="4"/>
              <w:rPr>
                <w:b/>
                <w:sz w:val="24"/>
              </w:rPr>
            </w:pPr>
          </w:p>
          <w:p>
            <w:pPr>
              <w:pStyle w:val="TableParagraph"/>
              <w:ind w:left="165" w:right="160"/>
              <w:jc w:val="center"/>
              <w:rPr>
                <w:sz w:val="20"/>
              </w:rPr>
            </w:pPr>
            <w:r>
              <w:rPr>
                <w:sz w:val="20"/>
              </w:rPr>
              <w:t>(PE) Produção de materiais de base para formação de educadores</w:t>
            </w:r>
          </w:p>
        </w:tc>
        <w:tc>
          <w:tcPr>
            <w:tcW w:w="1844" w:type="dxa"/>
            <w:vMerge w:val="restart"/>
          </w:tcPr>
          <w:p>
            <w:pPr>
              <w:pStyle w:val="TableParagraph"/>
              <w:rPr>
                <w:b/>
                <w:sz w:val="22"/>
              </w:rPr>
            </w:pPr>
          </w:p>
          <w:p>
            <w:pPr>
              <w:pStyle w:val="TableParagraph"/>
              <w:spacing w:before="5"/>
              <w:rPr>
                <w:b/>
                <w:sz w:val="22"/>
              </w:rPr>
            </w:pPr>
          </w:p>
          <w:p>
            <w:pPr>
              <w:pStyle w:val="TableParagraph"/>
              <w:ind w:left="430" w:right="209" w:hanging="195"/>
              <w:rPr>
                <w:sz w:val="20"/>
              </w:rPr>
            </w:pPr>
            <w:r>
              <w:rPr>
                <w:sz w:val="20"/>
              </w:rPr>
              <w:t>N° de materiais produzidos</w:t>
            </w:r>
          </w:p>
        </w:tc>
        <w:tc>
          <w:tcPr>
            <w:tcW w:w="2412" w:type="dxa"/>
          </w:tcPr>
          <w:p>
            <w:pPr>
              <w:pStyle w:val="TableParagraph"/>
              <w:spacing w:line="215" w:lineRule="exact" w:before="6"/>
              <w:ind w:left="252" w:right="252"/>
              <w:jc w:val="center"/>
              <w:rPr>
                <w:sz w:val="20"/>
              </w:rPr>
            </w:pPr>
            <w:r>
              <w:rPr>
                <w:sz w:val="20"/>
              </w:rPr>
              <w:t>1º Trim</w:t>
            </w:r>
          </w:p>
        </w:tc>
        <w:tc>
          <w:tcPr>
            <w:tcW w:w="1841" w:type="dxa"/>
          </w:tcPr>
          <w:p>
            <w:pPr>
              <w:pStyle w:val="TableParagraph"/>
              <w:spacing w:line="222" w:lineRule="exact"/>
              <w:ind w:left="5"/>
              <w:jc w:val="center"/>
              <w:rPr>
                <w:sz w:val="20"/>
              </w:rPr>
            </w:pPr>
            <w:r>
              <w:rPr>
                <w:w w:val="99"/>
                <w:sz w:val="20"/>
              </w:rPr>
              <w:t>0</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2"/>
              <w:jc w:val="center"/>
              <w:rPr>
                <w:sz w:val="20"/>
              </w:rPr>
            </w:pPr>
            <w:r>
              <w:rPr>
                <w:sz w:val="20"/>
              </w:rPr>
              <w:t>2º Trim</w:t>
            </w:r>
          </w:p>
        </w:tc>
        <w:tc>
          <w:tcPr>
            <w:tcW w:w="1841" w:type="dxa"/>
          </w:tcPr>
          <w:p>
            <w:pPr>
              <w:pStyle w:val="TableParagraph"/>
              <w:spacing w:line="224" w:lineRule="exact"/>
              <w:ind w:left="5"/>
              <w:jc w:val="center"/>
              <w:rPr>
                <w:sz w:val="20"/>
              </w:rPr>
            </w:pPr>
            <w:r>
              <w:rPr>
                <w:w w:val="99"/>
                <w:sz w:val="20"/>
              </w:rPr>
              <w:t>0</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52"/>
              <w:jc w:val="center"/>
              <w:rPr>
                <w:sz w:val="20"/>
              </w:rPr>
            </w:pPr>
            <w:r>
              <w:rPr>
                <w:sz w:val="20"/>
              </w:rPr>
              <w:t>3º Trim</w:t>
            </w:r>
          </w:p>
        </w:tc>
        <w:tc>
          <w:tcPr>
            <w:tcW w:w="1841" w:type="dxa"/>
          </w:tcPr>
          <w:p>
            <w:pPr>
              <w:pStyle w:val="TableParagraph"/>
              <w:spacing w:line="222" w:lineRule="exact"/>
              <w:ind w:left="366" w:right="366"/>
              <w:jc w:val="center"/>
              <w:rPr>
                <w:sz w:val="20"/>
              </w:rPr>
            </w:pPr>
            <w:r>
              <w:rPr>
                <w:sz w:val="20"/>
              </w:rPr>
              <w:t>11</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1"/>
              <w:jc w:val="center"/>
              <w:rPr>
                <w:sz w:val="20"/>
              </w:rPr>
            </w:pPr>
            <w:r>
              <w:rPr>
                <w:sz w:val="20"/>
              </w:rPr>
              <w:t>4º Trim 4</w:t>
            </w:r>
          </w:p>
        </w:tc>
        <w:tc>
          <w:tcPr>
            <w:tcW w:w="1841" w:type="dxa"/>
          </w:tcPr>
          <w:p>
            <w:pPr>
              <w:pStyle w:val="TableParagraph"/>
              <w:spacing w:line="224" w:lineRule="exact"/>
              <w:ind w:left="3"/>
              <w:jc w:val="center"/>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 4</w:t>
            </w:r>
          </w:p>
        </w:tc>
        <w:tc>
          <w:tcPr>
            <w:tcW w:w="1841" w:type="dxa"/>
          </w:tcPr>
          <w:p>
            <w:pPr>
              <w:pStyle w:val="TableParagraph"/>
              <w:spacing w:line="210" w:lineRule="exact"/>
              <w:ind w:left="366" w:right="366"/>
              <w:jc w:val="center"/>
              <w:rPr>
                <w:b/>
                <w:sz w:val="20"/>
              </w:rPr>
            </w:pPr>
            <w:r>
              <w:rPr>
                <w:b/>
                <w:sz w:val="20"/>
              </w:rPr>
              <w:t>11</w:t>
            </w:r>
          </w:p>
        </w:tc>
      </w:tr>
      <w:tr>
        <w:trPr>
          <w:trHeight w:val="227"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08" w:lineRule="exact"/>
              <w:ind w:left="252" w:right="252"/>
              <w:jc w:val="center"/>
              <w:rPr>
                <w:b/>
                <w:sz w:val="20"/>
              </w:rPr>
            </w:pPr>
            <w:r>
              <w:rPr>
                <w:b/>
                <w:sz w:val="20"/>
              </w:rPr>
              <w:t>ICM 100%</w:t>
            </w:r>
          </w:p>
        </w:tc>
        <w:tc>
          <w:tcPr>
            <w:tcW w:w="1841" w:type="dxa"/>
          </w:tcPr>
          <w:p>
            <w:pPr>
              <w:pStyle w:val="TableParagraph"/>
              <w:spacing w:line="208" w:lineRule="exact"/>
              <w:ind w:left="367" w:right="366"/>
              <w:jc w:val="center"/>
              <w:rPr>
                <w:b/>
                <w:sz w:val="20"/>
              </w:rPr>
            </w:pPr>
            <w:r>
              <w:rPr>
                <w:b/>
                <w:sz w:val="20"/>
              </w:rPr>
              <w:t>275%</w:t>
            </w:r>
          </w:p>
        </w:tc>
      </w:tr>
      <w:tr>
        <w:trPr>
          <w:trHeight w:val="5292"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spacing w:before="1"/>
              <w:rPr>
                <w:b/>
                <w:sz w:val="20"/>
              </w:rPr>
            </w:pPr>
          </w:p>
          <w:p>
            <w:pPr>
              <w:pStyle w:val="TableParagraph"/>
              <w:ind w:left="107" w:right="102"/>
              <w:jc w:val="both"/>
              <w:rPr>
                <w:sz w:val="20"/>
              </w:rPr>
            </w:pPr>
            <w:r>
              <w:rPr>
                <w:sz w:val="20"/>
              </w:rPr>
              <w:t>A meta foi antecipada e ultrapassada. Na impossibilidade de atendimento presencial do público visitante,</w:t>
            </w:r>
            <w:r>
              <w:rPr>
                <w:spacing w:val="-8"/>
                <w:sz w:val="20"/>
              </w:rPr>
              <w:t> </w:t>
            </w:r>
            <w:r>
              <w:rPr>
                <w:sz w:val="20"/>
              </w:rPr>
              <w:t>em</w:t>
            </w:r>
            <w:r>
              <w:rPr>
                <w:spacing w:val="-8"/>
                <w:sz w:val="20"/>
              </w:rPr>
              <w:t> </w:t>
            </w:r>
            <w:r>
              <w:rPr>
                <w:sz w:val="20"/>
              </w:rPr>
              <w:t>virtude</w:t>
            </w:r>
            <w:r>
              <w:rPr>
                <w:spacing w:val="-7"/>
                <w:sz w:val="20"/>
              </w:rPr>
              <w:t> </w:t>
            </w:r>
            <w:r>
              <w:rPr>
                <w:sz w:val="20"/>
              </w:rPr>
              <w:t>da</w:t>
            </w:r>
            <w:r>
              <w:rPr>
                <w:spacing w:val="-9"/>
                <w:sz w:val="20"/>
              </w:rPr>
              <w:t> </w:t>
            </w:r>
            <w:r>
              <w:rPr>
                <w:sz w:val="20"/>
              </w:rPr>
              <w:t>pandemia</w:t>
            </w:r>
            <w:r>
              <w:rPr>
                <w:spacing w:val="-8"/>
                <w:sz w:val="20"/>
              </w:rPr>
              <w:t> </w:t>
            </w:r>
            <w:r>
              <w:rPr>
                <w:sz w:val="20"/>
              </w:rPr>
              <w:t>por</w:t>
            </w:r>
            <w:r>
              <w:rPr>
                <w:spacing w:val="-6"/>
                <w:sz w:val="20"/>
              </w:rPr>
              <w:t> </w:t>
            </w:r>
            <w:r>
              <w:rPr>
                <w:sz w:val="20"/>
              </w:rPr>
              <w:t>Covid-19</w:t>
            </w:r>
            <w:r>
              <w:rPr>
                <w:spacing w:val="-9"/>
                <w:sz w:val="20"/>
              </w:rPr>
              <w:t> </w:t>
            </w:r>
            <w:r>
              <w:rPr>
                <w:sz w:val="20"/>
              </w:rPr>
              <w:t>e</w:t>
            </w:r>
            <w:r>
              <w:rPr>
                <w:spacing w:val="-7"/>
                <w:sz w:val="20"/>
              </w:rPr>
              <w:t> </w:t>
            </w:r>
            <w:r>
              <w:rPr>
                <w:sz w:val="20"/>
              </w:rPr>
              <w:t>a</w:t>
            </w:r>
            <w:r>
              <w:rPr>
                <w:spacing w:val="-8"/>
                <w:sz w:val="20"/>
              </w:rPr>
              <w:t> </w:t>
            </w:r>
            <w:r>
              <w:rPr>
                <w:sz w:val="20"/>
              </w:rPr>
              <w:t>necessidade</w:t>
            </w:r>
            <w:r>
              <w:rPr>
                <w:spacing w:val="-8"/>
                <w:sz w:val="20"/>
              </w:rPr>
              <w:t> </w:t>
            </w:r>
            <w:r>
              <w:rPr>
                <w:sz w:val="20"/>
              </w:rPr>
              <w:t>de</w:t>
            </w:r>
            <w:r>
              <w:rPr>
                <w:spacing w:val="-7"/>
                <w:sz w:val="20"/>
              </w:rPr>
              <w:t> </w:t>
            </w:r>
            <w:r>
              <w:rPr>
                <w:sz w:val="20"/>
              </w:rPr>
              <w:t>distanciamento</w:t>
            </w:r>
            <w:r>
              <w:rPr>
                <w:spacing w:val="-10"/>
                <w:sz w:val="20"/>
              </w:rPr>
              <w:t> </w:t>
            </w:r>
            <w:r>
              <w:rPr>
                <w:sz w:val="20"/>
              </w:rPr>
              <w:t>social,</w:t>
            </w:r>
            <w:r>
              <w:rPr>
                <w:spacing w:val="-7"/>
                <w:sz w:val="20"/>
              </w:rPr>
              <w:t> </w:t>
            </w:r>
            <w:r>
              <w:rPr>
                <w:sz w:val="20"/>
              </w:rPr>
              <w:t>houve</w:t>
            </w:r>
            <w:r>
              <w:rPr>
                <w:spacing w:val="-8"/>
                <w:sz w:val="20"/>
              </w:rPr>
              <w:t> </w:t>
            </w:r>
            <w:r>
              <w:rPr>
                <w:sz w:val="20"/>
              </w:rPr>
              <w:t>um tempo maior para a formação dos educadores. A montagem de uma nova exposição: “Orgulho e Resistências:</w:t>
            </w:r>
            <w:r>
              <w:rPr>
                <w:spacing w:val="-11"/>
                <w:sz w:val="20"/>
              </w:rPr>
              <w:t> </w:t>
            </w:r>
            <w:r>
              <w:rPr>
                <w:sz w:val="20"/>
              </w:rPr>
              <w:t>LGBT</w:t>
            </w:r>
            <w:r>
              <w:rPr>
                <w:spacing w:val="-7"/>
                <w:sz w:val="20"/>
              </w:rPr>
              <w:t> </w:t>
            </w:r>
            <w:r>
              <w:rPr>
                <w:sz w:val="20"/>
              </w:rPr>
              <w:t>na</w:t>
            </w:r>
            <w:r>
              <w:rPr>
                <w:spacing w:val="-8"/>
                <w:sz w:val="20"/>
              </w:rPr>
              <w:t> </w:t>
            </w:r>
            <w:r>
              <w:rPr>
                <w:sz w:val="20"/>
              </w:rPr>
              <w:t>ditadura”</w:t>
            </w:r>
            <w:r>
              <w:rPr>
                <w:spacing w:val="-9"/>
                <w:sz w:val="20"/>
              </w:rPr>
              <w:t> </w:t>
            </w:r>
            <w:r>
              <w:rPr>
                <w:sz w:val="20"/>
              </w:rPr>
              <w:t>e</w:t>
            </w:r>
            <w:r>
              <w:rPr>
                <w:spacing w:val="-10"/>
                <w:sz w:val="20"/>
              </w:rPr>
              <w:t> </w:t>
            </w:r>
            <w:r>
              <w:rPr>
                <w:sz w:val="20"/>
              </w:rPr>
              <w:t>a</w:t>
            </w:r>
            <w:r>
              <w:rPr>
                <w:spacing w:val="-9"/>
                <w:sz w:val="20"/>
              </w:rPr>
              <w:t> </w:t>
            </w:r>
            <w:r>
              <w:rPr>
                <w:sz w:val="20"/>
              </w:rPr>
              <w:t>possibilidade</w:t>
            </w:r>
            <w:r>
              <w:rPr>
                <w:spacing w:val="-8"/>
                <w:sz w:val="20"/>
              </w:rPr>
              <w:t> </w:t>
            </w:r>
            <w:r>
              <w:rPr>
                <w:sz w:val="20"/>
              </w:rPr>
              <w:t>de</w:t>
            </w:r>
            <w:r>
              <w:rPr>
                <w:spacing w:val="-10"/>
                <w:sz w:val="20"/>
              </w:rPr>
              <w:t> </w:t>
            </w:r>
            <w:r>
              <w:rPr>
                <w:sz w:val="20"/>
              </w:rPr>
              <w:t>realizar</w:t>
            </w:r>
            <w:r>
              <w:rPr>
                <w:spacing w:val="-9"/>
                <w:sz w:val="20"/>
              </w:rPr>
              <w:t> </w:t>
            </w:r>
            <w:r>
              <w:rPr>
                <w:sz w:val="20"/>
              </w:rPr>
              <w:t>ações</w:t>
            </w:r>
            <w:r>
              <w:rPr>
                <w:spacing w:val="-9"/>
                <w:sz w:val="20"/>
              </w:rPr>
              <w:t> </w:t>
            </w:r>
            <w:r>
              <w:rPr>
                <w:sz w:val="20"/>
              </w:rPr>
              <w:t>virtuais</w:t>
            </w:r>
            <w:r>
              <w:rPr>
                <w:spacing w:val="-9"/>
                <w:sz w:val="20"/>
              </w:rPr>
              <w:t> </w:t>
            </w:r>
            <w:r>
              <w:rPr>
                <w:sz w:val="20"/>
              </w:rPr>
              <w:t>também</w:t>
            </w:r>
            <w:r>
              <w:rPr>
                <w:spacing w:val="-10"/>
                <w:sz w:val="20"/>
              </w:rPr>
              <w:t> </w:t>
            </w:r>
            <w:r>
              <w:rPr>
                <w:sz w:val="20"/>
              </w:rPr>
              <w:t>nas</w:t>
            </w:r>
            <w:r>
              <w:rPr>
                <w:spacing w:val="-9"/>
                <w:sz w:val="20"/>
              </w:rPr>
              <w:t> </w:t>
            </w:r>
            <w:r>
              <w:rPr>
                <w:sz w:val="20"/>
              </w:rPr>
              <w:t>exposições temporárias</w:t>
            </w:r>
            <w:r>
              <w:rPr>
                <w:spacing w:val="-6"/>
                <w:sz w:val="20"/>
              </w:rPr>
              <w:t> </w:t>
            </w:r>
            <w:r>
              <w:rPr>
                <w:sz w:val="20"/>
              </w:rPr>
              <w:t>demandou</w:t>
            </w:r>
            <w:r>
              <w:rPr>
                <w:spacing w:val="-6"/>
                <w:sz w:val="20"/>
              </w:rPr>
              <w:t> </w:t>
            </w:r>
            <w:r>
              <w:rPr>
                <w:sz w:val="20"/>
              </w:rPr>
              <w:t>uma</w:t>
            </w:r>
            <w:r>
              <w:rPr>
                <w:spacing w:val="-8"/>
                <w:sz w:val="20"/>
              </w:rPr>
              <w:t> </w:t>
            </w:r>
            <w:r>
              <w:rPr>
                <w:sz w:val="20"/>
              </w:rPr>
              <w:t>maior</w:t>
            </w:r>
            <w:r>
              <w:rPr>
                <w:spacing w:val="-5"/>
                <w:sz w:val="20"/>
              </w:rPr>
              <w:t> </w:t>
            </w:r>
            <w:r>
              <w:rPr>
                <w:sz w:val="20"/>
              </w:rPr>
              <w:t>produção</w:t>
            </w:r>
            <w:r>
              <w:rPr>
                <w:spacing w:val="-6"/>
                <w:sz w:val="20"/>
              </w:rPr>
              <w:t> </w:t>
            </w:r>
            <w:r>
              <w:rPr>
                <w:sz w:val="20"/>
              </w:rPr>
              <w:t>de</w:t>
            </w:r>
            <w:r>
              <w:rPr>
                <w:spacing w:val="-6"/>
                <w:sz w:val="20"/>
              </w:rPr>
              <w:t> </w:t>
            </w:r>
            <w:r>
              <w:rPr>
                <w:sz w:val="20"/>
              </w:rPr>
              <w:t>materiais</w:t>
            </w:r>
            <w:r>
              <w:rPr>
                <w:spacing w:val="-7"/>
                <w:sz w:val="20"/>
              </w:rPr>
              <w:t> </w:t>
            </w:r>
            <w:r>
              <w:rPr>
                <w:sz w:val="20"/>
              </w:rPr>
              <w:t>de</w:t>
            </w:r>
            <w:r>
              <w:rPr>
                <w:spacing w:val="-8"/>
                <w:sz w:val="20"/>
              </w:rPr>
              <w:t> </w:t>
            </w:r>
            <w:r>
              <w:rPr>
                <w:sz w:val="20"/>
              </w:rPr>
              <w:t>base</w:t>
            </w:r>
            <w:r>
              <w:rPr>
                <w:spacing w:val="-6"/>
                <w:sz w:val="20"/>
              </w:rPr>
              <w:t> </w:t>
            </w:r>
            <w:r>
              <w:rPr>
                <w:sz w:val="20"/>
              </w:rPr>
              <w:t>para</w:t>
            </w:r>
            <w:r>
              <w:rPr>
                <w:spacing w:val="-6"/>
                <w:sz w:val="20"/>
              </w:rPr>
              <w:t> </w:t>
            </w:r>
            <w:r>
              <w:rPr>
                <w:sz w:val="20"/>
              </w:rPr>
              <w:t>a</w:t>
            </w:r>
            <w:r>
              <w:rPr>
                <w:spacing w:val="-8"/>
                <w:sz w:val="20"/>
              </w:rPr>
              <w:t> </w:t>
            </w:r>
            <w:r>
              <w:rPr>
                <w:sz w:val="20"/>
              </w:rPr>
              <w:t>formação</w:t>
            </w:r>
            <w:r>
              <w:rPr>
                <w:spacing w:val="-8"/>
                <w:sz w:val="20"/>
              </w:rPr>
              <w:t> </w:t>
            </w:r>
            <w:r>
              <w:rPr>
                <w:sz w:val="20"/>
              </w:rPr>
              <w:t>dos</w:t>
            </w:r>
            <w:r>
              <w:rPr>
                <w:spacing w:val="-4"/>
                <w:sz w:val="20"/>
              </w:rPr>
              <w:t> </w:t>
            </w:r>
            <w:r>
              <w:rPr>
                <w:sz w:val="20"/>
              </w:rPr>
              <w:t>educadores. Assim, realizou-se leituras e 11 fichamentos dos seguintes</w:t>
            </w:r>
            <w:r>
              <w:rPr>
                <w:spacing w:val="-1"/>
                <w:sz w:val="20"/>
              </w:rPr>
              <w:t> </w:t>
            </w:r>
            <w:r>
              <w:rPr>
                <w:sz w:val="20"/>
              </w:rPr>
              <w:t>artigos:</w:t>
            </w:r>
          </w:p>
          <w:p>
            <w:pPr>
              <w:pStyle w:val="TableParagraph"/>
              <w:rPr>
                <w:b/>
                <w:sz w:val="20"/>
              </w:rPr>
            </w:pPr>
          </w:p>
          <w:p>
            <w:pPr>
              <w:pStyle w:val="TableParagraph"/>
              <w:ind w:left="107" w:right="106"/>
              <w:jc w:val="both"/>
              <w:rPr>
                <w:sz w:val="20"/>
              </w:rPr>
            </w:pPr>
            <w:r>
              <w:rPr>
                <w:sz w:val="20"/>
              </w:rPr>
              <w:t>BARBOSA, Marco Antônio. Memória, verdade e educação em Direitos Humanos. In: SILVEIRA, Rosa Maria Godoy et al. (Orgs.). </w:t>
            </w:r>
            <w:r>
              <w:rPr>
                <w:b/>
                <w:sz w:val="20"/>
              </w:rPr>
              <w:t>Educação em Direitos Humanos: fundamentos teóricos e metodológicos. </w:t>
            </w:r>
            <w:r>
              <w:rPr>
                <w:sz w:val="20"/>
              </w:rPr>
              <w:t>João Pessoa: Editora Universitária/UFPB, 2007.</w:t>
            </w:r>
          </w:p>
          <w:p>
            <w:pPr>
              <w:pStyle w:val="TableParagraph"/>
              <w:rPr>
                <w:b/>
                <w:sz w:val="20"/>
              </w:rPr>
            </w:pPr>
          </w:p>
          <w:p>
            <w:pPr>
              <w:pStyle w:val="TableParagraph"/>
              <w:ind w:left="107" w:right="106"/>
              <w:jc w:val="both"/>
              <w:rPr>
                <w:sz w:val="20"/>
              </w:rPr>
            </w:pPr>
            <w:r>
              <w:rPr>
                <w:sz w:val="20"/>
              </w:rPr>
              <w:t>COWAN, Benjamin. Homossexualidade, ideologia e “subversão” no Regime Militar. In: GREEN, James N.; QUINALHA, Renan (Orgs.). </w:t>
            </w:r>
            <w:r>
              <w:rPr>
                <w:b/>
                <w:sz w:val="20"/>
              </w:rPr>
              <w:t>Ditadura e homossexualidades: repressão, resistência e a busca da verdade</w:t>
            </w:r>
            <w:r>
              <w:rPr>
                <w:sz w:val="20"/>
              </w:rPr>
              <w:t>. São Carlos:EDUFSCAR, 2014.</w:t>
            </w:r>
          </w:p>
          <w:p>
            <w:pPr>
              <w:pStyle w:val="TableParagraph"/>
              <w:spacing w:before="11"/>
              <w:rPr>
                <w:b/>
                <w:sz w:val="19"/>
              </w:rPr>
            </w:pPr>
          </w:p>
          <w:p>
            <w:pPr>
              <w:pStyle w:val="TableParagraph"/>
              <w:ind w:left="107"/>
              <w:rPr>
                <w:i/>
                <w:sz w:val="20"/>
              </w:rPr>
            </w:pPr>
            <w:r>
              <w:rPr>
                <w:sz w:val="20"/>
              </w:rPr>
              <w:t>FACCHINI, R. (2010). Movimento homossexual no Brasil: recompondo um histórico. </w:t>
            </w:r>
            <w:r>
              <w:rPr>
                <w:i/>
                <w:sz w:val="20"/>
              </w:rPr>
              <w:t>Cadernos AEL</w:t>
            </w:r>
          </w:p>
          <w:p>
            <w:pPr>
              <w:pStyle w:val="TableParagraph"/>
              <w:ind w:left="107"/>
              <w:rPr>
                <w:sz w:val="20"/>
              </w:rPr>
            </w:pPr>
            <w:r>
              <w:rPr>
                <w:sz w:val="20"/>
              </w:rPr>
              <w:t>, </w:t>
            </w:r>
            <w:r>
              <w:rPr>
                <w:i/>
                <w:sz w:val="20"/>
              </w:rPr>
              <w:t>10 </w:t>
            </w:r>
            <w:r>
              <w:rPr>
                <w:sz w:val="20"/>
              </w:rPr>
              <w:t>(18/19). Recuperado de</w:t>
            </w:r>
          </w:p>
          <w:p>
            <w:pPr>
              <w:pStyle w:val="TableParagraph"/>
              <w:spacing w:before="1"/>
              <w:ind w:left="107"/>
              <w:rPr>
                <w:b/>
                <w:sz w:val="20"/>
              </w:rPr>
            </w:pPr>
            <w:hyperlink r:id="rId40">
              <w:r>
                <w:rPr>
                  <w:color w:val="0000FF"/>
                  <w:sz w:val="20"/>
                  <w:u w:val="single" w:color="0000FF"/>
                </w:rPr>
                <w:t>https://www.ifch.unicamp.br/ojs/index.php/ael/article/view/2510</w:t>
              </w:r>
            </w:hyperlink>
            <w:r>
              <w:rPr>
                <w:color w:val="0000FF"/>
                <w:sz w:val="20"/>
              </w:rPr>
              <w:t> </w:t>
            </w:r>
            <w:r>
              <w:rPr>
                <w:b/>
                <w:sz w:val="20"/>
              </w:rPr>
              <w:t>(2 fichamentos realizados dessa leitura)</w:t>
            </w:r>
          </w:p>
        </w:tc>
      </w:tr>
    </w:tbl>
    <w:p>
      <w:pPr>
        <w:spacing w:after="0"/>
        <w:rPr>
          <w:sz w:val="20"/>
        </w:rPr>
        <w:sectPr>
          <w:pgSz w:w="11910" w:h="16840"/>
          <w:pgMar w:header="330" w:footer="969" w:top="1600" w:bottom="1160" w:left="1280" w:right="720"/>
        </w:sectPr>
      </w:pPr>
    </w:p>
    <w:p>
      <w:pPr>
        <w:pStyle w:val="BodyText"/>
        <w:spacing w:before="8"/>
        <w:rPr>
          <w:b/>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1844"/>
        <w:gridCol w:w="2412"/>
        <w:gridCol w:w="1841"/>
      </w:tblGrid>
      <w:tr>
        <w:trPr>
          <w:trHeight w:val="4828" w:hRule="atLeast"/>
        </w:trPr>
        <w:tc>
          <w:tcPr>
            <w:tcW w:w="9070" w:type="dxa"/>
            <w:gridSpan w:val="5"/>
          </w:tcPr>
          <w:p>
            <w:pPr>
              <w:pStyle w:val="TableParagraph"/>
              <w:ind w:left="107" w:right="98"/>
              <w:jc w:val="both"/>
              <w:rPr>
                <w:sz w:val="20"/>
              </w:rPr>
            </w:pPr>
            <w:r>
              <w:rPr>
                <w:sz w:val="20"/>
              </w:rPr>
              <w:t>FERREIRA, Lúcia de Fátima Guerra. Memória e educação em Direitos Humanos. In: SILVEIRA, Rosa Maria Godoy SilveiraOCANHA, Rafael Freitas. As rondas policiais de combate a homossexualidade na cidade de São Paulo In: GREEN, James N.; QUINALHA, Renan (Orgs.). </w:t>
            </w:r>
            <w:r>
              <w:rPr>
                <w:b/>
                <w:sz w:val="20"/>
              </w:rPr>
              <w:t>Ditadura e homossexualidades: repressão, resistência e a busca da verdade</w:t>
            </w:r>
            <w:r>
              <w:rPr>
                <w:sz w:val="20"/>
              </w:rPr>
              <w:t>. São Carlos: EDUFSCAR, 2014.</w:t>
            </w:r>
          </w:p>
          <w:p>
            <w:pPr>
              <w:pStyle w:val="TableParagraph"/>
              <w:spacing w:before="11"/>
              <w:rPr>
                <w:b/>
                <w:sz w:val="19"/>
              </w:rPr>
            </w:pPr>
          </w:p>
          <w:p>
            <w:pPr>
              <w:pStyle w:val="TableParagraph"/>
              <w:ind w:left="107" w:right="100"/>
              <w:jc w:val="both"/>
              <w:rPr>
                <w:b/>
                <w:sz w:val="20"/>
              </w:rPr>
            </w:pPr>
            <w:r>
              <w:rPr>
                <w:sz w:val="20"/>
              </w:rPr>
              <w:t>QUINALHA,</w:t>
            </w:r>
            <w:r>
              <w:rPr>
                <w:spacing w:val="-5"/>
                <w:sz w:val="20"/>
              </w:rPr>
              <w:t> </w:t>
            </w:r>
            <w:r>
              <w:rPr>
                <w:sz w:val="20"/>
              </w:rPr>
              <w:t>Renan.</w:t>
            </w:r>
            <w:r>
              <w:rPr>
                <w:spacing w:val="-5"/>
                <w:sz w:val="20"/>
              </w:rPr>
              <w:t> </w:t>
            </w:r>
            <w:r>
              <w:rPr>
                <w:sz w:val="20"/>
              </w:rPr>
              <w:t>A</w:t>
            </w:r>
            <w:r>
              <w:rPr>
                <w:spacing w:val="-6"/>
                <w:sz w:val="20"/>
              </w:rPr>
              <w:t> </w:t>
            </w:r>
            <w:r>
              <w:rPr>
                <w:sz w:val="20"/>
              </w:rPr>
              <w:t>questão</w:t>
            </w:r>
            <w:r>
              <w:rPr>
                <w:spacing w:val="-6"/>
                <w:sz w:val="20"/>
              </w:rPr>
              <w:t> </w:t>
            </w:r>
            <w:r>
              <w:rPr>
                <w:sz w:val="20"/>
              </w:rPr>
              <w:t>LGBT</w:t>
            </w:r>
            <w:r>
              <w:rPr>
                <w:spacing w:val="-5"/>
                <w:sz w:val="20"/>
              </w:rPr>
              <w:t> </w:t>
            </w:r>
            <w:r>
              <w:rPr>
                <w:sz w:val="20"/>
              </w:rPr>
              <w:t>no</w:t>
            </w:r>
            <w:r>
              <w:rPr>
                <w:spacing w:val="-6"/>
                <w:sz w:val="20"/>
              </w:rPr>
              <w:t> </w:t>
            </w:r>
            <w:r>
              <w:rPr>
                <w:sz w:val="20"/>
              </w:rPr>
              <w:t>trabalho</w:t>
            </w:r>
            <w:r>
              <w:rPr>
                <w:spacing w:val="-6"/>
                <w:sz w:val="20"/>
              </w:rPr>
              <w:t> </w:t>
            </w:r>
            <w:r>
              <w:rPr>
                <w:sz w:val="20"/>
              </w:rPr>
              <w:t>de</w:t>
            </w:r>
            <w:r>
              <w:rPr>
                <w:spacing w:val="-6"/>
                <w:sz w:val="20"/>
              </w:rPr>
              <w:t> </w:t>
            </w:r>
            <w:r>
              <w:rPr>
                <w:sz w:val="20"/>
              </w:rPr>
              <w:t>memória</w:t>
            </w:r>
            <w:r>
              <w:rPr>
                <w:spacing w:val="-5"/>
                <w:sz w:val="20"/>
              </w:rPr>
              <w:t> </w:t>
            </w:r>
            <w:r>
              <w:rPr>
                <w:sz w:val="20"/>
              </w:rPr>
              <w:t>e</w:t>
            </w:r>
            <w:r>
              <w:rPr>
                <w:spacing w:val="-6"/>
                <w:sz w:val="20"/>
              </w:rPr>
              <w:t> </w:t>
            </w:r>
            <w:r>
              <w:rPr>
                <w:sz w:val="20"/>
              </w:rPr>
              <w:t>justiça</w:t>
            </w:r>
            <w:r>
              <w:rPr>
                <w:spacing w:val="-6"/>
                <w:sz w:val="20"/>
              </w:rPr>
              <w:t> </w:t>
            </w:r>
            <w:r>
              <w:rPr>
                <w:sz w:val="20"/>
              </w:rPr>
              <w:t>após</w:t>
            </w:r>
            <w:r>
              <w:rPr>
                <w:spacing w:val="-5"/>
                <w:sz w:val="20"/>
              </w:rPr>
              <w:t> </w:t>
            </w:r>
            <w:r>
              <w:rPr>
                <w:sz w:val="20"/>
              </w:rPr>
              <w:t>a</w:t>
            </w:r>
            <w:r>
              <w:rPr>
                <w:spacing w:val="-6"/>
                <w:sz w:val="20"/>
              </w:rPr>
              <w:t> </w:t>
            </w:r>
            <w:r>
              <w:rPr>
                <w:sz w:val="20"/>
              </w:rPr>
              <w:t>ditadura</w:t>
            </w:r>
            <w:r>
              <w:rPr>
                <w:spacing w:val="-6"/>
                <w:sz w:val="20"/>
              </w:rPr>
              <w:t> </w:t>
            </w:r>
            <w:r>
              <w:rPr>
                <w:sz w:val="20"/>
              </w:rPr>
              <w:t>brasileira.</w:t>
            </w:r>
            <w:r>
              <w:rPr>
                <w:spacing w:val="-6"/>
                <w:sz w:val="20"/>
              </w:rPr>
              <w:t> </w:t>
            </w:r>
            <w:r>
              <w:rPr>
                <w:sz w:val="20"/>
              </w:rPr>
              <w:t>In: GREEN, James N.; QUINALHA, Renan (Orgs.). </w:t>
            </w:r>
            <w:r>
              <w:rPr>
                <w:b/>
                <w:sz w:val="20"/>
              </w:rPr>
              <w:t>Ditadura e homossexualidades: repressão, resistência e a busca da verdade</w:t>
            </w:r>
            <w:r>
              <w:rPr>
                <w:sz w:val="20"/>
              </w:rPr>
              <w:t>. São Carlos: EDUFSCAR, 2014 </w:t>
            </w:r>
            <w:r>
              <w:rPr>
                <w:b/>
                <w:sz w:val="20"/>
              </w:rPr>
              <w:t>(2 fechamentos realizados dessa leitura).</w:t>
            </w:r>
          </w:p>
          <w:p>
            <w:pPr>
              <w:pStyle w:val="TableParagraph"/>
              <w:spacing w:before="11"/>
              <w:rPr>
                <w:b/>
                <w:sz w:val="19"/>
              </w:rPr>
            </w:pPr>
          </w:p>
          <w:p>
            <w:pPr>
              <w:pStyle w:val="TableParagraph"/>
              <w:ind w:left="107" w:right="101"/>
              <w:jc w:val="both"/>
              <w:rPr>
                <w:sz w:val="20"/>
              </w:rPr>
            </w:pPr>
            <w:r>
              <w:rPr>
                <w:sz w:val="20"/>
              </w:rPr>
              <w:t>SADE, Emir. Contexto histórico e educação em Direitos Humanos no Brasil: Da Ditadura à atualidade. In: SILVEIRA, Rosa Maria Godoy Silveira et al. (Orgs.). </w:t>
            </w:r>
            <w:r>
              <w:rPr>
                <w:b/>
                <w:sz w:val="20"/>
              </w:rPr>
              <w:t>Educação em Direitos Humanos: fundamentos teóricos e metodológicos. </w:t>
            </w:r>
            <w:r>
              <w:rPr>
                <w:sz w:val="20"/>
              </w:rPr>
              <w:t>João Pessoa: Editora Universitária/UFPB, 2007.</w:t>
            </w:r>
          </w:p>
          <w:p>
            <w:pPr>
              <w:pStyle w:val="TableParagraph"/>
              <w:rPr>
                <w:b/>
                <w:sz w:val="20"/>
              </w:rPr>
            </w:pPr>
          </w:p>
          <w:p>
            <w:pPr>
              <w:pStyle w:val="TableParagraph"/>
              <w:ind w:left="107" w:right="290"/>
              <w:jc w:val="both"/>
              <w:rPr>
                <w:b/>
                <w:sz w:val="20"/>
              </w:rPr>
            </w:pPr>
            <w:r>
              <w:rPr>
                <w:sz w:val="20"/>
              </w:rPr>
              <w:t>STERNHEIM, Alfredo. "Cinema da Boca: Dicionário de Diretores". São Paulo: Imprensa Oficial</w:t>
            </w:r>
            <w:r>
              <w:rPr>
                <w:spacing w:val="-30"/>
                <w:sz w:val="20"/>
              </w:rPr>
              <w:t> </w:t>
            </w:r>
            <w:r>
              <w:rPr>
                <w:sz w:val="20"/>
              </w:rPr>
              <w:t>do Estado de São Paulo: Cultura - Fundação Padre Anchieta, 2005. Páginas 13-45. </w:t>
            </w:r>
            <w:r>
              <w:rPr>
                <w:b/>
                <w:sz w:val="20"/>
              </w:rPr>
              <w:t>(3 Fichamentos realizados desta leitura).</w:t>
            </w:r>
          </w:p>
        </w:tc>
      </w:tr>
      <w:tr>
        <w:trPr>
          <w:trHeight w:val="244" w:hRule="atLeast"/>
        </w:trPr>
        <w:tc>
          <w:tcPr>
            <w:tcW w:w="562" w:type="dxa"/>
            <w:vMerge w:val="restart"/>
          </w:tcPr>
          <w:p>
            <w:pPr>
              <w:pStyle w:val="TableParagraph"/>
              <w:rPr>
                <w:b/>
                <w:sz w:val="22"/>
              </w:rPr>
            </w:pPr>
          </w:p>
          <w:p>
            <w:pPr>
              <w:pStyle w:val="TableParagraph"/>
              <w:spacing w:before="4"/>
              <w:rPr>
                <w:b/>
                <w:sz w:val="32"/>
              </w:rPr>
            </w:pPr>
          </w:p>
          <w:p>
            <w:pPr>
              <w:pStyle w:val="TableParagraph"/>
              <w:spacing w:before="1"/>
              <w:ind w:left="167"/>
              <w:rPr>
                <w:sz w:val="20"/>
              </w:rPr>
            </w:pPr>
            <w:r>
              <w:rPr>
                <w:sz w:val="20"/>
              </w:rPr>
              <w:t>20</w:t>
            </w:r>
          </w:p>
        </w:tc>
        <w:tc>
          <w:tcPr>
            <w:tcW w:w="2411" w:type="dxa"/>
            <w:vMerge w:val="restart"/>
          </w:tcPr>
          <w:p>
            <w:pPr>
              <w:pStyle w:val="TableParagraph"/>
              <w:spacing w:before="4"/>
              <w:rPr>
                <w:b/>
                <w:sz w:val="24"/>
              </w:rPr>
            </w:pPr>
          </w:p>
          <w:p>
            <w:pPr>
              <w:pStyle w:val="TableParagraph"/>
              <w:ind w:left="397" w:right="369" w:hanging="22"/>
              <w:jc w:val="both"/>
              <w:rPr>
                <w:sz w:val="20"/>
              </w:rPr>
            </w:pPr>
            <w:r>
              <w:rPr>
                <w:sz w:val="20"/>
              </w:rPr>
              <w:t>(PE) Ação Virtual - Visita à exposição temporária “Canto Geral” (Youtube)</w:t>
            </w:r>
          </w:p>
        </w:tc>
        <w:tc>
          <w:tcPr>
            <w:tcW w:w="1844" w:type="dxa"/>
            <w:vMerge w:val="restart"/>
          </w:tcPr>
          <w:p>
            <w:pPr>
              <w:pStyle w:val="TableParagraph"/>
              <w:rPr>
                <w:b/>
                <w:sz w:val="22"/>
              </w:rPr>
            </w:pPr>
          </w:p>
          <w:p>
            <w:pPr>
              <w:pStyle w:val="TableParagraph"/>
              <w:spacing w:before="4"/>
              <w:rPr>
                <w:b/>
                <w:sz w:val="22"/>
              </w:rPr>
            </w:pPr>
          </w:p>
          <w:p>
            <w:pPr>
              <w:pStyle w:val="TableParagraph"/>
              <w:ind w:left="118" w:firstLine="244"/>
              <w:rPr>
                <w:sz w:val="20"/>
              </w:rPr>
            </w:pPr>
            <w:r>
              <w:rPr>
                <w:sz w:val="20"/>
              </w:rPr>
              <w:t>N° de visitas virtuais realizadas</w:t>
            </w:r>
          </w:p>
        </w:tc>
        <w:tc>
          <w:tcPr>
            <w:tcW w:w="2412" w:type="dxa"/>
          </w:tcPr>
          <w:p>
            <w:pPr>
              <w:pStyle w:val="TableParagraph"/>
              <w:spacing w:line="218" w:lineRule="exact" w:before="6"/>
              <w:ind w:left="252" w:right="250"/>
              <w:jc w:val="center"/>
              <w:rPr>
                <w:sz w:val="20"/>
              </w:rPr>
            </w:pPr>
            <w:r>
              <w:rPr>
                <w:sz w:val="20"/>
              </w:rPr>
              <w:t>1º Trim 1</w:t>
            </w:r>
          </w:p>
        </w:tc>
        <w:tc>
          <w:tcPr>
            <w:tcW w:w="1841" w:type="dxa"/>
          </w:tcPr>
          <w:p>
            <w:pPr>
              <w:pStyle w:val="TableParagraph"/>
              <w:spacing w:line="224" w:lineRule="exact"/>
              <w:ind w:left="5"/>
              <w:jc w:val="center"/>
              <w:rPr>
                <w:sz w:val="20"/>
              </w:rPr>
            </w:pPr>
            <w:r>
              <w:rPr>
                <w:w w:val="99"/>
                <w:sz w:val="20"/>
              </w:rPr>
              <w:t>1</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49"/>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49"/>
              <w:jc w:val="center"/>
              <w:rPr>
                <w:sz w:val="20"/>
              </w:rPr>
            </w:pPr>
            <w:r>
              <w:rPr>
                <w:sz w:val="20"/>
              </w:rPr>
              <w:t>3º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49"/>
              <w:jc w:val="center"/>
              <w:rPr>
                <w:sz w:val="20"/>
              </w:rPr>
            </w:pPr>
            <w:r>
              <w:rPr>
                <w:sz w:val="20"/>
              </w:rPr>
              <w:t>4º Trim</w:t>
            </w:r>
          </w:p>
        </w:tc>
        <w:tc>
          <w:tcPr>
            <w:tcW w:w="1841" w:type="dxa"/>
          </w:tcPr>
          <w:p>
            <w:pPr>
              <w:pStyle w:val="TableParagraph"/>
              <w:rPr>
                <w:rFonts w:ascii="Times New Roman"/>
                <w:sz w:val="16"/>
              </w:rPr>
            </w:pP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 1</w:t>
            </w:r>
          </w:p>
        </w:tc>
        <w:tc>
          <w:tcPr>
            <w:tcW w:w="1841" w:type="dxa"/>
          </w:tcPr>
          <w:p>
            <w:pPr>
              <w:pStyle w:val="TableParagraph"/>
              <w:spacing w:line="210" w:lineRule="exact"/>
              <w:ind w:left="5"/>
              <w:jc w:val="center"/>
              <w:rPr>
                <w:b/>
                <w:sz w:val="20"/>
              </w:rPr>
            </w:pPr>
            <w:r>
              <w:rPr>
                <w:b/>
                <w:w w:val="99"/>
                <w:sz w:val="20"/>
              </w:rPr>
              <w:t>1</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ICM 100%</w:t>
            </w:r>
          </w:p>
        </w:tc>
        <w:tc>
          <w:tcPr>
            <w:tcW w:w="1841" w:type="dxa"/>
          </w:tcPr>
          <w:p>
            <w:pPr>
              <w:pStyle w:val="TableParagraph"/>
              <w:spacing w:line="210" w:lineRule="exact"/>
              <w:ind w:left="367" w:right="366"/>
              <w:jc w:val="center"/>
              <w:rPr>
                <w:b/>
                <w:sz w:val="20"/>
              </w:rPr>
            </w:pPr>
            <w:r>
              <w:rPr>
                <w:b/>
                <w:sz w:val="20"/>
              </w:rPr>
              <w:t>100%</w:t>
            </w:r>
          </w:p>
        </w:tc>
      </w:tr>
      <w:tr>
        <w:trPr>
          <w:trHeight w:val="919"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ind w:left="107"/>
              <w:rPr>
                <w:sz w:val="20"/>
              </w:rPr>
            </w:pPr>
            <w:r>
              <w:rPr>
                <w:sz w:val="20"/>
              </w:rPr>
              <w:t>Nada consta para o trimestre.</w:t>
            </w:r>
          </w:p>
        </w:tc>
      </w:tr>
      <w:tr>
        <w:trPr>
          <w:trHeight w:val="244" w:hRule="atLeast"/>
        </w:trPr>
        <w:tc>
          <w:tcPr>
            <w:tcW w:w="562" w:type="dxa"/>
            <w:vMerge w:val="restart"/>
          </w:tcPr>
          <w:p>
            <w:pPr>
              <w:pStyle w:val="TableParagraph"/>
              <w:rPr>
                <w:b/>
                <w:sz w:val="22"/>
              </w:rPr>
            </w:pPr>
          </w:p>
          <w:p>
            <w:pPr>
              <w:pStyle w:val="TableParagraph"/>
              <w:spacing w:before="4"/>
              <w:rPr>
                <w:b/>
                <w:sz w:val="22"/>
              </w:rPr>
            </w:pPr>
          </w:p>
          <w:p>
            <w:pPr>
              <w:pStyle w:val="TableParagraph"/>
              <w:ind w:left="167"/>
              <w:rPr>
                <w:sz w:val="20"/>
              </w:rPr>
            </w:pPr>
            <w:r>
              <w:rPr>
                <w:sz w:val="20"/>
              </w:rPr>
              <w:t>21</w:t>
            </w:r>
          </w:p>
        </w:tc>
        <w:tc>
          <w:tcPr>
            <w:tcW w:w="2411" w:type="dxa"/>
            <w:vMerge w:val="restart"/>
          </w:tcPr>
          <w:p>
            <w:pPr>
              <w:pStyle w:val="TableParagraph"/>
              <w:rPr>
                <w:b/>
                <w:sz w:val="22"/>
              </w:rPr>
            </w:pPr>
          </w:p>
          <w:p>
            <w:pPr>
              <w:pStyle w:val="TableParagraph"/>
              <w:spacing w:before="142"/>
              <w:ind w:left="108" w:right="101"/>
              <w:jc w:val="center"/>
              <w:rPr>
                <w:sz w:val="20"/>
              </w:rPr>
            </w:pPr>
            <w:r>
              <w:rPr>
                <w:sz w:val="20"/>
              </w:rPr>
              <w:t>(PSISEM) Ação Virtual - Oficina de contação de histórias</w:t>
            </w:r>
          </w:p>
        </w:tc>
        <w:tc>
          <w:tcPr>
            <w:tcW w:w="1844" w:type="dxa"/>
            <w:vMerge w:val="restart"/>
          </w:tcPr>
          <w:p>
            <w:pPr>
              <w:pStyle w:val="TableParagraph"/>
              <w:rPr>
                <w:b/>
                <w:sz w:val="22"/>
              </w:rPr>
            </w:pPr>
          </w:p>
          <w:p>
            <w:pPr>
              <w:pStyle w:val="TableParagraph"/>
              <w:spacing w:before="4"/>
              <w:rPr>
                <w:b/>
                <w:sz w:val="32"/>
              </w:rPr>
            </w:pPr>
          </w:p>
          <w:p>
            <w:pPr>
              <w:pStyle w:val="TableParagraph"/>
              <w:spacing w:before="1"/>
              <w:ind w:left="173"/>
              <w:rPr>
                <w:sz w:val="20"/>
              </w:rPr>
            </w:pPr>
            <w:r>
              <w:rPr>
                <w:sz w:val="20"/>
              </w:rPr>
              <w:t>Oficina realizada</w:t>
            </w:r>
          </w:p>
        </w:tc>
        <w:tc>
          <w:tcPr>
            <w:tcW w:w="2412" w:type="dxa"/>
          </w:tcPr>
          <w:p>
            <w:pPr>
              <w:pStyle w:val="TableParagraph"/>
              <w:spacing w:line="218" w:lineRule="exact" w:before="6"/>
              <w:ind w:left="252" w:right="249"/>
              <w:jc w:val="center"/>
              <w:rPr>
                <w:sz w:val="20"/>
              </w:rPr>
            </w:pPr>
            <w:r>
              <w:rPr>
                <w:sz w:val="20"/>
              </w:rPr>
              <w:t>1º Trim</w:t>
            </w:r>
          </w:p>
        </w:tc>
        <w:tc>
          <w:tcPr>
            <w:tcW w:w="1841" w:type="dxa"/>
          </w:tcPr>
          <w:p>
            <w:pPr>
              <w:pStyle w:val="TableParagraph"/>
              <w:spacing w:line="224" w:lineRule="exact"/>
              <w:ind w:left="3"/>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49"/>
              <w:jc w:val="center"/>
              <w:rPr>
                <w:sz w:val="20"/>
              </w:rPr>
            </w:pPr>
            <w:r>
              <w:rPr>
                <w:sz w:val="20"/>
              </w:rPr>
              <w:t>2º Trim</w:t>
            </w:r>
          </w:p>
        </w:tc>
        <w:tc>
          <w:tcPr>
            <w:tcW w:w="1841" w:type="dxa"/>
          </w:tcPr>
          <w:p>
            <w:pPr>
              <w:pStyle w:val="TableParagraph"/>
              <w:spacing w:line="222" w:lineRule="exact"/>
              <w:ind w:left="3"/>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49"/>
              <w:jc w:val="center"/>
              <w:rPr>
                <w:sz w:val="20"/>
              </w:rPr>
            </w:pPr>
            <w:r>
              <w:rPr>
                <w:sz w:val="20"/>
              </w:rPr>
              <w:t>3º Trim</w:t>
            </w:r>
          </w:p>
        </w:tc>
        <w:tc>
          <w:tcPr>
            <w:tcW w:w="1841" w:type="dxa"/>
          </w:tcPr>
          <w:p>
            <w:pPr>
              <w:pStyle w:val="TableParagraph"/>
              <w:spacing w:line="224" w:lineRule="exact"/>
              <w:ind w:left="3"/>
              <w:jc w:val="center"/>
              <w:rPr>
                <w:sz w:val="20"/>
              </w:rPr>
            </w:pPr>
            <w:r>
              <w:rPr>
                <w:w w:val="99"/>
                <w:sz w:val="20"/>
              </w:rPr>
              <w:t>-</w:t>
            </w:r>
          </w:p>
        </w:tc>
      </w:tr>
      <w:tr>
        <w:trPr>
          <w:trHeight w:val="241"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51"/>
              <w:jc w:val="center"/>
              <w:rPr>
                <w:sz w:val="20"/>
              </w:rPr>
            </w:pPr>
            <w:r>
              <w:rPr>
                <w:sz w:val="20"/>
              </w:rPr>
              <w:t>4º Trim 1</w:t>
            </w:r>
          </w:p>
        </w:tc>
        <w:tc>
          <w:tcPr>
            <w:tcW w:w="1841" w:type="dxa"/>
          </w:tcPr>
          <w:p>
            <w:pPr>
              <w:pStyle w:val="TableParagraph"/>
              <w:rPr>
                <w:rFonts w:ascii="Times New Roman"/>
                <w:sz w:val="16"/>
              </w:rPr>
            </w:pP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ANUAL 1</w:t>
            </w:r>
          </w:p>
        </w:tc>
        <w:tc>
          <w:tcPr>
            <w:tcW w:w="1841" w:type="dxa"/>
          </w:tcPr>
          <w:p>
            <w:pPr>
              <w:pStyle w:val="TableParagraph"/>
              <w:rPr>
                <w:rFonts w:ascii="Times New Roman"/>
                <w:sz w:val="16"/>
              </w:rPr>
            </w:pPr>
          </w:p>
        </w:tc>
      </w:tr>
      <w:tr>
        <w:trPr>
          <w:trHeight w:val="229"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ICM 100%</w:t>
            </w:r>
          </w:p>
        </w:tc>
        <w:tc>
          <w:tcPr>
            <w:tcW w:w="1841" w:type="dxa"/>
          </w:tcPr>
          <w:p>
            <w:pPr>
              <w:pStyle w:val="TableParagraph"/>
              <w:spacing w:line="210" w:lineRule="exact"/>
              <w:ind w:left="368" w:right="366"/>
              <w:jc w:val="center"/>
              <w:rPr>
                <w:b/>
                <w:sz w:val="20"/>
              </w:rPr>
            </w:pPr>
            <w:r>
              <w:rPr>
                <w:b/>
                <w:sz w:val="20"/>
              </w:rPr>
              <w:t>Dado Extra</w:t>
            </w:r>
          </w:p>
        </w:tc>
      </w:tr>
      <w:tr>
        <w:trPr>
          <w:trHeight w:val="918"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ind w:left="107"/>
              <w:rPr>
                <w:sz w:val="20"/>
              </w:rPr>
            </w:pPr>
            <w:r>
              <w:rPr>
                <w:sz w:val="20"/>
              </w:rPr>
              <w:t>Nada consta para o trimestre.</w:t>
            </w:r>
          </w:p>
        </w:tc>
      </w:tr>
      <w:tr>
        <w:trPr>
          <w:trHeight w:val="244" w:hRule="atLeast"/>
        </w:trPr>
        <w:tc>
          <w:tcPr>
            <w:tcW w:w="562" w:type="dxa"/>
            <w:vMerge w:val="restart"/>
          </w:tcPr>
          <w:p>
            <w:pPr>
              <w:pStyle w:val="TableParagraph"/>
              <w:rPr>
                <w:b/>
                <w:sz w:val="22"/>
              </w:rPr>
            </w:pPr>
          </w:p>
          <w:p>
            <w:pPr>
              <w:pStyle w:val="TableParagraph"/>
              <w:spacing w:before="4"/>
              <w:rPr>
                <w:b/>
                <w:sz w:val="32"/>
              </w:rPr>
            </w:pPr>
          </w:p>
          <w:p>
            <w:pPr>
              <w:pStyle w:val="TableParagraph"/>
              <w:spacing w:before="1"/>
              <w:ind w:left="167"/>
              <w:rPr>
                <w:sz w:val="20"/>
              </w:rPr>
            </w:pPr>
            <w:r>
              <w:rPr>
                <w:sz w:val="20"/>
              </w:rPr>
              <w:t>22</w:t>
            </w:r>
          </w:p>
        </w:tc>
        <w:tc>
          <w:tcPr>
            <w:tcW w:w="2411" w:type="dxa"/>
            <w:vMerge w:val="restart"/>
          </w:tcPr>
          <w:p>
            <w:pPr>
              <w:pStyle w:val="TableParagraph"/>
              <w:spacing w:before="52"/>
              <w:ind w:left="119" w:right="114" w:firstLine="1"/>
              <w:jc w:val="center"/>
              <w:rPr>
                <w:sz w:val="20"/>
              </w:rPr>
            </w:pPr>
            <w:r>
              <w:rPr>
                <w:sz w:val="20"/>
              </w:rPr>
              <w:t>(PEPC) Ação Virtual - Postagem sobre lugares de memória em épocas de adversidade (“Você Sabia”)</w:t>
            </w:r>
          </w:p>
        </w:tc>
        <w:tc>
          <w:tcPr>
            <w:tcW w:w="1844" w:type="dxa"/>
            <w:vMerge w:val="restart"/>
          </w:tcPr>
          <w:p>
            <w:pPr>
              <w:pStyle w:val="TableParagraph"/>
              <w:rPr>
                <w:b/>
                <w:sz w:val="22"/>
              </w:rPr>
            </w:pPr>
          </w:p>
          <w:p>
            <w:pPr>
              <w:pStyle w:val="TableParagraph"/>
              <w:spacing w:before="142"/>
              <w:ind w:left="92" w:right="85"/>
              <w:jc w:val="center"/>
              <w:rPr>
                <w:sz w:val="20"/>
              </w:rPr>
            </w:pPr>
            <w:r>
              <w:rPr>
                <w:sz w:val="20"/>
              </w:rPr>
              <w:t>N° de posts sobre lugares de memória</w:t>
            </w:r>
          </w:p>
        </w:tc>
        <w:tc>
          <w:tcPr>
            <w:tcW w:w="2412" w:type="dxa"/>
          </w:tcPr>
          <w:p>
            <w:pPr>
              <w:pStyle w:val="TableParagraph"/>
              <w:spacing w:line="218" w:lineRule="exact" w:before="6"/>
              <w:ind w:left="252" w:right="250"/>
              <w:jc w:val="center"/>
              <w:rPr>
                <w:sz w:val="20"/>
              </w:rPr>
            </w:pPr>
            <w:r>
              <w:rPr>
                <w:sz w:val="20"/>
              </w:rPr>
              <w:t>1º Trim 2</w:t>
            </w:r>
          </w:p>
        </w:tc>
        <w:tc>
          <w:tcPr>
            <w:tcW w:w="1841" w:type="dxa"/>
          </w:tcPr>
          <w:p>
            <w:pPr>
              <w:pStyle w:val="TableParagraph"/>
              <w:spacing w:line="224" w:lineRule="exact"/>
              <w:ind w:left="5"/>
              <w:jc w:val="center"/>
              <w:rPr>
                <w:sz w:val="20"/>
              </w:rPr>
            </w:pPr>
            <w:r>
              <w:rPr>
                <w:w w:val="99"/>
                <w:sz w:val="20"/>
              </w:rPr>
              <w:t>2</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5" w:lineRule="exact" w:before="6"/>
              <w:ind w:left="252" w:right="251"/>
              <w:jc w:val="center"/>
              <w:rPr>
                <w:sz w:val="20"/>
              </w:rPr>
            </w:pPr>
            <w:r>
              <w:rPr>
                <w:sz w:val="20"/>
              </w:rPr>
              <w:t>2º Trim 4</w:t>
            </w:r>
          </w:p>
        </w:tc>
        <w:tc>
          <w:tcPr>
            <w:tcW w:w="1841" w:type="dxa"/>
          </w:tcPr>
          <w:p>
            <w:pPr>
              <w:pStyle w:val="TableParagraph"/>
              <w:spacing w:line="222" w:lineRule="exact"/>
              <w:ind w:left="5"/>
              <w:jc w:val="center"/>
              <w:rPr>
                <w:sz w:val="20"/>
              </w:rPr>
            </w:pPr>
            <w:r>
              <w:rPr>
                <w:w w:val="99"/>
                <w:sz w:val="20"/>
              </w:rPr>
              <w:t>4</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6"/>
              <w:ind w:left="252" w:right="251"/>
              <w:jc w:val="center"/>
              <w:rPr>
                <w:sz w:val="20"/>
              </w:rPr>
            </w:pPr>
            <w:r>
              <w:rPr>
                <w:sz w:val="20"/>
              </w:rPr>
              <w:t>3º Trim 3</w:t>
            </w:r>
          </w:p>
        </w:tc>
        <w:tc>
          <w:tcPr>
            <w:tcW w:w="1841" w:type="dxa"/>
          </w:tcPr>
          <w:p>
            <w:pPr>
              <w:pStyle w:val="TableParagraph"/>
              <w:spacing w:line="224" w:lineRule="exact"/>
              <w:ind w:left="5"/>
              <w:jc w:val="center"/>
              <w:rPr>
                <w:sz w:val="20"/>
              </w:rPr>
            </w:pPr>
            <w:r>
              <w:rPr>
                <w:w w:val="99"/>
                <w:sz w:val="20"/>
              </w:rPr>
              <w:t>3</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8" w:lineRule="exact" w:before="4"/>
              <w:ind w:left="252" w:right="251"/>
              <w:jc w:val="center"/>
              <w:rPr>
                <w:sz w:val="20"/>
              </w:rPr>
            </w:pPr>
            <w:r>
              <w:rPr>
                <w:sz w:val="20"/>
              </w:rPr>
              <w:t>4º Trim 4</w:t>
            </w:r>
          </w:p>
        </w:tc>
        <w:tc>
          <w:tcPr>
            <w:tcW w:w="1841" w:type="dxa"/>
          </w:tcPr>
          <w:p>
            <w:pPr>
              <w:pStyle w:val="TableParagraph"/>
              <w:rPr>
                <w:rFonts w:ascii="Times New Roman"/>
                <w:sz w:val="16"/>
              </w:rPr>
            </w:pP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49"/>
              <w:jc w:val="center"/>
              <w:rPr>
                <w:b/>
                <w:sz w:val="20"/>
              </w:rPr>
            </w:pPr>
            <w:r>
              <w:rPr>
                <w:b/>
                <w:sz w:val="20"/>
              </w:rPr>
              <w:t>ANUAL 13</w:t>
            </w:r>
          </w:p>
        </w:tc>
        <w:tc>
          <w:tcPr>
            <w:tcW w:w="1841" w:type="dxa"/>
          </w:tcPr>
          <w:p>
            <w:pPr>
              <w:pStyle w:val="TableParagraph"/>
              <w:spacing w:line="210" w:lineRule="exact"/>
              <w:ind w:left="5"/>
              <w:jc w:val="center"/>
              <w:rPr>
                <w:b/>
                <w:sz w:val="20"/>
              </w:rPr>
            </w:pPr>
            <w:r>
              <w:rPr>
                <w:b/>
                <w:w w:val="99"/>
                <w:sz w:val="20"/>
              </w:rPr>
              <w:t>9</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4" w:type="dxa"/>
            <w:vMerge/>
            <w:tcBorders>
              <w:top w:val="nil"/>
            </w:tcBorders>
          </w:tcPr>
          <w:p>
            <w:pPr>
              <w:rPr>
                <w:sz w:val="2"/>
                <w:szCs w:val="2"/>
              </w:rPr>
            </w:pPr>
          </w:p>
        </w:tc>
        <w:tc>
          <w:tcPr>
            <w:tcW w:w="2412" w:type="dxa"/>
          </w:tcPr>
          <w:p>
            <w:pPr>
              <w:pStyle w:val="TableParagraph"/>
              <w:spacing w:line="210" w:lineRule="exact"/>
              <w:ind w:left="252" w:right="252"/>
              <w:jc w:val="center"/>
              <w:rPr>
                <w:b/>
                <w:sz w:val="20"/>
              </w:rPr>
            </w:pPr>
            <w:r>
              <w:rPr>
                <w:b/>
                <w:sz w:val="20"/>
              </w:rPr>
              <w:t>ICM 100%</w:t>
            </w:r>
          </w:p>
        </w:tc>
        <w:tc>
          <w:tcPr>
            <w:tcW w:w="1841" w:type="dxa"/>
          </w:tcPr>
          <w:p>
            <w:pPr>
              <w:pStyle w:val="TableParagraph"/>
              <w:spacing w:line="210" w:lineRule="exact"/>
              <w:ind w:left="367" w:right="366"/>
              <w:jc w:val="center"/>
              <w:rPr>
                <w:b/>
                <w:sz w:val="20"/>
              </w:rPr>
            </w:pPr>
            <w:r>
              <w:rPr>
                <w:b/>
                <w:sz w:val="20"/>
              </w:rPr>
              <w:t>69%</w:t>
            </w:r>
          </w:p>
        </w:tc>
      </w:tr>
      <w:tr>
        <w:trPr>
          <w:trHeight w:val="1840" w:hRule="atLeast"/>
        </w:trPr>
        <w:tc>
          <w:tcPr>
            <w:tcW w:w="9070" w:type="dxa"/>
            <w:gridSpan w:val="5"/>
          </w:tcPr>
          <w:p>
            <w:pPr>
              <w:pStyle w:val="TableParagraph"/>
              <w:spacing w:before="11"/>
              <w:rPr>
                <w:b/>
                <w:sz w:val="19"/>
              </w:rPr>
            </w:pPr>
          </w:p>
          <w:p>
            <w:pPr>
              <w:pStyle w:val="TableParagraph"/>
              <w:ind w:left="107"/>
              <w:rPr>
                <w:b/>
                <w:sz w:val="20"/>
              </w:rPr>
            </w:pPr>
            <w:r>
              <w:rPr>
                <w:b/>
                <w:sz w:val="20"/>
              </w:rPr>
              <w:t>Justificativa/Observações</w:t>
            </w:r>
          </w:p>
          <w:p>
            <w:pPr>
              <w:pStyle w:val="TableParagraph"/>
              <w:spacing w:before="1"/>
              <w:rPr>
                <w:b/>
                <w:sz w:val="20"/>
              </w:rPr>
            </w:pPr>
          </w:p>
          <w:p>
            <w:pPr>
              <w:pStyle w:val="TableParagraph"/>
              <w:ind w:left="107" w:right="101"/>
              <w:jc w:val="both"/>
              <w:rPr>
                <w:sz w:val="20"/>
              </w:rPr>
            </w:pPr>
            <w:r>
              <w:rPr>
                <w:b/>
                <w:sz w:val="20"/>
              </w:rPr>
              <w:t>Resumo: </w:t>
            </w:r>
            <w:r>
              <w:rPr>
                <w:sz w:val="20"/>
              </w:rPr>
              <w:t>A ação de comunicação virtual intitulada “Você Sabia” surge no contexto da pandemia da Covid-19, no intuito de difundir o acervo dos Programas de Pesquisa do MRSP a partir do conceito “solidariedade</w:t>
            </w:r>
            <w:r>
              <w:rPr>
                <w:spacing w:val="-8"/>
                <w:sz w:val="20"/>
              </w:rPr>
              <w:t> </w:t>
            </w:r>
            <w:r>
              <w:rPr>
                <w:sz w:val="20"/>
              </w:rPr>
              <w:t>em</w:t>
            </w:r>
            <w:r>
              <w:rPr>
                <w:spacing w:val="-7"/>
                <w:sz w:val="20"/>
              </w:rPr>
              <w:t> </w:t>
            </w:r>
            <w:r>
              <w:rPr>
                <w:sz w:val="20"/>
              </w:rPr>
              <w:t>tempos</w:t>
            </w:r>
            <w:r>
              <w:rPr>
                <w:spacing w:val="-4"/>
                <w:sz w:val="20"/>
              </w:rPr>
              <w:t> </w:t>
            </w:r>
            <w:r>
              <w:rPr>
                <w:sz w:val="20"/>
              </w:rPr>
              <w:t>de</w:t>
            </w:r>
            <w:r>
              <w:rPr>
                <w:spacing w:val="-7"/>
                <w:sz w:val="20"/>
              </w:rPr>
              <w:t> </w:t>
            </w:r>
            <w:r>
              <w:rPr>
                <w:sz w:val="20"/>
              </w:rPr>
              <w:t>adversidade”.</w:t>
            </w:r>
            <w:r>
              <w:rPr>
                <w:spacing w:val="-4"/>
                <w:sz w:val="20"/>
              </w:rPr>
              <w:t> </w:t>
            </w:r>
            <w:r>
              <w:rPr>
                <w:sz w:val="20"/>
              </w:rPr>
              <w:t>Nos</w:t>
            </w:r>
            <w:r>
              <w:rPr>
                <w:spacing w:val="-7"/>
                <w:sz w:val="20"/>
              </w:rPr>
              <w:t> </w:t>
            </w:r>
            <w:r>
              <w:rPr>
                <w:sz w:val="20"/>
              </w:rPr>
              <w:t>trimestres</w:t>
            </w:r>
            <w:r>
              <w:rPr>
                <w:spacing w:val="-6"/>
                <w:sz w:val="20"/>
              </w:rPr>
              <w:t> </w:t>
            </w:r>
            <w:r>
              <w:rPr>
                <w:sz w:val="20"/>
              </w:rPr>
              <w:t>anteriores,</w:t>
            </w:r>
            <w:r>
              <w:rPr>
                <w:spacing w:val="-6"/>
                <w:sz w:val="20"/>
              </w:rPr>
              <w:t> </w:t>
            </w:r>
            <w:r>
              <w:rPr>
                <w:sz w:val="20"/>
              </w:rPr>
              <w:t>a</w:t>
            </w:r>
            <w:r>
              <w:rPr>
                <w:spacing w:val="1"/>
                <w:sz w:val="20"/>
              </w:rPr>
              <w:t> </w:t>
            </w:r>
            <w:r>
              <w:rPr>
                <w:sz w:val="20"/>
              </w:rPr>
              <w:t>produção</w:t>
            </w:r>
            <w:r>
              <w:rPr>
                <w:spacing w:val="-8"/>
                <w:sz w:val="20"/>
              </w:rPr>
              <w:t> </w:t>
            </w:r>
            <w:r>
              <w:rPr>
                <w:sz w:val="20"/>
              </w:rPr>
              <w:t>destes</w:t>
            </w:r>
            <w:r>
              <w:rPr>
                <w:spacing w:val="-6"/>
                <w:sz w:val="20"/>
              </w:rPr>
              <w:t> </w:t>
            </w:r>
            <w:r>
              <w:rPr>
                <w:sz w:val="20"/>
              </w:rPr>
              <w:t>conteúdos virtuais  foi compartilhada  entre a  equipe da  Ação  Educativa  e do Núcleo de  Pesquisa. Neste</w:t>
            </w:r>
            <w:r>
              <w:rPr>
                <w:spacing w:val="10"/>
                <w:sz w:val="20"/>
              </w:rPr>
              <w:t> </w:t>
            </w:r>
            <w:r>
              <w:rPr>
                <w:sz w:val="20"/>
              </w:rPr>
              <w:t>3º</w:t>
            </w:r>
          </w:p>
          <w:p>
            <w:pPr>
              <w:pStyle w:val="TableParagraph"/>
              <w:spacing w:line="210" w:lineRule="exact"/>
              <w:ind w:left="107"/>
              <w:jc w:val="both"/>
              <w:rPr>
                <w:sz w:val="20"/>
              </w:rPr>
            </w:pPr>
            <w:r>
              <w:rPr>
                <w:sz w:val="20"/>
              </w:rPr>
              <w:t>trimestre,</w:t>
            </w:r>
            <w:r>
              <w:rPr>
                <w:spacing w:val="11"/>
                <w:sz w:val="20"/>
              </w:rPr>
              <w:t> </w:t>
            </w:r>
            <w:r>
              <w:rPr>
                <w:sz w:val="20"/>
              </w:rPr>
              <w:t>ficando</w:t>
            </w:r>
            <w:r>
              <w:rPr>
                <w:spacing w:val="11"/>
                <w:sz w:val="20"/>
              </w:rPr>
              <w:t> </w:t>
            </w:r>
            <w:r>
              <w:rPr>
                <w:sz w:val="20"/>
              </w:rPr>
              <w:t>estabelecido</w:t>
            </w:r>
            <w:r>
              <w:rPr>
                <w:spacing w:val="10"/>
                <w:sz w:val="20"/>
              </w:rPr>
              <w:t> </w:t>
            </w:r>
            <w:r>
              <w:rPr>
                <w:sz w:val="20"/>
              </w:rPr>
              <w:t>que</w:t>
            </w:r>
            <w:r>
              <w:rPr>
                <w:spacing w:val="11"/>
                <w:sz w:val="20"/>
              </w:rPr>
              <w:t> </w:t>
            </w:r>
            <w:r>
              <w:rPr>
                <w:sz w:val="20"/>
              </w:rPr>
              <w:t>a</w:t>
            </w:r>
            <w:r>
              <w:rPr>
                <w:spacing w:val="11"/>
                <w:sz w:val="20"/>
              </w:rPr>
              <w:t> </w:t>
            </w:r>
            <w:r>
              <w:rPr>
                <w:sz w:val="20"/>
              </w:rPr>
              <w:t>ação</w:t>
            </w:r>
            <w:r>
              <w:rPr>
                <w:spacing w:val="10"/>
                <w:sz w:val="20"/>
              </w:rPr>
              <w:t> </w:t>
            </w:r>
            <w:r>
              <w:rPr>
                <w:sz w:val="20"/>
              </w:rPr>
              <w:t>trataria</w:t>
            </w:r>
            <w:r>
              <w:rPr>
                <w:spacing w:val="12"/>
                <w:sz w:val="20"/>
              </w:rPr>
              <w:t> </w:t>
            </w:r>
            <w:r>
              <w:rPr>
                <w:sz w:val="20"/>
              </w:rPr>
              <w:t>dos</w:t>
            </w:r>
            <w:r>
              <w:rPr>
                <w:spacing w:val="12"/>
                <w:sz w:val="20"/>
              </w:rPr>
              <w:t> </w:t>
            </w:r>
            <w:r>
              <w:rPr>
                <w:sz w:val="20"/>
              </w:rPr>
              <w:t>lugares</w:t>
            </w:r>
            <w:r>
              <w:rPr>
                <w:spacing w:val="12"/>
                <w:sz w:val="20"/>
              </w:rPr>
              <w:t> </w:t>
            </w:r>
            <w:r>
              <w:rPr>
                <w:sz w:val="20"/>
              </w:rPr>
              <w:t>de</w:t>
            </w:r>
            <w:r>
              <w:rPr>
                <w:spacing w:val="13"/>
                <w:sz w:val="20"/>
              </w:rPr>
              <w:t> </w:t>
            </w:r>
            <w:r>
              <w:rPr>
                <w:sz w:val="20"/>
              </w:rPr>
              <w:t>memória</w:t>
            </w:r>
            <w:r>
              <w:rPr>
                <w:spacing w:val="13"/>
                <w:sz w:val="20"/>
              </w:rPr>
              <w:t> </w:t>
            </w:r>
            <w:r>
              <w:rPr>
                <w:sz w:val="20"/>
              </w:rPr>
              <w:t>incluídos</w:t>
            </w:r>
            <w:r>
              <w:rPr>
                <w:spacing w:val="12"/>
                <w:sz w:val="20"/>
              </w:rPr>
              <w:t> </w:t>
            </w:r>
            <w:r>
              <w:rPr>
                <w:sz w:val="20"/>
              </w:rPr>
              <w:t>no</w:t>
            </w:r>
            <w:r>
              <w:rPr>
                <w:spacing w:val="10"/>
                <w:sz w:val="20"/>
              </w:rPr>
              <w:t> </w:t>
            </w:r>
            <w:r>
              <w:rPr>
                <w:sz w:val="20"/>
              </w:rPr>
              <w:t>Banco</w:t>
            </w:r>
            <w:r>
              <w:rPr>
                <w:spacing w:val="12"/>
                <w:sz w:val="20"/>
              </w:rPr>
              <w:t> </w:t>
            </w:r>
            <w:r>
              <w:rPr>
                <w:sz w:val="20"/>
              </w:rPr>
              <w:t>de</w:t>
            </w:r>
          </w:p>
        </w:tc>
      </w:tr>
    </w:tbl>
    <w:p>
      <w:pPr>
        <w:spacing w:after="0" w:line="210" w:lineRule="exact"/>
        <w:jc w:val="both"/>
        <w:rPr>
          <w:sz w:val="20"/>
        </w:rPr>
        <w:sectPr>
          <w:pgSz w:w="11910" w:h="16840"/>
          <w:pgMar w:header="330" w:footer="969" w:top="1600" w:bottom="1160" w:left="1280" w:right="720"/>
        </w:sectPr>
      </w:pPr>
    </w:p>
    <w:p>
      <w:pPr>
        <w:pStyle w:val="BodyText"/>
        <w:spacing w:before="7"/>
        <w:rPr>
          <w:b/>
          <w:sz w:val="7"/>
        </w:rPr>
      </w:pPr>
      <w:r>
        <w:rPr/>
        <w:drawing>
          <wp:anchor distT="0" distB="0" distL="0" distR="0" allowOverlap="1" layoutInCell="1" locked="0" behindDoc="1" simplePos="0" relativeHeight="483053568">
            <wp:simplePos x="0" y="0"/>
            <wp:positionH relativeFrom="page">
              <wp:posOffset>972185</wp:posOffset>
            </wp:positionH>
            <wp:positionV relativeFrom="page">
              <wp:posOffset>2430017</wp:posOffset>
            </wp:positionV>
            <wp:extent cx="4601222" cy="2718625"/>
            <wp:effectExtent l="0" t="0" r="0" b="0"/>
            <wp:wrapNone/>
            <wp:docPr id="23" name="image23.jpeg"/>
            <wp:cNvGraphicFramePr>
              <a:graphicFrameLocks noChangeAspect="1"/>
            </wp:cNvGraphicFramePr>
            <a:graphic>
              <a:graphicData uri="http://schemas.openxmlformats.org/drawingml/2006/picture">
                <pic:pic>
                  <pic:nvPicPr>
                    <pic:cNvPr id="24" name="image23.jpeg"/>
                    <pic:cNvPicPr/>
                  </pic:nvPicPr>
                  <pic:blipFill>
                    <a:blip r:embed="rId41" cstate="print"/>
                    <a:stretch>
                      <a:fillRect/>
                    </a:stretch>
                  </pic:blipFill>
                  <pic:spPr>
                    <a:xfrm>
                      <a:off x="0" y="0"/>
                      <a:ext cx="4601222" cy="2718625"/>
                    </a:xfrm>
                    <a:prstGeom prst="rect">
                      <a:avLst/>
                    </a:prstGeom>
                  </pic:spPr>
                </pic:pic>
              </a:graphicData>
            </a:graphic>
          </wp:anchor>
        </w:drawing>
      </w:r>
    </w:p>
    <w:p>
      <w:pPr>
        <w:pStyle w:val="BodyText"/>
        <w:ind w:left="138"/>
      </w:pPr>
      <w:r>
        <w:rPr/>
        <w:pict>
          <v:group style="width:453.95pt;height:559.550pt;mso-position-horizontal-relative:char;mso-position-vertical-relative:line" coordorigin="0,0" coordsize="9079,11191">
            <v:shape style="position:absolute;left:112;top:6656;width:7204;height:4245" type="#_x0000_t75" stroked="false">
              <v:imagedata r:id="rId42" o:title=""/>
            </v:shape>
            <v:shape style="position:absolute;left:4;top:4;width:9069;height:11181" type="#_x0000_t202" filled="false" stroked="true" strokeweight=".48004pt" strokecolor="#000000">
              <v:textbox inset="0,0,0,0">
                <w:txbxContent>
                  <w:p>
                    <w:pPr>
                      <w:spacing w:before="0"/>
                      <w:ind w:left="103" w:right="108" w:firstLine="0"/>
                      <w:jc w:val="both"/>
                      <w:rPr>
                        <w:sz w:val="20"/>
                      </w:rPr>
                    </w:pPr>
                    <w:r>
                      <w:rPr>
                        <w:sz w:val="20"/>
                      </w:rPr>
                      <w:t>Dados do PLM, a postagem passou a ser uma etapa da produção das informações produzidas pela pesquisadora responsável pelo Programa.</w:t>
                    </w:r>
                  </w:p>
                  <w:p>
                    <w:pPr>
                      <w:spacing w:line="240" w:lineRule="auto" w:before="9"/>
                      <w:rPr>
                        <w:sz w:val="19"/>
                      </w:rPr>
                    </w:pPr>
                  </w:p>
                  <w:p>
                    <w:pPr>
                      <w:spacing w:before="1"/>
                      <w:ind w:left="103" w:right="104" w:firstLine="0"/>
                      <w:jc w:val="both"/>
                      <w:rPr>
                        <w:sz w:val="20"/>
                      </w:rPr>
                    </w:pPr>
                    <w:r>
                      <w:rPr>
                        <w:b/>
                        <w:sz w:val="20"/>
                      </w:rPr>
                      <w:t>Objetivo: </w:t>
                    </w:r>
                    <w:r>
                      <w:rPr>
                        <w:sz w:val="20"/>
                      </w:rPr>
                      <w:t>Realização de três posts no Instagram e Facebook com imagens e conteúdos textuais referentes</w:t>
                    </w:r>
                    <w:r>
                      <w:rPr>
                        <w:spacing w:val="-9"/>
                        <w:sz w:val="20"/>
                      </w:rPr>
                      <w:t> </w:t>
                    </w:r>
                    <w:r>
                      <w:rPr>
                        <w:sz w:val="20"/>
                      </w:rPr>
                      <w:t>aos</w:t>
                    </w:r>
                    <w:r>
                      <w:rPr>
                        <w:spacing w:val="-6"/>
                        <w:sz w:val="20"/>
                      </w:rPr>
                      <w:t> </w:t>
                    </w:r>
                    <w:r>
                      <w:rPr>
                        <w:sz w:val="20"/>
                      </w:rPr>
                      <w:t>lugares</w:t>
                    </w:r>
                    <w:r>
                      <w:rPr>
                        <w:spacing w:val="-8"/>
                        <w:sz w:val="20"/>
                      </w:rPr>
                      <w:t> </w:t>
                    </w:r>
                    <w:r>
                      <w:rPr>
                        <w:sz w:val="20"/>
                      </w:rPr>
                      <w:t>de</w:t>
                    </w:r>
                    <w:r>
                      <w:rPr>
                        <w:spacing w:val="-6"/>
                        <w:sz w:val="20"/>
                      </w:rPr>
                      <w:t> </w:t>
                    </w:r>
                    <w:r>
                      <w:rPr>
                        <w:sz w:val="20"/>
                      </w:rPr>
                      <w:t>memória</w:t>
                    </w:r>
                    <w:r>
                      <w:rPr>
                        <w:spacing w:val="-7"/>
                        <w:sz w:val="20"/>
                      </w:rPr>
                      <w:t> </w:t>
                    </w:r>
                    <w:r>
                      <w:rPr>
                        <w:sz w:val="20"/>
                      </w:rPr>
                      <w:t>incorporados</w:t>
                    </w:r>
                    <w:r>
                      <w:rPr>
                        <w:spacing w:val="-8"/>
                        <w:sz w:val="20"/>
                      </w:rPr>
                      <w:t> </w:t>
                    </w:r>
                    <w:r>
                      <w:rPr>
                        <w:sz w:val="20"/>
                      </w:rPr>
                      <w:t>ao</w:t>
                    </w:r>
                    <w:r>
                      <w:rPr>
                        <w:spacing w:val="-7"/>
                        <w:sz w:val="20"/>
                      </w:rPr>
                      <w:t> </w:t>
                    </w:r>
                    <w:r>
                      <w:rPr>
                        <w:sz w:val="20"/>
                      </w:rPr>
                      <w:t>Banco</w:t>
                    </w:r>
                    <w:r>
                      <w:rPr>
                        <w:spacing w:val="-10"/>
                        <w:sz w:val="20"/>
                      </w:rPr>
                      <w:t> </w:t>
                    </w:r>
                    <w:r>
                      <w:rPr>
                        <w:sz w:val="20"/>
                      </w:rPr>
                      <w:t>de</w:t>
                    </w:r>
                    <w:r>
                      <w:rPr>
                        <w:spacing w:val="-9"/>
                        <w:sz w:val="20"/>
                      </w:rPr>
                      <w:t> </w:t>
                    </w:r>
                    <w:r>
                      <w:rPr>
                        <w:sz w:val="20"/>
                      </w:rPr>
                      <w:t>Dados</w:t>
                    </w:r>
                    <w:r>
                      <w:rPr>
                        <w:spacing w:val="-8"/>
                        <w:sz w:val="20"/>
                      </w:rPr>
                      <w:t> </w:t>
                    </w:r>
                    <w:r>
                      <w:rPr>
                        <w:sz w:val="20"/>
                      </w:rPr>
                      <w:t>do</w:t>
                    </w:r>
                    <w:r>
                      <w:rPr>
                        <w:spacing w:val="-9"/>
                        <w:sz w:val="20"/>
                      </w:rPr>
                      <w:t> </w:t>
                    </w:r>
                    <w:r>
                      <w:rPr>
                        <w:sz w:val="20"/>
                      </w:rPr>
                      <w:t>PLM</w:t>
                    </w:r>
                    <w:r>
                      <w:rPr>
                        <w:spacing w:val="-10"/>
                        <w:sz w:val="20"/>
                      </w:rPr>
                      <w:t> </w:t>
                    </w:r>
                    <w:r>
                      <w:rPr>
                        <w:sz w:val="20"/>
                      </w:rPr>
                      <w:t>(Instituto</w:t>
                    </w:r>
                    <w:r>
                      <w:rPr>
                        <w:spacing w:val="-9"/>
                        <w:sz w:val="20"/>
                      </w:rPr>
                      <w:t> </w:t>
                    </w:r>
                    <w:r>
                      <w:rPr>
                        <w:sz w:val="20"/>
                      </w:rPr>
                      <w:t>de</w:t>
                    </w:r>
                    <w:r>
                      <w:rPr>
                        <w:spacing w:val="-9"/>
                        <w:sz w:val="20"/>
                      </w:rPr>
                      <w:t> </w:t>
                    </w:r>
                    <w:r>
                      <w:rPr>
                        <w:sz w:val="20"/>
                      </w:rPr>
                      <w:t>Pesquisas e Estudos Sociais (IPÊS), Universidade Presbiteriana Mackenzie e Instituto Sedes</w:t>
                    </w:r>
                    <w:r>
                      <w:rPr>
                        <w:spacing w:val="-17"/>
                        <w:sz w:val="20"/>
                      </w:rPr>
                      <w:t> </w:t>
                    </w:r>
                    <w:r>
                      <w:rPr>
                        <w:sz w:val="20"/>
                      </w:rPr>
                      <w:t>Sapientiae).</w:t>
                    </w:r>
                  </w:p>
                  <w:p>
                    <w:pPr>
                      <w:spacing w:line="240" w:lineRule="auto" w:before="1"/>
                      <w:rPr>
                        <w:sz w:val="20"/>
                      </w:rPr>
                    </w:pPr>
                  </w:p>
                  <w:p>
                    <w:pPr>
                      <w:spacing w:before="0"/>
                      <w:ind w:left="103" w:right="0" w:firstLine="0"/>
                      <w:jc w:val="both"/>
                      <w:rPr>
                        <w:sz w:val="20"/>
                      </w:rPr>
                    </w:pPr>
                    <w:r>
                      <w:rPr>
                        <w:b/>
                        <w:sz w:val="20"/>
                      </w:rPr>
                      <w:t>Etapas desenvolvidas: </w:t>
                    </w:r>
                    <w:r>
                      <w:rPr>
                        <w:sz w:val="20"/>
                      </w:rPr>
                      <w:t>Seleção e tratamento de imagens; Elaboração de texto e postagem.</w:t>
                    </w:r>
                  </w:p>
                </w:txbxContent>
              </v:textbox>
              <v:stroke dashstyle="solid"/>
              <w10:wrap type="none"/>
            </v:shape>
          </v:group>
        </w:pict>
      </w:r>
      <w:r>
        <w:rPr/>
      </w:r>
    </w:p>
    <w:p>
      <w:pPr>
        <w:spacing w:after="0"/>
        <w:sectPr>
          <w:pgSz w:w="11910" w:h="16840"/>
          <w:pgMar w:header="330" w:footer="969" w:top="1600" w:bottom="1160" w:left="1280" w:right="720"/>
        </w:sectPr>
      </w:pPr>
    </w:p>
    <w:p>
      <w:pPr>
        <w:pStyle w:val="BodyText"/>
        <w:spacing w:before="8"/>
        <w:rPr>
          <w:b/>
          <w:sz w:val="7"/>
        </w:rPr>
      </w:pPr>
    </w:p>
    <w:p>
      <w:pPr>
        <w:pStyle w:val="BodyText"/>
        <w:ind w:left="138"/>
      </w:pPr>
      <w:r>
        <w:rPr/>
        <w:pict>
          <v:group style="width:453.95pt;height:230.2pt;mso-position-horizontal-relative:char;mso-position-vertical-relative:line" coordorigin="0,0" coordsize="9079,4604">
            <v:shape style="position:absolute;left:-1;top:0;width:9079;height:4604" coordorigin="0,0" coordsize="9079,4604" path="m9069,4594l10,4594,10,10,0,10,0,4604,10,4604,10,4604,9069,4604,9069,4594xm9069,0l10,0,0,0,0,10,10,10,9069,10,9069,0xm9078,10l9069,10,9069,4604,9078,4604,9078,10xm9078,0l9069,0,9069,10,9078,10,9078,0xe" filled="true" fillcolor="#000000" stroked="false">
              <v:path arrowok="t"/>
              <v:fill type="solid"/>
            </v:shape>
            <v:shape style="position:absolute;left:112;top:9;width:7024;height:4231" type="#_x0000_t75" stroked="false">
              <v:imagedata r:id="rId43" o:title=""/>
            </v:shape>
          </v:group>
        </w:pict>
      </w:r>
      <w:r>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9"/>
        </w:rPr>
      </w:pPr>
    </w:p>
    <w:p>
      <w:pPr>
        <w:pStyle w:val="Heading3"/>
        <w:spacing w:before="93"/>
        <w:ind w:left="1778"/>
      </w:pPr>
      <w:r>
        <w:rPr/>
        <w:pict>
          <v:rect style="position:absolute;margin-left:69.503998pt;margin-top:23.029903pt;width:456.43pt;height:.47998pt;mso-position-horizontal-relative:page;mso-position-vertical-relative:paragraph;z-index:-15717376;mso-wrap-distance-left:0;mso-wrap-distance-right:0" filled="true" fillcolor="#000000" stroked="false">
            <v:fill type="solid"/>
            <w10:wrap type="topAndBottom"/>
          </v:rect>
        </w:pict>
      </w:r>
      <w:bookmarkStart w:name="_TOC_250000" w:id="3"/>
      <w:bookmarkEnd w:id="3"/>
      <w:r>
        <w:rPr/>
        <w:t>Ações Condicionadas Memorial da Resistência de São Paulo</w:t>
      </w:r>
    </w:p>
    <w:p>
      <w:pPr>
        <w:pStyle w:val="BodyText"/>
        <w:rPr>
          <w:b/>
        </w:rPr>
      </w:pPr>
    </w:p>
    <w:p>
      <w:pPr>
        <w:pStyle w:val="BodyText"/>
        <w:spacing w:before="3" w:after="1"/>
        <w:rPr>
          <w:b/>
          <w:sz w:val="1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411"/>
        <w:gridCol w:w="428"/>
        <w:gridCol w:w="1417"/>
        <w:gridCol w:w="145"/>
        <w:gridCol w:w="2269"/>
        <w:gridCol w:w="1842"/>
      </w:tblGrid>
      <w:tr>
        <w:trPr>
          <w:trHeight w:val="460" w:hRule="atLeast"/>
        </w:trPr>
        <w:tc>
          <w:tcPr>
            <w:tcW w:w="562" w:type="dxa"/>
          </w:tcPr>
          <w:p>
            <w:pPr>
              <w:pStyle w:val="TableParagraph"/>
              <w:spacing w:before="114"/>
              <w:ind w:left="170"/>
              <w:rPr>
                <w:b/>
                <w:sz w:val="20"/>
              </w:rPr>
            </w:pPr>
            <w:r>
              <w:rPr>
                <w:b/>
                <w:sz w:val="20"/>
              </w:rPr>
              <w:t>Nº</w:t>
            </w:r>
          </w:p>
        </w:tc>
        <w:tc>
          <w:tcPr>
            <w:tcW w:w="2839" w:type="dxa"/>
            <w:gridSpan w:val="2"/>
          </w:tcPr>
          <w:p>
            <w:pPr>
              <w:pStyle w:val="TableParagraph"/>
              <w:spacing w:before="114"/>
              <w:ind w:left="388"/>
              <w:rPr>
                <w:b/>
                <w:sz w:val="20"/>
              </w:rPr>
            </w:pPr>
            <w:r>
              <w:rPr>
                <w:b/>
                <w:sz w:val="20"/>
              </w:rPr>
              <w:t>Ações condicionadas</w:t>
            </w:r>
          </w:p>
        </w:tc>
        <w:tc>
          <w:tcPr>
            <w:tcW w:w="1562" w:type="dxa"/>
            <w:gridSpan w:val="2"/>
          </w:tcPr>
          <w:p>
            <w:pPr>
              <w:pStyle w:val="TableParagraph"/>
              <w:spacing w:before="114"/>
              <w:ind w:left="192"/>
              <w:rPr>
                <w:b/>
                <w:sz w:val="20"/>
              </w:rPr>
            </w:pPr>
            <w:r>
              <w:rPr>
                <w:b/>
                <w:sz w:val="20"/>
              </w:rPr>
              <w:t>Mensuração</w:t>
            </w:r>
          </w:p>
        </w:tc>
        <w:tc>
          <w:tcPr>
            <w:tcW w:w="2269" w:type="dxa"/>
          </w:tcPr>
          <w:p>
            <w:pPr>
              <w:pStyle w:val="TableParagraph"/>
              <w:spacing w:before="114"/>
              <w:ind w:left="177" w:right="184"/>
              <w:jc w:val="center"/>
              <w:rPr>
                <w:b/>
                <w:sz w:val="20"/>
              </w:rPr>
            </w:pPr>
            <w:r>
              <w:rPr>
                <w:b/>
                <w:sz w:val="20"/>
              </w:rPr>
              <w:t>Previsão Trimestral</w:t>
            </w:r>
          </w:p>
        </w:tc>
        <w:tc>
          <w:tcPr>
            <w:tcW w:w="1842" w:type="dxa"/>
          </w:tcPr>
          <w:p>
            <w:pPr>
              <w:pStyle w:val="TableParagraph"/>
              <w:spacing w:line="230" w:lineRule="exact" w:before="3"/>
              <w:ind w:left="430" w:right="429" w:firstLine="19"/>
              <w:rPr>
                <w:b/>
                <w:sz w:val="20"/>
              </w:rPr>
            </w:pPr>
            <w:r>
              <w:rPr>
                <w:b/>
                <w:sz w:val="20"/>
              </w:rPr>
              <w:t>Realizado </w:t>
            </w:r>
            <w:r>
              <w:rPr>
                <w:b/>
                <w:w w:val="95"/>
                <w:sz w:val="20"/>
              </w:rPr>
              <w:t>Trimestral</w:t>
            </w:r>
          </w:p>
        </w:tc>
      </w:tr>
      <w:tr>
        <w:trPr>
          <w:trHeight w:val="239" w:hRule="atLeast"/>
        </w:trPr>
        <w:tc>
          <w:tcPr>
            <w:tcW w:w="562" w:type="dxa"/>
            <w:vMerge w:val="restart"/>
          </w:tcPr>
          <w:p>
            <w:pPr>
              <w:pStyle w:val="TableParagraph"/>
              <w:rPr>
                <w:b/>
                <w:sz w:val="22"/>
              </w:rPr>
            </w:pPr>
          </w:p>
          <w:p>
            <w:pPr>
              <w:pStyle w:val="TableParagraph"/>
              <w:spacing w:before="2"/>
              <w:rPr>
                <w:b/>
                <w:sz w:val="32"/>
              </w:rPr>
            </w:pPr>
          </w:p>
          <w:p>
            <w:pPr>
              <w:pStyle w:val="TableParagraph"/>
              <w:spacing w:before="1"/>
              <w:ind w:left="9"/>
              <w:jc w:val="center"/>
              <w:rPr>
                <w:sz w:val="20"/>
              </w:rPr>
            </w:pPr>
            <w:r>
              <w:rPr>
                <w:w w:val="99"/>
                <w:sz w:val="20"/>
              </w:rPr>
              <w:t>1</w:t>
            </w:r>
          </w:p>
        </w:tc>
        <w:tc>
          <w:tcPr>
            <w:tcW w:w="2411" w:type="dxa"/>
            <w:vMerge w:val="restart"/>
          </w:tcPr>
          <w:p>
            <w:pPr>
              <w:pStyle w:val="TableParagraph"/>
              <w:spacing w:before="47"/>
              <w:ind w:left="160" w:right="153" w:hanging="4"/>
              <w:jc w:val="center"/>
              <w:rPr>
                <w:sz w:val="20"/>
              </w:rPr>
            </w:pPr>
            <w:r>
              <w:rPr>
                <w:sz w:val="20"/>
              </w:rPr>
              <w:t>(PGTG) Pesquisa de público – Índices de satisfação do público geral de acordo com </w:t>
            </w:r>
            <w:r>
              <w:rPr>
                <w:spacing w:val="-8"/>
                <w:sz w:val="20"/>
              </w:rPr>
              <w:t>os </w:t>
            </w:r>
            <w:r>
              <w:rPr>
                <w:sz w:val="20"/>
              </w:rPr>
              <w:t>dados obtidos a partir do totem eletrônico</w:t>
            </w:r>
          </w:p>
        </w:tc>
        <w:tc>
          <w:tcPr>
            <w:tcW w:w="1845" w:type="dxa"/>
            <w:gridSpan w:val="2"/>
            <w:vMerge w:val="restart"/>
          </w:tcPr>
          <w:p>
            <w:pPr>
              <w:pStyle w:val="TableParagraph"/>
              <w:rPr>
                <w:b/>
                <w:sz w:val="22"/>
              </w:rPr>
            </w:pPr>
          </w:p>
          <w:p>
            <w:pPr>
              <w:pStyle w:val="TableParagraph"/>
              <w:spacing w:before="140"/>
              <w:ind w:left="138" w:right="133"/>
              <w:jc w:val="center"/>
              <w:rPr>
                <w:sz w:val="20"/>
              </w:rPr>
            </w:pPr>
            <w:r>
              <w:rPr>
                <w:sz w:val="20"/>
              </w:rPr>
              <w:t>Índice de satisfação = ou &gt; 80%</w:t>
            </w:r>
          </w:p>
        </w:tc>
        <w:tc>
          <w:tcPr>
            <w:tcW w:w="2414" w:type="dxa"/>
            <w:gridSpan w:val="2"/>
          </w:tcPr>
          <w:p>
            <w:pPr>
              <w:pStyle w:val="TableParagraph"/>
              <w:spacing w:line="215" w:lineRule="exact" w:before="4"/>
              <w:ind w:left="861" w:right="863"/>
              <w:jc w:val="center"/>
              <w:rPr>
                <w:sz w:val="20"/>
              </w:rPr>
            </w:pPr>
            <w:r>
              <w:rPr>
                <w:sz w:val="20"/>
              </w:rPr>
              <w:t>1º Trim</w:t>
            </w:r>
          </w:p>
        </w:tc>
        <w:tc>
          <w:tcPr>
            <w:tcW w:w="1842" w:type="dxa"/>
          </w:tcPr>
          <w:p>
            <w:pPr>
              <w:pStyle w:val="TableParagraph"/>
              <w:rPr>
                <w:rFonts w:ascii="Times New Roman"/>
                <w:sz w:val="16"/>
              </w:rPr>
            </w:pP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5" w:type="dxa"/>
            <w:gridSpan w:val="2"/>
            <w:vMerge/>
            <w:tcBorders>
              <w:top w:val="nil"/>
            </w:tcBorders>
          </w:tcPr>
          <w:p>
            <w:pPr>
              <w:rPr>
                <w:sz w:val="2"/>
                <w:szCs w:val="2"/>
              </w:rPr>
            </w:pPr>
          </w:p>
        </w:tc>
        <w:tc>
          <w:tcPr>
            <w:tcW w:w="2414" w:type="dxa"/>
            <w:gridSpan w:val="2"/>
          </w:tcPr>
          <w:p>
            <w:pPr>
              <w:pStyle w:val="TableParagraph"/>
              <w:spacing w:line="218" w:lineRule="exact" w:before="6"/>
              <w:ind w:left="397"/>
              <w:rPr>
                <w:sz w:val="20"/>
              </w:rPr>
            </w:pPr>
            <w:r>
              <w:rPr>
                <w:sz w:val="20"/>
              </w:rPr>
              <w:t>2º Trim =ou&gt; 80%</w:t>
            </w:r>
          </w:p>
        </w:tc>
        <w:tc>
          <w:tcPr>
            <w:tcW w:w="1842" w:type="dxa"/>
          </w:tcPr>
          <w:p>
            <w:pPr>
              <w:pStyle w:val="TableParagraph"/>
              <w:spacing w:line="224" w:lineRule="exact"/>
              <w:ind w:right="882"/>
              <w:jc w:val="right"/>
              <w:rPr>
                <w:sz w:val="20"/>
              </w:rPr>
            </w:pPr>
            <w:r>
              <w:rPr>
                <w:w w:val="99"/>
                <w:sz w:val="20"/>
              </w:rPr>
              <w:t>-</w:t>
            </w:r>
          </w:p>
        </w:tc>
      </w:tr>
      <w:tr>
        <w:trPr>
          <w:trHeight w:val="242"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5" w:type="dxa"/>
            <w:gridSpan w:val="2"/>
            <w:vMerge/>
            <w:tcBorders>
              <w:top w:val="nil"/>
            </w:tcBorders>
          </w:tcPr>
          <w:p>
            <w:pPr>
              <w:rPr>
                <w:sz w:val="2"/>
                <w:szCs w:val="2"/>
              </w:rPr>
            </w:pPr>
          </w:p>
        </w:tc>
        <w:tc>
          <w:tcPr>
            <w:tcW w:w="2414" w:type="dxa"/>
            <w:gridSpan w:val="2"/>
          </w:tcPr>
          <w:p>
            <w:pPr>
              <w:pStyle w:val="TableParagraph"/>
              <w:spacing w:line="215" w:lineRule="exact" w:before="7"/>
              <w:ind w:left="397"/>
              <w:rPr>
                <w:sz w:val="20"/>
              </w:rPr>
            </w:pPr>
            <w:r>
              <w:rPr>
                <w:sz w:val="20"/>
              </w:rPr>
              <w:t>3º Trim =ou&gt; 80%</w:t>
            </w:r>
          </w:p>
        </w:tc>
        <w:tc>
          <w:tcPr>
            <w:tcW w:w="1842" w:type="dxa"/>
          </w:tcPr>
          <w:p>
            <w:pPr>
              <w:pStyle w:val="TableParagraph"/>
              <w:spacing w:line="223" w:lineRule="exact"/>
              <w:ind w:right="882"/>
              <w:jc w:val="right"/>
              <w:rPr>
                <w:sz w:val="20"/>
              </w:rPr>
            </w:pPr>
            <w:r>
              <w:rPr>
                <w:w w:val="99"/>
                <w:sz w:val="20"/>
              </w:rPr>
              <w:t>-</w:t>
            </w:r>
          </w:p>
        </w:tc>
      </w:tr>
      <w:tr>
        <w:trPr>
          <w:trHeight w:val="244"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5" w:type="dxa"/>
            <w:gridSpan w:val="2"/>
            <w:vMerge/>
            <w:tcBorders>
              <w:top w:val="nil"/>
            </w:tcBorders>
          </w:tcPr>
          <w:p>
            <w:pPr>
              <w:rPr>
                <w:sz w:val="2"/>
                <w:szCs w:val="2"/>
              </w:rPr>
            </w:pPr>
          </w:p>
        </w:tc>
        <w:tc>
          <w:tcPr>
            <w:tcW w:w="2414" w:type="dxa"/>
            <w:gridSpan w:val="2"/>
          </w:tcPr>
          <w:p>
            <w:pPr>
              <w:pStyle w:val="TableParagraph"/>
              <w:spacing w:line="218" w:lineRule="exact" w:before="6"/>
              <w:ind w:left="397"/>
              <w:rPr>
                <w:sz w:val="20"/>
              </w:rPr>
            </w:pPr>
            <w:r>
              <w:rPr>
                <w:sz w:val="20"/>
              </w:rPr>
              <w:t>4º Trim =ou&gt; 80%</w:t>
            </w:r>
          </w:p>
        </w:tc>
        <w:tc>
          <w:tcPr>
            <w:tcW w:w="1842" w:type="dxa"/>
          </w:tcPr>
          <w:p>
            <w:pPr>
              <w:pStyle w:val="TableParagraph"/>
              <w:spacing w:line="224" w:lineRule="exact"/>
              <w:ind w:right="882"/>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5" w:type="dxa"/>
            <w:gridSpan w:val="2"/>
            <w:vMerge/>
            <w:tcBorders>
              <w:top w:val="nil"/>
            </w:tcBorders>
          </w:tcPr>
          <w:p>
            <w:pPr>
              <w:rPr>
                <w:sz w:val="2"/>
                <w:szCs w:val="2"/>
              </w:rPr>
            </w:pPr>
          </w:p>
        </w:tc>
        <w:tc>
          <w:tcPr>
            <w:tcW w:w="2414" w:type="dxa"/>
            <w:gridSpan w:val="2"/>
          </w:tcPr>
          <w:p>
            <w:pPr>
              <w:pStyle w:val="TableParagraph"/>
              <w:spacing w:line="210" w:lineRule="exact"/>
              <w:ind w:left="412"/>
              <w:rPr>
                <w:b/>
                <w:sz w:val="20"/>
              </w:rPr>
            </w:pPr>
            <w:r>
              <w:rPr>
                <w:b/>
                <w:sz w:val="20"/>
              </w:rPr>
              <w:t>ANUAL=ou&gt;80%</w:t>
            </w:r>
          </w:p>
        </w:tc>
        <w:tc>
          <w:tcPr>
            <w:tcW w:w="1842" w:type="dxa"/>
          </w:tcPr>
          <w:p>
            <w:pPr>
              <w:pStyle w:val="TableParagraph"/>
              <w:spacing w:line="210" w:lineRule="exact"/>
              <w:ind w:left="101"/>
              <w:rPr>
                <w:b/>
                <w:sz w:val="20"/>
              </w:rPr>
            </w:pPr>
            <w:r>
              <w:rPr>
                <w:b/>
                <w:w w:val="99"/>
                <w:sz w:val="20"/>
              </w:rPr>
              <w:t>-</w:t>
            </w:r>
          </w:p>
        </w:tc>
      </w:tr>
      <w:tr>
        <w:trPr>
          <w:trHeight w:val="230" w:hRule="atLeast"/>
        </w:trPr>
        <w:tc>
          <w:tcPr>
            <w:tcW w:w="562" w:type="dxa"/>
            <w:vMerge/>
            <w:tcBorders>
              <w:top w:val="nil"/>
            </w:tcBorders>
          </w:tcPr>
          <w:p>
            <w:pPr>
              <w:rPr>
                <w:sz w:val="2"/>
                <w:szCs w:val="2"/>
              </w:rPr>
            </w:pPr>
          </w:p>
        </w:tc>
        <w:tc>
          <w:tcPr>
            <w:tcW w:w="2411" w:type="dxa"/>
            <w:vMerge/>
            <w:tcBorders>
              <w:top w:val="nil"/>
            </w:tcBorders>
          </w:tcPr>
          <w:p>
            <w:pPr>
              <w:rPr>
                <w:sz w:val="2"/>
                <w:szCs w:val="2"/>
              </w:rPr>
            </w:pPr>
          </w:p>
        </w:tc>
        <w:tc>
          <w:tcPr>
            <w:tcW w:w="1845" w:type="dxa"/>
            <w:gridSpan w:val="2"/>
            <w:vMerge/>
            <w:tcBorders>
              <w:top w:val="nil"/>
            </w:tcBorders>
          </w:tcPr>
          <w:p>
            <w:pPr>
              <w:rPr>
                <w:sz w:val="2"/>
                <w:szCs w:val="2"/>
              </w:rPr>
            </w:pPr>
          </w:p>
        </w:tc>
        <w:tc>
          <w:tcPr>
            <w:tcW w:w="2414" w:type="dxa"/>
            <w:gridSpan w:val="2"/>
          </w:tcPr>
          <w:p>
            <w:pPr>
              <w:pStyle w:val="TableParagraph"/>
              <w:spacing w:line="210" w:lineRule="exact"/>
              <w:ind w:left="733"/>
              <w:rPr>
                <w:b/>
                <w:sz w:val="20"/>
              </w:rPr>
            </w:pPr>
            <w:r>
              <w:rPr>
                <w:b/>
                <w:sz w:val="20"/>
              </w:rPr>
              <w:t>ICM 100%</w:t>
            </w:r>
          </w:p>
        </w:tc>
        <w:tc>
          <w:tcPr>
            <w:tcW w:w="1842" w:type="dxa"/>
          </w:tcPr>
          <w:p>
            <w:pPr>
              <w:pStyle w:val="TableParagraph"/>
              <w:spacing w:line="210" w:lineRule="exact"/>
              <w:ind w:right="882"/>
              <w:jc w:val="right"/>
              <w:rPr>
                <w:b/>
                <w:sz w:val="20"/>
              </w:rPr>
            </w:pPr>
            <w:r>
              <w:rPr>
                <w:b/>
                <w:w w:val="99"/>
                <w:sz w:val="20"/>
              </w:rPr>
              <w:t>-</w:t>
            </w:r>
          </w:p>
        </w:tc>
      </w:tr>
      <w:tr>
        <w:trPr>
          <w:trHeight w:val="918" w:hRule="atLeast"/>
        </w:trPr>
        <w:tc>
          <w:tcPr>
            <w:tcW w:w="9074" w:type="dxa"/>
            <w:gridSpan w:val="7"/>
          </w:tcPr>
          <w:p>
            <w:pPr>
              <w:pStyle w:val="TableParagraph"/>
              <w:spacing w:before="11"/>
              <w:rPr>
                <w:b/>
                <w:sz w:val="19"/>
              </w:rPr>
            </w:pPr>
          </w:p>
          <w:p>
            <w:pPr>
              <w:pStyle w:val="TableParagraph"/>
              <w:spacing w:line="229" w:lineRule="exact"/>
              <w:ind w:left="107"/>
              <w:rPr>
                <w:b/>
                <w:sz w:val="20"/>
              </w:rPr>
            </w:pPr>
            <w:r>
              <w:rPr>
                <w:b/>
                <w:sz w:val="20"/>
              </w:rPr>
              <w:t>Justificativa/Observações</w:t>
            </w:r>
          </w:p>
          <w:p>
            <w:pPr>
              <w:pStyle w:val="TableParagraph"/>
              <w:spacing w:line="229" w:lineRule="exact"/>
              <w:ind w:left="107"/>
              <w:rPr>
                <w:sz w:val="20"/>
              </w:rPr>
            </w:pPr>
            <w:r>
              <w:rPr>
                <w:sz w:val="20"/>
              </w:rPr>
              <w:t>Nada consta para o trimestre.</w:t>
            </w:r>
          </w:p>
        </w:tc>
      </w:tr>
      <w:tr>
        <w:trPr>
          <w:trHeight w:val="244" w:hRule="atLeast"/>
        </w:trPr>
        <w:tc>
          <w:tcPr>
            <w:tcW w:w="562" w:type="dxa"/>
            <w:vMerge w:val="restart"/>
          </w:tcPr>
          <w:p>
            <w:pPr>
              <w:pStyle w:val="TableParagraph"/>
              <w:spacing w:before="5"/>
              <w:rPr>
                <w:b/>
                <w:sz w:val="22"/>
              </w:rPr>
            </w:pPr>
          </w:p>
          <w:p>
            <w:pPr>
              <w:pStyle w:val="TableParagraph"/>
              <w:ind w:left="9"/>
              <w:jc w:val="center"/>
              <w:rPr>
                <w:sz w:val="20"/>
              </w:rPr>
            </w:pPr>
            <w:r>
              <w:rPr>
                <w:w w:val="99"/>
                <w:sz w:val="20"/>
              </w:rPr>
              <w:t>2</w:t>
            </w:r>
          </w:p>
        </w:tc>
        <w:tc>
          <w:tcPr>
            <w:tcW w:w="2839" w:type="dxa"/>
            <w:gridSpan w:val="2"/>
            <w:vMerge w:val="restart"/>
          </w:tcPr>
          <w:p>
            <w:pPr>
              <w:pStyle w:val="TableParagraph"/>
              <w:spacing w:before="143"/>
              <w:ind w:left="937" w:hanging="348"/>
              <w:rPr>
                <w:sz w:val="20"/>
              </w:rPr>
            </w:pPr>
            <w:r>
              <w:rPr>
                <w:sz w:val="20"/>
              </w:rPr>
              <w:t>(PEPC) Exposição temporária</w:t>
            </w:r>
          </w:p>
        </w:tc>
        <w:tc>
          <w:tcPr>
            <w:tcW w:w="1562" w:type="dxa"/>
            <w:gridSpan w:val="2"/>
            <w:vMerge w:val="restart"/>
          </w:tcPr>
          <w:p>
            <w:pPr>
              <w:pStyle w:val="TableParagraph"/>
              <w:spacing w:before="143"/>
              <w:ind w:left="273" w:firstLine="254"/>
              <w:rPr>
                <w:sz w:val="20"/>
              </w:rPr>
            </w:pPr>
            <w:r>
              <w:rPr>
                <w:sz w:val="20"/>
              </w:rPr>
              <w:t>Nº de </w:t>
            </w:r>
            <w:r>
              <w:rPr>
                <w:w w:val="95"/>
                <w:sz w:val="20"/>
              </w:rPr>
              <w:t>exposições</w:t>
            </w:r>
          </w:p>
        </w:tc>
        <w:tc>
          <w:tcPr>
            <w:tcW w:w="2269" w:type="dxa"/>
          </w:tcPr>
          <w:p>
            <w:pPr>
              <w:pStyle w:val="TableParagraph"/>
              <w:spacing w:line="218" w:lineRule="exact" w:before="6"/>
              <w:ind w:left="177" w:right="180"/>
              <w:jc w:val="center"/>
              <w:rPr>
                <w:sz w:val="20"/>
              </w:rPr>
            </w:pPr>
            <w:r>
              <w:rPr>
                <w:sz w:val="20"/>
              </w:rPr>
              <w:t>1º Trim</w:t>
            </w:r>
          </w:p>
        </w:tc>
        <w:tc>
          <w:tcPr>
            <w:tcW w:w="1842" w:type="dxa"/>
          </w:tcPr>
          <w:p>
            <w:pPr>
              <w:pStyle w:val="TableParagraph"/>
              <w:spacing w:line="224" w:lineRule="exact"/>
              <w:ind w:right="859"/>
              <w:jc w:val="right"/>
              <w:rPr>
                <w:sz w:val="20"/>
              </w:rPr>
            </w:pPr>
            <w:r>
              <w:rPr>
                <w:w w:val="99"/>
                <w:sz w:val="20"/>
              </w:rPr>
              <w:t>0</w:t>
            </w:r>
          </w:p>
        </w:tc>
      </w:tr>
      <w:tr>
        <w:trPr>
          <w:trHeight w:val="241" w:hRule="atLeast"/>
        </w:trPr>
        <w:tc>
          <w:tcPr>
            <w:tcW w:w="562" w:type="dxa"/>
            <w:vMerge/>
            <w:tcBorders>
              <w:top w:val="nil"/>
            </w:tcBorders>
          </w:tcPr>
          <w:p>
            <w:pPr>
              <w:rPr>
                <w:sz w:val="2"/>
                <w:szCs w:val="2"/>
              </w:rPr>
            </w:pPr>
          </w:p>
        </w:tc>
        <w:tc>
          <w:tcPr>
            <w:tcW w:w="2839" w:type="dxa"/>
            <w:gridSpan w:val="2"/>
            <w:vMerge/>
            <w:tcBorders>
              <w:top w:val="nil"/>
            </w:tcBorders>
          </w:tcPr>
          <w:p>
            <w:pPr>
              <w:rPr>
                <w:sz w:val="2"/>
                <w:szCs w:val="2"/>
              </w:rPr>
            </w:pPr>
          </w:p>
        </w:tc>
        <w:tc>
          <w:tcPr>
            <w:tcW w:w="1562" w:type="dxa"/>
            <w:gridSpan w:val="2"/>
            <w:vMerge/>
            <w:tcBorders>
              <w:top w:val="nil"/>
            </w:tcBorders>
          </w:tcPr>
          <w:p>
            <w:pPr>
              <w:rPr>
                <w:sz w:val="2"/>
                <w:szCs w:val="2"/>
              </w:rPr>
            </w:pPr>
          </w:p>
        </w:tc>
        <w:tc>
          <w:tcPr>
            <w:tcW w:w="2269" w:type="dxa"/>
          </w:tcPr>
          <w:p>
            <w:pPr>
              <w:pStyle w:val="TableParagraph"/>
              <w:spacing w:line="218" w:lineRule="exact" w:before="4"/>
              <w:ind w:left="177" w:right="180"/>
              <w:jc w:val="center"/>
              <w:rPr>
                <w:sz w:val="20"/>
              </w:rPr>
            </w:pPr>
            <w:r>
              <w:rPr>
                <w:sz w:val="20"/>
              </w:rPr>
              <w:t>2º Trim</w:t>
            </w:r>
          </w:p>
        </w:tc>
        <w:tc>
          <w:tcPr>
            <w:tcW w:w="1842" w:type="dxa"/>
          </w:tcPr>
          <w:p>
            <w:pPr>
              <w:pStyle w:val="TableParagraph"/>
              <w:spacing w:line="222" w:lineRule="exact"/>
              <w:ind w:right="859"/>
              <w:jc w:val="right"/>
              <w:rPr>
                <w:sz w:val="20"/>
              </w:rPr>
            </w:pPr>
            <w:r>
              <w:rPr>
                <w:w w:val="99"/>
                <w:sz w:val="20"/>
              </w:rPr>
              <w:t>0</w:t>
            </w:r>
          </w:p>
        </w:tc>
      </w:tr>
      <w:tr>
        <w:trPr>
          <w:trHeight w:val="244" w:hRule="atLeast"/>
        </w:trPr>
        <w:tc>
          <w:tcPr>
            <w:tcW w:w="562" w:type="dxa"/>
            <w:vMerge/>
            <w:tcBorders>
              <w:top w:val="nil"/>
            </w:tcBorders>
          </w:tcPr>
          <w:p>
            <w:pPr>
              <w:rPr>
                <w:sz w:val="2"/>
                <w:szCs w:val="2"/>
              </w:rPr>
            </w:pPr>
          </w:p>
        </w:tc>
        <w:tc>
          <w:tcPr>
            <w:tcW w:w="2839" w:type="dxa"/>
            <w:gridSpan w:val="2"/>
            <w:vMerge/>
            <w:tcBorders>
              <w:top w:val="nil"/>
            </w:tcBorders>
          </w:tcPr>
          <w:p>
            <w:pPr>
              <w:rPr>
                <w:sz w:val="2"/>
                <w:szCs w:val="2"/>
              </w:rPr>
            </w:pPr>
          </w:p>
        </w:tc>
        <w:tc>
          <w:tcPr>
            <w:tcW w:w="1562" w:type="dxa"/>
            <w:gridSpan w:val="2"/>
            <w:vMerge/>
            <w:tcBorders>
              <w:top w:val="nil"/>
            </w:tcBorders>
          </w:tcPr>
          <w:p>
            <w:pPr>
              <w:rPr>
                <w:sz w:val="2"/>
                <w:szCs w:val="2"/>
              </w:rPr>
            </w:pPr>
          </w:p>
        </w:tc>
        <w:tc>
          <w:tcPr>
            <w:tcW w:w="2269" w:type="dxa"/>
          </w:tcPr>
          <w:p>
            <w:pPr>
              <w:pStyle w:val="TableParagraph"/>
              <w:spacing w:line="218" w:lineRule="exact" w:before="6"/>
              <w:ind w:left="177" w:right="183"/>
              <w:jc w:val="center"/>
              <w:rPr>
                <w:sz w:val="20"/>
              </w:rPr>
            </w:pPr>
            <w:r>
              <w:rPr>
                <w:sz w:val="20"/>
              </w:rPr>
              <w:t>3º Trim 1</w:t>
            </w:r>
          </w:p>
        </w:tc>
        <w:tc>
          <w:tcPr>
            <w:tcW w:w="1842" w:type="dxa"/>
          </w:tcPr>
          <w:p>
            <w:pPr>
              <w:pStyle w:val="TableParagraph"/>
              <w:spacing w:line="224" w:lineRule="exact"/>
              <w:ind w:right="859"/>
              <w:jc w:val="right"/>
              <w:rPr>
                <w:sz w:val="20"/>
              </w:rPr>
            </w:pPr>
            <w:r>
              <w:rPr>
                <w:w w:val="99"/>
                <w:sz w:val="20"/>
              </w:rPr>
              <w:t>1</w:t>
            </w:r>
          </w:p>
        </w:tc>
      </w:tr>
    </w:tbl>
    <w:p>
      <w:pPr>
        <w:spacing w:after="0" w:line="224" w:lineRule="exact"/>
        <w:jc w:val="right"/>
        <w:rPr>
          <w:sz w:val="20"/>
        </w:rPr>
        <w:sectPr>
          <w:pgSz w:w="11910" w:h="16840"/>
          <w:pgMar w:header="330" w:footer="969" w:top="1600" w:bottom="1240" w:left="1280" w:right="720"/>
        </w:sectPr>
      </w:pPr>
    </w:p>
    <w:p>
      <w:pPr>
        <w:pStyle w:val="BodyText"/>
        <w:spacing w:before="8"/>
        <w:rPr>
          <w:b/>
          <w:sz w:val="7"/>
        </w:rPr>
      </w:pPr>
      <w:r>
        <w:rPr/>
        <w:drawing>
          <wp:anchor distT="0" distB="0" distL="0" distR="0" allowOverlap="1" layoutInCell="1" locked="0" behindDoc="1" simplePos="0" relativeHeight="483055104">
            <wp:simplePos x="0" y="0"/>
            <wp:positionH relativeFrom="page">
              <wp:posOffset>972185</wp:posOffset>
            </wp:positionH>
            <wp:positionV relativeFrom="page">
              <wp:posOffset>4474590</wp:posOffset>
            </wp:positionV>
            <wp:extent cx="2179443" cy="3758850"/>
            <wp:effectExtent l="0" t="0" r="0" b="0"/>
            <wp:wrapNone/>
            <wp:docPr id="25" name="image26.jpeg"/>
            <wp:cNvGraphicFramePr>
              <a:graphicFrameLocks noChangeAspect="1"/>
            </wp:cNvGraphicFramePr>
            <a:graphic>
              <a:graphicData uri="http://schemas.openxmlformats.org/drawingml/2006/picture">
                <pic:pic>
                  <pic:nvPicPr>
                    <pic:cNvPr id="26" name="image26.jpeg"/>
                    <pic:cNvPicPr/>
                  </pic:nvPicPr>
                  <pic:blipFill>
                    <a:blip r:embed="rId44" cstate="print"/>
                    <a:stretch>
                      <a:fillRect/>
                    </a:stretch>
                  </pic:blipFill>
                  <pic:spPr>
                    <a:xfrm>
                      <a:off x="0" y="0"/>
                      <a:ext cx="2179443" cy="3758850"/>
                    </a:xfrm>
                    <a:prstGeom prst="rect">
                      <a:avLst/>
                    </a:prstGeom>
                  </pic:spPr>
                </pic:pic>
              </a:graphicData>
            </a:graphic>
          </wp:anchor>
        </w:drawing>
      </w:r>
      <w:r>
        <w:rPr/>
        <w:drawing>
          <wp:anchor distT="0" distB="0" distL="0" distR="0" allowOverlap="1" layoutInCell="1" locked="0" behindDoc="0" simplePos="0" relativeHeight="15740928">
            <wp:simplePos x="0" y="0"/>
            <wp:positionH relativeFrom="page">
              <wp:posOffset>3340734</wp:posOffset>
            </wp:positionH>
            <wp:positionV relativeFrom="page">
              <wp:posOffset>4528184</wp:posOffset>
            </wp:positionV>
            <wp:extent cx="3106519" cy="1627346"/>
            <wp:effectExtent l="0" t="0" r="0" b="0"/>
            <wp:wrapNone/>
            <wp:docPr id="27" name="image27.jpeg"/>
            <wp:cNvGraphicFramePr>
              <a:graphicFrameLocks noChangeAspect="1"/>
            </wp:cNvGraphicFramePr>
            <a:graphic>
              <a:graphicData uri="http://schemas.openxmlformats.org/drawingml/2006/picture">
                <pic:pic>
                  <pic:nvPicPr>
                    <pic:cNvPr id="28" name="image27.jpeg"/>
                    <pic:cNvPicPr/>
                  </pic:nvPicPr>
                  <pic:blipFill>
                    <a:blip r:embed="rId45" cstate="print"/>
                    <a:stretch>
                      <a:fillRect/>
                    </a:stretch>
                  </pic:blipFill>
                  <pic:spPr>
                    <a:xfrm>
                      <a:off x="0" y="0"/>
                      <a:ext cx="3106519" cy="1627346"/>
                    </a:xfrm>
                    <a:prstGeom prst="rect">
                      <a:avLst/>
                    </a:prstGeom>
                  </pic:spPr>
                </pic:pic>
              </a:graphicData>
            </a:graphic>
          </wp:anchor>
        </w:drawing>
      </w: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838"/>
        <w:gridCol w:w="1561"/>
        <w:gridCol w:w="2269"/>
        <w:gridCol w:w="1842"/>
      </w:tblGrid>
      <w:tr>
        <w:trPr>
          <w:trHeight w:val="242" w:hRule="atLeast"/>
        </w:trPr>
        <w:tc>
          <w:tcPr>
            <w:tcW w:w="562" w:type="dxa"/>
            <w:vMerge w:val="restart"/>
          </w:tcPr>
          <w:p>
            <w:pPr>
              <w:pStyle w:val="TableParagraph"/>
              <w:rPr>
                <w:rFonts w:ascii="Times New Roman"/>
                <w:sz w:val="18"/>
              </w:rPr>
            </w:pPr>
          </w:p>
        </w:tc>
        <w:tc>
          <w:tcPr>
            <w:tcW w:w="2838" w:type="dxa"/>
            <w:vMerge w:val="restart"/>
          </w:tcPr>
          <w:p>
            <w:pPr>
              <w:pStyle w:val="TableParagraph"/>
              <w:rPr>
                <w:rFonts w:ascii="Times New Roman"/>
                <w:sz w:val="18"/>
              </w:rPr>
            </w:pPr>
          </w:p>
        </w:tc>
        <w:tc>
          <w:tcPr>
            <w:tcW w:w="1561" w:type="dxa"/>
            <w:vMerge w:val="restart"/>
          </w:tcPr>
          <w:p>
            <w:pPr>
              <w:pStyle w:val="TableParagraph"/>
              <w:rPr>
                <w:rFonts w:ascii="Times New Roman"/>
                <w:sz w:val="18"/>
              </w:rPr>
            </w:pPr>
          </w:p>
        </w:tc>
        <w:tc>
          <w:tcPr>
            <w:tcW w:w="2269" w:type="dxa"/>
          </w:tcPr>
          <w:p>
            <w:pPr>
              <w:pStyle w:val="TableParagraph"/>
              <w:spacing w:line="218" w:lineRule="exact" w:before="4"/>
              <w:ind w:left="177" w:right="178"/>
              <w:jc w:val="center"/>
              <w:rPr>
                <w:sz w:val="20"/>
              </w:rPr>
            </w:pPr>
            <w:r>
              <w:rPr>
                <w:sz w:val="20"/>
              </w:rPr>
              <w:t>4º Trim</w:t>
            </w:r>
          </w:p>
        </w:tc>
        <w:tc>
          <w:tcPr>
            <w:tcW w:w="1842" w:type="dxa"/>
          </w:tcPr>
          <w:p>
            <w:pPr>
              <w:pStyle w:val="TableParagraph"/>
              <w:spacing w:line="222" w:lineRule="exact"/>
              <w:jc w:val="center"/>
              <w:rPr>
                <w:sz w:val="20"/>
              </w:rPr>
            </w:pPr>
            <w:r>
              <w:rPr>
                <w:w w:val="99"/>
                <w:sz w:val="20"/>
              </w:rPr>
              <w:t>-</w:t>
            </w:r>
          </w:p>
        </w:tc>
      </w:tr>
      <w:tr>
        <w:trPr>
          <w:trHeight w:val="244"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18" w:lineRule="exact" w:before="6"/>
              <w:ind w:left="177" w:right="178"/>
              <w:jc w:val="center"/>
              <w:rPr>
                <w:b/>
                <w:sz w:val="20"/>
              </w:rPr>
            </w:pPr>
            <w:r>
              <w:rPr>
                <w:b/>
                <w:sz w:val="20"/>
              </w:rPr>
              <w:t>ANUAL 1</w:t>
            </w:r>
          </w:p>
        </w:tc>
        <w:tc>
          <w:tcPr>
            <w:tcW w:w="1842" w:type="dxa"/>
          </w:tcPr>
          <w:p>
            <w:pPr>
              <w:pStyle w:val="TableParagraph"/>
              <w:spacing w:line="224" w:lineRule="exact"/>
              <w:ind w:left="2"/>
              <w:jc w:val="center"/>
              <w:rPr>
                <w:b/>
                <w:sz w:val="20"/>
              </w:rPr>
            </w:pPr>
            <w:r>
              <w:rPr>
                <w:b/>
                <w:w w:val="99"/>
                <w:sz w:val="20"/>
              </w:rPr>
              <w:t>1</w:t>
            </w:r>
          </w:p>
        </w:tc>
      </w:tr>
      <w:tr>
        <w:trPr>
          <w:trHeight w:val="11175" w:hRule="atLeast"/>
        </w:trPr>
        <w:tc>
          <w:tcPr>
            <w:tcW w:w="9072" w:type="dxa"/>
            <w:gridSpan w:val="5"/>
          </w:tcPr>
          <w:p>
            <w:pPr>
              <w:pStyle w:val="TableParagraph"/>
              <w:spacing w:before="8"/>
              <w:rPr>
                <w:b/>
                <w:sz w:val="19"/>
              </w:rPr>
            </w:pPr>
          </w:p>
          <w:p>
            <w:pPr>
              <w:pStyle w:val="TableParagraph"/>
              <w:spacing w:before="1"/>
              <w:ind w:left="107"/>
              <w:rPr>
                <w:b/>
                <w:sz w:val="20"/>
              </w:rPr>
            </w:pPr>
            <w:r>
              <w:rPr>
                <w:b/>
                <w:sz w:val="20"/>
              </w:rPr>
              <w:t>Justificativa/Observações</w:t>
            </w:r>
          </w:p>
          <w:p>
            <w:pPr>
              <w:pStyle w:val="TableParagraph"/>
              <w:rPr>
                <w:b/>
                <w:sz w:val="20"/>
              </w:rPr>
            </w:pPr>
          </w:p>
          <w:p>
            <w:pPr>
              <w:pStyle w:val="TableParagraph"/>
              <w:ind w:left="107" w:right="99"/>
              <w:jc w:val="both"/>
              <w:rPr>
                <w:sz w:val="20"/>
              </w:rPr>
            </w:pPr>
            <w:r>
              <w:rPr>
                <w:sz w:val="20"/>
              </w:rPr>
              <w:t>A exposição “Orgulho e Resistências: LGBT na ditadura” é uma parceria entre o Memorial da Resistência de São Paulo e o Museu da Diversidade Sexual, instituições com enfoques temáticos que se interseccionam nessa mostra, e curadoria de Renan Quinalha. Os quatro temas expostos – Arte e Resistência; Os Corpos e a Polícia; Movimento Homossexual na ditadura; e Conquistas e Desafios - o movimento LGBTQ+ hoje – se relacionam visual e historicamente às lutas, pautando a importância dessas conquistas para os dias de hoje.</w:t>
            </w:r>
          </w:p>
          <w:p>
            <w:pPr>
              <w:pStyle w:val="TableParagraph"/>
              <w:spacing w:before="1"/>
              <w:rPr>
                <w:b/>
                <w:sz w:val="20"/>
              </w:rPr>
            </w:pPr>
          </w:p>
          <w:p>
            <w:pPr>
              <w:pStyle w:val="TableParagraph"/>
              <w:ind w:left="107" w:right="102"/>
              <w:jc w:val="both"/>
              <w:rPr>
                <w:sz w:val="20"/>
              </w:rPr>
            </w:pPr>
            <w:r>
              <w:rPr>
                <w:b/>
                <w:sz w:val="20"/>
              </w:rPr>
              <w:t>Etapas</w:t>
            </w:r>
            <w:r>
              <w:rPr>
                <w:b/>
                <w:spacing w:val="-9"/>
                <w:sz w:val="20"/>
              </w:rPr>
              <w:t> </w:t>
            </w:r>
            <w:r>
              <w:rPr>
                <w:b/>
                <w:sz w:val="20"/>
              </w:rPr>
              <w:t>prévias</w:t>
            </w:r>
            <w:r>
              <w:rPr>
                <w:b/>
                <w:spacing w:val="-8"/>
                <w:sz w:val="20"/>
              </w:rPr>
              <w:t> </w:t>
            </w:r>
            <w:r>
              <w:rPr>
                <w:b/>
                <w:sz w:val="20"/>
              </w:rPr>
              <w:t>já</w:t>
            </w:r>
            <w:r>
              <w:rPr>
                <w:b/>
                <w:spacing w:val="-6"/>
                <w:sz w:val="20"/>
              </w:rPr>
              <w:t> </w:t>
            </w:r>
            <w:r>
              <w:rPr>
                <w:b/>
                <w:sz w:val="20"/>
              </w:rPr>
              <w:t>realizadas</w:t>
            </w:r>
            <w:r>
              <w:rPr>
                <w:sz w:val="20"/>
              </w:rPr>
              <w:t>:</w:t>
            </w:r>
            <w:r>
              <w:rPr>
                <w:spacing w:val="-8"/>
                <w:sz w:val="20"/>
              </w:rPr>
              <w:t> </w:t>
            </w:r>
            <w:r>
              <w:rPr>
                <w:sz w:val="20"/>
              </w:rPr>
              <w:t>Concepção</w:t>
            </w:r>
            <w:r>
              <w:rPr>
                <w:spacing w:val="-8"/>
                <w:sz w:val="20"/>
              </w:rPr>
              <w:t> </w:t>
            </w:r>
            <w:r>
              <w:rPr>
                <w:sz w:val="20"/>
              </w:rPr>
              <w:t>curatorial;</w:t>
            </w:r>
            <w:r>
              <w:rPr>
                <w:spacing w:val="-5"/>
                <w:sz w:val="20"/>
              </w:rPr>
              <w:t> </w:t>
            </w:r>
            <w:r>
              <w:rPr>
                <w:sz w:val="20"/>
              </w:rPr>
              <w:t>Pesquisa</w:t>
            </w:r>
            <w:r>
              <w:rPr>
                <w:spacing w:val="-6"/>
                <w:sz w:val="20"/>
              </w:rPr>
              <w:t> </w:t>
            </w:r>
            <w:r>
              <w:rPr>
                <w:sz w:val="20"/>
              </w:rPr>
              <w:t>iconográfica;</w:t>
            </w:r>
            <w:r>
              <w:rPr>
                <w:spacing w:val="-8"/>
                <w:sz w:val="20"/>
              </w:rPr>
              <w:t> </w:t>
            </w:r>
            <w:r>
              <w:rPr>
                <w:sz w:val="20"/>
              </w:rPr>
              <w:t>Reuniões</w:t>
            </w:r>
            <w:r>
              <w:rPr>
                <w:spacing w:val="-7"/>
                <w:sz w:val="20"/>
              </w:rPr>
              <w:t> </w:t>
            </w:r>
            <w:r>
              <w:rPr>
                <w:sz w:val="20"/>
              </w:rPr>
              <w:t>de</w:t>
            </w:r>
            <w:r>
              <w:rPr>
                <w:spacing w:val="-8"/>
                <w:sz w:val="20"/>
              </w:rPr>
              <w:t> </w:t>
            </w:r>
            <w:r>
              <w:rPr>
                <w:sz w:val="20"/>
              </w:rPr>
              <w:t>produção; Aprovações;</w:t>
            </w:r>
            <w:r>
              <w:rPr>
                <w:spacing w:val="-6"/>
                <w:sz w:val="20"/>
              </w:rPr>
              <w:t> </w:t>
            </w:r>
            <w:r>
              <w:rPr>
                <w:sz w:val="20"/>
              </w:rPr>
              <w:t>revisões</w:t>
            </w:r>
            <w:r>
              <w:rPr>
                <w:spacing w:val="-6"/>
                <w:sz w:val="20"/>
              </w:rPr>
              <w:t> </w:t>
            </w:r>
            <w:r>
              <w:rPr>
                <w:sz w:val="20"/>
              </w:rPr>
              <w:t>e</w:t>
            </w:r>
            <w:r>
              <w:rPr>
                <w:spacing w:val="-6"/>
                <w:sz w:val="20"/>
              </w:rPr>
              <w:t> </w:t>
            </w:r>
            <w:r>
              <w:rPr>
                <w:sz w:val="20"/>
              </w:rPr>
              <w:t>acompanhamento</w:t>
            </w:r>
            <w:r>
              <w:rPr>
                <w:spacing w:val="-7"/>
                <w:sz w:val="20"/>
              </w:rPr>
              <w:t> </w:t>
            </w:r>
            <w:r>
              <w:rPr>
                <w:sz w:val="20"/>
              </w:rPr>
              <w:t>de</w:t>
            </w:r>
            <w:r>
              <w:rPr>
                <w:spacing w:val="-3"/>
                <w:sz w:val="20"/>
              </w:rPr>
              <w:t> </w:t>
            </w:r>
            <w:r>
              <w:rPr>
                <w:sz w:val="20"/>
              </w:rPr>
              <w:t>projeto</w:t>
            </w:r>
            <w:r>
              <w:rPr>
                <w:spacing w:val="-7"/>
                <w:sz w:val="20"/>
              </w:rPr>
              <w:t> </w:t>
            </w:r>
            <w:r>
              <w:rPr>
                <w:sz w:val="20"/>
              </w:rPr>
              <w:t>expográfico</w:t>
            </w:r>
            <w:r>
              <w:rPr>
                <w:spacing w:val="-6"/>
                <w:sz w:val="20"/>
              </w:rPr>
              <w:t> </w:t>
            </w:r>
            <w:r>
              <w:rPr>
                <w:sz w:val="20"/>
              </w:rPr>
              <w:t>e</w:t>
            </w:r>
            <w:r>
              <w:rPr>
                <w:spacing w:val="-7"/>
                <w:sz w:val="20"/>
              </w:rPr>
              <w:t> </w:t>
            </w:r>
            <w:r>
              <w:rPr>
                <w:sz w:val="20"/>
              </w:rPr>
              <w:t>de</w:t>
            </w:r>
            <w:r>
              <w:rPr>
                <w:spacing w:val="-3"/>
                <w:sz w:val="20"/>
              </w:rPr>
              <w:t> </w:t>
            </w:r>
            <w:r>
              <w:rPr>
                <w:sz w:val="20"/>
              </w:rPr>
              <w:t>identidade</w:t>
            </w:r>
            <w:r>
              <w:rPr>
                <w:spacing w:val="-4"/>
                <w:sz w:val="20"/>
              </w:rPr>
              <w:t> </w:t>
            </w:r>
            <w:r>
              <w:rPr>
                <w:sz w:val="20"/>
              </w:rPr>
              <w:t>visual;</w:t>
            </w:r>
            <w:r>
              <w:rPr>
                <w:spacing w:val="-4"/>
                <w:sz w:val="20"/>
              </w:rPr>
              <w:t> </w:t>
            </w:r>
            <w:r>
              <w:rPr>
                <w:sz w:val="20"/>
              </w:rPr>
              <w:t>Elaboração de textos curatoriais; Acompanhamento dos processos conduzidos pelas equipes externas; Formação e visitas técnicas com as</w:t>
            </w:r>
            <w:r>
              <w:rPr>
                <w:spacing w:val="-2"/>
                <w:sz w:val="20"/>
              </w:rPr>
              <w:t> </w:t>
            </w:r>
            <w:r>
              <w:rPr>
                <w:sz w:val="20"/>
              </w:rPr>
              <w:t>equipes.</w:t>
            </w:r>
          </w:p>
          <w:p>
            <w:pPr>
              <w:pStyle w:val="TableParagraph"/>
              <w:rPr>
                <w:b/>
                <w:sz w:val="20"/>
              </w:rPr>
            </w:pPr>
          </w:p>
          <w:p>
            <w:pPr>
              <w:pStyle w:val="TableParagraph"/>
              <w:ind w:left="107"/>
              <w:rPr>
                <w:b/>
                <w:sz w:val="20"/>
              </w:rPr>
            </w:pPr>
            <w:r>
              <w:rPr>
                <w:b/>
                <w:sz w:val="20"/>
              </w:rPr>
              <w:t>Etapa Final (em execução)</w:t>
            </w:r>
          </w:p>
          <w:p>
            <w:pPr>
              <w:pStyle w:val="TableParagraph"/>
              <w:spacing w:before="1"/>
              <w:ind w:left="107"/>
              <w:rPr>
                <w:sz w:val="20"/>
              </w:rPr>
            </w:pPr>
            <w:r>
              <w:rPr>
                <w:sz w:val="20"/>
              </w:rPr>
              <w:t>Acompanhamento das produções finais;</w:t>
            </w:r>
          </w:p>
          <w:p>
            <w:pPr>
              <w:pStyle w:val="TableParagraph"/>
              <w:spacing w:line="229" w:lineRule="exact"/>
              <w:ind w:left="107"/>
              <w:rPr>
                <w:sz w:val="20"/>
              </w:rPr>
            </w:pPr>
            <w:r>
              <w:rPr>
                <w:sz w:val="20"/>
              </w:rPr>
              <w:t>Acompanhamento do projeto da Casa 1 de mediação virtual;</w:t>
            </w:r>
          </w:p>
          <w:p>
            <w:pPr>
              <w:pStyle w:val="TableParagraph"/>
              <w:ind w:left="107"/>
              <w:rPr>
                <w:sz w:val="20"/>
              </w:rPr>
            </w:pPr>
            <w:r>
              <w:rPr>
                <w:sz w:val="20"/>
              </w:rPr>
              <w:t>Organização junto com o curador e o MDS os conteúdos expográficos a serem trabalhados como divulgação externa da exposição.</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5"/>
              </w:rPr>
            </w:pPr>
          </w:p>
          <w:p>
            <w:pPr>
              <w:pStyle w:val="TableParagraph"/>
              <w:ind w:left="3986" w:right="548"/>
              <w:rPr>
                <w:sz w:val="20"/>
              </w:rPr>
            </w:pPr>
            <w:r>
              <w:rPr>
                <w:sz w:val="20"/>
              </w:rPr>
              <w:t>Arte-divulgação para mailling e evento de facebook.</w:t>
            </w:r>
          </w:p>
        </w:tc>
      </w:tr>
      <w:tr>
        <w:trPr>
          <w:trHeight w:val="261" w:hRule="atLeast"/>
        </w:trPr>
        <w:tc>
          <w:tcPr>
            <w:tcW w:w="562" w:type="dxa"/>
            <w:vMerge w:val="restart"/>
          </w:tcPr>
          <w:p>
            <w:pPr>
              <w:pStyle w:val="TableParagraph"/>
              <w:rPr>
                <w:b/>
                <w:sz w:val="22"/>
              </w:rPr>
            </w:pPr>
          </w:p>
          <w:p>
            <w:pPr>
              <w:pStyle w:val="TableParagraph"/>
              <w:spacing w:before="6"/>
              <w:rPr>
                <w:b/>
                <w:sz w:val="26"/>
              </w:rPr>
            </w:pPr>
          </w:p>
          <w:p>
            <w:pPr>
              <w:pStyle w:val="TableParagraph"/>
              <w:ind w:left="9"/>
              <w:jc w:val="center"/>
              <w:rPr>
                <w:sz w:val="20"/>
              </w:rPr>
            </w:pPr>
            <w:r>
              <w:rPr>
                <w:w w:val="99"/>
                <w:sz w:val="20"/>
              </w:rPr>
              <w:t>3</w:t>
            </w:r>
          </w:p>
        </w:tc>
        <w:tc>
          <w:tcPr>
            <w:tcW w:w="2838" w:type="dxa"/>
            <w:vMerge w:val="restart"/>
          </w:tcPr>
          <w:p>
            <w:pPr>
              <w:pStyle w:val="TableParagraph"/>
              <w:spacing w:before="190"/>
              <w:ind w:left="239" w:right="233" w:hanging="1"/>
              <w:jc w:val="center"/>
              <w:rPr>
                <w:sz w:val="20"/>
              </w:rPr>
            </w:pPr>
            <w:r>
              <w:rPr>
                <w:sz w:val="20"/>
              </w:rPr>
              <w:t>(PE) Ação Virtual </w:t>
            </w:r>
            <w:r>
              <w:rPr>
                <w:sz w:val="24"/>
              </w:rPr>
              <w:t>- </w:t>
            </w:r>
            <w:r>
              <w:rPr>
                <w:sz w:val="20"/>
              </w:rPr>
              <w:t>Curso Intensivo de Educação </w:t>
            </w:r>
            <w:r>
              <w:rPr>
                <w:spacing w:val="-7"/>
                <w:sz w:val="20"/>
              </w:rPr>
              <w:t>em </w:t>
            </w:r>
            <w:r>
              <w:rPr>
                <w:sz w:val="20"/>
              </w:rPr>
              <w:t>Direitos Humanos e publicação</w:t>
            </w:r>
          </w:p>
        </w:tc>
        <w:tc>
          <w:tcPr>
            <w:tcW w:w="1561" w:type="dxa"/>
            <w:vMerge w:val="restart"/>
          </w:tcPr>
          <w:p>
            <w:pPr>
              <w:pStyle w:val="TableParagraph"/>
              <w:rPr>
                <w:b/>
                <w:sz w:val="22"/>
              </w:rPr>
            </w:pPr>
          </w:p>
          <w:p>
            <w:pPr>
              <w:pStyle w:val="TableParagraph"/>
              <w:spacing w:before="190"/>
              <w:ind w:left="320" w:right="186" w:hanging="116"/>
              <w:rPr>
                <w:sz w:val="20"/>
              </w:rPr>
            </w:pPr>
            <w:r>
              <w:rPr>
                <w:sz w:val="20"/>
              </w:rPr>
              <w:t>Nº de cursos realizados</w:t>
            </w:r>
          </w:p>
        </w:tc>
        <w:tc>
          <w:tcPr>
            <w:tcW w:w="2269" w:type="dxa"/>
          </w:tcPr>
          <w:p>
            <w:pPr>
              <w:pStyle w:val="TableParagraph"/>
              <w:spacing w:line="225" w:lineRule="exact" w:before="16"/>
              <w:ind w:left="177" w:right="178"/>
              <w:jc w:val="center"/>
              <w:rPr>
                <w:sz w:val="20"/>
              </w:rPr>
            </w:pPr>
            <w:r>
              <w:rPr>
                <w:sz w:val="20"/>
              </w:rPr>
              <w:t>1º Trim</w:t>
            </w:r>
          </w:p>
        </w:tc>
        <w:tc>
          <w:tcPr>
            <w:tcW w:w="1842" w:type="dxa"/>
          </w:tcPr>
          <w:p>
            <w:pPr>
              <w:pStyle w:val="TableParagraph"/>
              <w:spacing w:line="229" w:lineRule="exact"/>
              <w:ind w:left="2"/>
              <w:jc w:val="center"/>
              <w:rPr>
                <w:sz w:val="20"/>
              </w:rPr>
            </w:pPr>
            <w:r>
              <w:rPr>
                <w:w w:val="99"/>
                <w:sz w:val="20"/>
              </w:rPr>
              <w:t>0</w:t>
            </w:r>
          </w:p>
        </w:tc>
      </w:tr>
      <w:tr>
        <w:trPr>
          <w:trHeight w:val="261"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25" w:lineRule="exact" w:before="16"/>
              <w:ind w:left="177" w:right="178"/>
              <w:jc w:val="center"/>
              <w:rPr>
                <w:sz w:val="20"/>
              </w:rPr>
            </w:pPr>
            <w:r>
              <w:rPr>
                <w:sz w:val="20"/>
              </w:rPr>
              <w:t>2º Trim</w:t>
            </w:r>
          </w:p>
        </w:tc>
        <w:tc>
          <w:tcPr>
            <w:tcW w:w="1842" w:type="dxa"/>
          </w:tcPr>
          <w:p>
            <w:pPr>
              <w:pStyle w:val="TableParagraph"/>
              <w:spacing w:line="229" w:lineRule="exact"/>
              <w:ind w:left="2"/>
              <w:jc w:val="center"/>
              <w:rPr>
                <w:sz w:val="20"/>
              </w:rPr>
            </w:pPr>
            <w:r>
              <w:rPr>
                <w:w w:val="99"/>
                <w:sz w:val="20"/>
              </w:rPr>
              <w:t>0</w:t>
            </w:r>
          </w:p>
        </w:tc>
      </w:tr>
      <w:tr>
        <w:trPr>
          <w:trHeight w:val="261"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25" w:lineRule="exact" w:before="16"/>
              <w:ind w:left="177" w:right="179"/>
              <w:jc w:val="center"/>
              <w:rPr>
                <w:sz w:val="20"/>
              </w:rPr>
            </w:pPr>
            <w:r>
              <w:rPr>
                <w:sz w:val="20"/>
              </w:rPr>
              <w:t>3º Trim 1</w:t>
            </w:r>
          </w:p>
        </w:tc>
        <w:tc>
          <w:tcPr>
            <w:tcW w:w="1842" w:type="dxa"/>
          </w:tcPr>
          <w:p>
            <w:pPr>
              <w:pStyle w:val="TableParagraph"/>
              <w:spacing w:line="229" w:lineRule="exact"/>
              <w:ind w:left="2"/>
              <w:jc w:val="center"/>
              <w:rPr>
                <w:sz w:val="20"/>
              </w:rPr>
            </w:pPr>
            <w:r>
              <w:rPr>
                <w:w w:val="99"/>
                <w:sz w:val="20"/>
              </w:rPr>
              <w:t>1</w:t>
            </w:r>
          </w:p>
        </w:tc>
      </w:tr>
      <w:tr>
        <w:trPr>
          <w:trHeight w:val="261"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27" w:lineRule="exact" w:before="14"/>
              <w:ind w:left="177" w:right="178"/>
              <w:jc w:val="center"/>
              <w:rPr>
                <w:sz w:val="20"/>
              </w:rPr>
            </w:pPr>
            <w:r>
              <w:rPr>
                <w:sz w:val="20"/>
              </w:rPr>
              <w:t>4º Trim</w:t>
            </w:r>
          </w:p>
        </w:tc>
        <w:tc>
          <w:tcPr>
            <w:tcW w:w="1842" w:type="dxa"/>
          </w:tcPr>
          <w:p>
            <w:pPr>
              <w:pStyle w:val="TableParagraph"/>
              <w:spacing w:line="229" w:lineRule="exact"/>
              <w:jc w:val="center"/>
              <w:rPr>
                <w:sz w:val="20"/>
              </w:rPr>
            </w:pPr>
            <w:r>
              <w:rPr>
                <w:w w:val="99"/>
                <w:sz w:val="20"/>
              </w:rPr>
              <w:t>-</w:t>
            </w:r>
          </w:p>
        </w:tc>
      </w:tr>
      <w:tr>
        <w:trPr>
          <w:trHeight w:val="261"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27" w:lineRule="exact" w:before="14"/>
              <w:ind w:left="177" w:right="178"/>
              <w:jc w:val="center"/>
              <w:rPr>
                <w:b/>
                <w:sz w:val="20"/>
              </w:rPr>
            </w:pPr>
            <w:r>
              <w:rPr>
                <w:b/>
                <w:sz w:val="20"/>
              </w:rPr>
              <w:t>ANUAL 1</w:t>
            </w:r>
          </w:p>
        </w:tc>
        <w:tc>
          <w:tcPr>
            <w:tcW w:w="1842" w:type="dxa"/>
          </w:tcPr>
          <w:p>
            <w:pPr>
              <w:pStyle w:val="TableParagraph"/>
              <w:spacing w:line="229" w:lineRule="exact"/>
              <w:ind w:left="2"/>
              <w:jc w:val="center"/>
              <w:rPr>
                <w:b/>
                <w:sz w:val="20"/>
              </w:rPr>
            </w:pPr>
            <w:r>
              <w:rPr>
                <w:b/>
                <w:w w:val="99"/>
                <w:sz w:val="20"/>
              </w:rPr>
              <w:t>1</w:t>
            </w:r>
          </w:p>
        </w:tc>
      </w:tr>
      <w:tr>
        <w:trPr>
          <w:trHeight w:val="261" w:hRule="atLeast"/>
        </w:trPr>
        <w:tc>
          <w:tcPr>
            <w:tcW w:w="9072" w:type="dxa"/>
            <w:gridSpan w:val="5"/>
          </w:tcPr>
          <w:p>
            <w:pPr>
              <w:pStyle w:val="TableParagraph"/>
              <w:rPr>
                <w:rFonts w:ascii="Times New Roman"/>
                <w:sz w:val="18"/>
              </w:rPr>
            </w:pPr>
          </w:p>
        </w:tc>
      </w:tr>
    </w:tbl>
    <w:p>
      <w:pPr>
        <w:spacing w:after="0"/>
        <w:rPr>
          <w:rFonts w:ascii="Times New Roman"/>
          <w:sz w:val="18"/>
        </w:rPr>
        <w:sectPr>
          <w:pgSz w:w="11910" w:h="16840"/>
          <w:pgMar w:header="330" w:footer="969" w:top="1600" w:bottom="1160" w:left="1280" w:right="720"/>
        </w:sectPr>
      </w:pPr>
    </w:p>
    <w:p>
      <w:pPr>
        <w:spacing w:before="98"/>
        <w:ind w:left="251" w:right="0" w:firstLine="0"/>
        <w:jc w:val="left"/>
        <w:rPr>
          <w:b/>
          <w:sz w:val="20"/>
        </w:rPr>
      </w:pPr>
      <w:r>
        <w:rPr/>
        <w:pict>
          <v:shape style="position:absolute;margin-left:70.943001pt;margin-top:85.099945pt;width:453.95pt;height:645pt;mso-position-horizontal-relative:page;mso-position-vertical-relative:page;z-index:-20260352" coordorigin="1419,1702" coordsize="9079,12900" path="m10487,14592l1428,14592,1428,1712,1419,1712,1419,14601,1428,14601,10487,14601,10487,14592xm10487,1702l1428,1702,1419,1702,1419,1712,1428,1712,10487,1712,10487,1702xm10497,1712l10488,1712,10488,14601,10497,14601,10497,1712xm10497,1702l10488,1702,10488,1712,10497,1712,10497,1702xe" filled="true" fillcolor="#000000" stroked="false">
            <v:path arrowok="t"/>
            <v:fill type="solid"/>
            <w10:wrap type="none"/>
          </v:shape>
        </w:pict>
      </w:r>
      <w:r>
        <w:rPr>
          <w:b/>
          <w:sz w:val="20"/>
        </w:rPr>
        <w:t>Justificativa/Observações</w:t>
      </w:r>
    </w:p>
    <w:p>
      <w:pPr>
        <w:pStyle w:val="BodyText"/>
        <w:spacing w:before="9"/>
        <w:rPr>
          <w:b/>
          <w:sz w:val="19"/>
        </w:rPr>
      </w:pPr>
    </w:p>
    <w:p>
      <w:pPr>
        <w:pStyle w:val="BodyText"/>
        <w:spacing w:before="1"/>
        <w:ind w:left="251" w:right="811"/>
        <w:jc w:val="both"/>
      </w:pPr>
      <w:r>
        <w:rPr/>
        <w:t>O curso aconteceu nesse trimestre e a publicação está em fase de organização e será lançada no 4º trimestre.</w:t>
      </w:r>
    </w:p>
    <w:p>
      <w:pPr>
        <w:pStyle w:val="BodyText"/>
        <w:ind w:left="251" w:right="804"/>
        <w:jc w:val="both"/>
      </w:pPr>
      <w:r>
        <w:rPr/>
        <w:t>O</w:t>
      </w:r>
      <w:r>
        <w:rPr>
          <w:spacing w:val="-9"/>
        </w:rPr>
        <w:t> </w:t>
      </w:r>
      <w:r>
        <w:rPr/>
        <w:t>curso</w:t>
      </w:r>
      <w:r>
        <w:rPr>
          <w:spacing w:val="-9"/>
        </w:rPr>
        <w:t> </w:t>
      </w:r>
      <w:r>
        <w:rPr/>
        <w:t>foi</w:t>
      </w:r>
      <w:r>
        <w:rPr>
          <w:spacing w:val="-10"/>
        </w:rPr>
        <w:t> </w:t>
      </w:r>
      <w:r>
        <w:rPr/>
        <w:t>composto</w:t>
      </w:r>
      <w:r>
        <w:rPr>
          <w:spacing w:val="-8"/>
        </w:rPr>
        <w:t> </w:t>
      </w:r>
      <w:r>
        <w:rPr/>
        <w:t>por</w:t>
      </w:r>
      <w:r>
        <w:rPr>
          <w:spacing w:val="-8"/>
        </w:rPr>
        <w:t> </w:t>
      </w:r>
      <w:r>
        <w:rPr/>
        <w:t>aulas</w:t>
      </w:r>
      <w:r>
        <w:rPr>
          <w:spacing w:val="-6"/>
        </w:rPr>
        <w:t> </w:t>
      </w:r>
      <w:r>
        <w:rPr/>
        <w:t>gravadas</w:t>
      </w:r>
      <w:r>
        <w:rPr>
          <w:spacing w:val="-9"/>
        </w:rPr>
        <w:t> </w:t>
      </w:r>
      <w:r>
        <w:rPr/>
        <w:t>enviadas</w:t>
      </w:r>
      <w:r>
        <w:rPr>
          <w:spacing w:val="-8"/>
        </w:rPr>
        <w:t> </w:t>
      </w:r>
      <w:r>
        <w:rPr/>
        <w:t>previamente</w:t>
      </w:r>
      <w:r>
        <w:rPr>
          <w:spacing w:val="-8"/>
        </w:rPr>
        <w:t> </w:t>
      </w:r>
      <w:r>
        <w:rPr/>
        <w:t>aos</w:t>
      </w:r>
      <w:r>
        <w:rPr>
          <w:spacing w:val="-7"/>
        </w:rPr>
        <w:t> </w:t>
      </w:r>
      <w:r>
        <w:rPr/>
        <w:t>participantes,</w:t>
      </w:r>
      <w:r>
        <w:rPr>
          <w:spacing w:val="-7"/>
        </w:rPr>
        <w:t> </w:t>
      </w:r>
      <w:r>
        <w:rPr/>
        <w:t>aulas-debate</w:t>
      </w:r>
      <w:r>
        <w:rPr>
          <w:spacing w:val="-7"/>
        </w:rPr>
        <w:t> </w:t>
      </w:r>
      <w:r>
        <w:rPr/>
        <w:t>com os professores em lives, momento em que responderam perguntas sobre o conteúdo das aulas gravadas, oficinas e mesa-redonda com apresentação de vivências. As atividades tiveram um total de 22 horas. A carga horária foi reduzida em relação aos anos anteriores, quando o curso ocorreu presencialmente, pois, a dinâmica e rendimento em cursos online são diferenciados. Contudo, a redução de carga horária não implicou na qualidade do</w:t>
      </w:r>
      <w:r>
        <w:rPr>
          <w:spacing w:val="-1"/>
        </w:rPr>
        <w:t> </w:t>
      </w:r>
      <w:r>
        <w:rPr/>
        <w:t>conteúdo.</w:t>
      </w:r>
    </w:p>
    <w:p>
      <w:pPr>
        <w:pStyle w:val="BodyText"/>
        <w:spacing w:before="1"/>
      </w:pPr>
    </w:p>
    <w:p>
      <w:pPr>
        <w:pStyle w:val="Heading3"/>
        <w:numPr>
          <w:ilvl w:val="0"/>
          <w:numId w:val="7"/>
        </w:numPr>
        <w:tabs>
          <w:tab w:pos="507" w:val="left" w:leader="none"/>
        </w:tabs>
        <w:spacing w:line="240" w:lineRule="auto" w:before="0" w:after="0"/>
        <w:ind w:left="506" w:right="0" w:hanging="256"/>
        <w:jc w:val="left"/>
      </w:pPr>
      <w:r>
        <w:rPr/>
        <w:t>Aula</w:t>
      </w:r>
      <w:r>
        <w:rPr>
          <w:spacing w:val="-2"/>
        </w:rPr>
        <w:t> </w:t>
      </w:r>
      <w:r>
        <w:rPr/>
        <w:t>gravada</w:t>
      </w:r>
    </w:p>
    <w:p>
      <w:pPr>
        <w:pStyle w:val="BodyText"/>
        <w:ind w:left="251" w:right="6425"/>
      </w:pPr>
      <w:r>
        <w:rPr/>
        <w:t>Período disponível: 14 a 17/07/2020 Tema: Apresentação do curso</w:t>
      </w:r>
    </w:p>
    <w:p>
      <w:pPr>
        <w:pStyle w:val="BodyText"/>
        <w:ind w:left="251" w:right="2646"/>
      </w:pPr>
      <w:r>
        <w:rPr/>
        <w:t>Ministrante: Aureli Alves de Alcântara – Memorial da Resistência de São Paulo Visualizações: 127</w:t>
      </w:r>
    </w:p>
    <w:p>
      <w:pPr>
        <w:pStyle w:val="BodyText"/>
        <w:ind w:left="251"/>
      </w:pPr>
      <w:r>
        <w:rPr/>
        <w:t>Local: YouTube (canal Memorial – não listado)</w:t>
      </w:r>
    </w:p>
    <w:p>
      <w:pPr>
        <w:pStyle w:val="BodyText"/>
        <w:spacing w:before="1"/>
      </w:pPr>
    </w:p>
    <w:p>
      <w:pPr>
        <w:pStyle w:val="BodyText"/>
        <w:ind w:left="251" w:right="6425"/>
      </w:pPr>
      <w:r>
        <w:rPr/>
        <w:t>Período disponível: 18 a 24/07/2020 Tema: O que são Direitos Humanos</w:t>
      </w:r>
    </w:p>
    <w:p>
      <w:pPr>
        <w:pStyle w:val="BodyText"/>
        <w:ind w:left="251" w:right="2446"/>
      </w:pPr>
      <w:r>
        <w:rPr/>
        <w:t>Ministrante: Prof. Oswaldo dos Santos Jr – Universidade Metodista de São Paulo Visualizações: 274</w:t>
      </w:r>
    </w:p>
    <w:p>
      <w:pPr>
        <w:pStyle w:val="BodyText"/>
        <w:ind w:left="251"/>
      </w:pPr>
      <w:r>
        <w:rPr/>
        <w:t>Local: YouTube (canal Memorial – não listado)</w:t>
      </w:r>
    </w:p>
    <w:p>
      <w:pPr>
        <w:pStyle w:val="BodyText"/>
      </w:pPr>
    </w:p>
    <w:p>
      <w:pPr>
        <w:pStyle w:val="BodyText"/>
        <w:spacing w:line="229" w:lineRule="exact"/>
        <w:ind w:left="251"/>
      </w:pPr>
      <w:r>
        <w:rPr/>
        <w:t>Período disponível: 25 A 31/07/2020</w:t>
      </w:r>
    </w:p>
    <w:p>
      <w:pPr>
        <w:pStyle w:val="BodyText"/>
        <w:ind w:left="306" w:right="3870" w:hanging="56"/>
      </w:pPr>
      <w:r>
        <w:rPr/>
        <w:t>Tema: Educação para a democracia e a diversidade étnico-racial Ministrante: Prof. Cléber Santos Vieira – Unifesp</w:t>
      </w:r>
    </w:p>
    <w:p>
      <w:pPr>
        <w:pStyle w:val="BodyText"/>
        <w:ind w:left="251"/>
      </w:pPr>
      <w:r>
        <w:rPr/>
        <w:t>Visualizações: 174 pessoas.</w:t>
      </w:r>
    </w:p>
    <w:p>
      <w:pPr>
        <w:pStyle w:val="BodyText"/>
        <w:ind w:left="251"/>
      </w:pPr>
      <w:r>
        <w:rPr/>
        <w:t>Local: YouTube (canal Memorial – não listado)</w:t>
      </w:r>
    </w:p>
    <w:p>
      <w:pPr>
        <w:pStyle w:val="BodyText"/>
        <w:spacing w:before="11"/>
        <w:rPr>
          <w:sz w:val="19"/>
        </w:rPr>
      </w:pPr>
    </w:p>
    <w:p>
      <w:pPr>
        <w:pStyle w:val="BodyText"/>
        <w:ind w:left="251"/>
      </w:pPr>
      <w:r>
        <w:rPr/>
        <w:t>Período: 01 a 07/08/2020</w:t>
      </w:r>
    </w:p>
    <w:p>
      <w:pPr>
        <w:pStyle w:val="BodyText"/>
        <w:ind w:left="251" w:right="3380"/>
      </w:pPr>
      <w:r>
        <w:rPr/>
        <w:t>Tema: A Educação em Direitos Humanos: uma proposta metodológica Ministrante: Profa. Maria Nazaré Tavares Zenaide – UFPB Visualizações:132</w:t>
      </w:r>
    </w:p>
    <w:p>
      <w:pPr>
        <w:pStyle w:val="BodyText"/>
        <w:spacing w:before="1"/>
        <w:ind w:left="251"/>
      </w:pPr>
      <w:r>
        <w:rPr/>
        <w:t>Local: YouTube (canal Memorial – não listado)</w:t>
      </w:r>
    </w:p>
    <w:p>
      <w:pPr>
        <w:pStyle w:val="BodyText"/>
        <w:spacing w:before="10"/>
        <w:rPr>
          <w:sz w:val="19"/>
        </w:rPr>
      </w:pPr>
    </w:p>
    <w:p>
      <w:pPr>
        <w:pStyle w:val="BodyText"/>
        <w:ind w:left="251" w:right="1138"/>
      </w:pPr>
      <w:r>
        <w:rPr/>
        <w:t>Tema: O papel da escola e dos educadores nos processos educativos em Direitos Humanos Ministrante: Aida Monteiro -UFPE</w:t>
      </w:r>
    </w:p>
    <w:p>
      <w:pPr>
        <w:pStyle w:val="BodyText"/>
        <w:spacing w:before="1"/>
        <w:ind w:left="251"/>
      </w:pPr>
      <w:r>
        <w:rPr/>
        <w:t>Visualizações:100</w:t>
      </w:r>
    </w:p>
    <w:p>
      <w:pPr>
        <w:pStyle w:val="BodyText"/>
        <w:spacing w:before="1"/>
        <w:ind w:left="251"/>
      </w:pPr>
      <w:r>
        <w:rPr/>
        <w:t>Local: YouTube (canal Memorial – não listado)</w:t>
      </w:r>
    </w:p>
    <w:p>
      <w:pPr>
        <w:pStyle w:val="BodyText"/>
      </w:pPr>
    </w:p>
    <w:p>
      <w:pPr>
        <w:pStyle w:val="BodyText"/>
        <w:spacing w:line="229" w:lineRule="exact"/>
        <w:ind w:left="251"/>
      </w:pPr>
      <w:r>
        <w:rPr/>
        <w:t>Período:08 a 14/08/2020</w:t>
      </w:r>
    </w:p>
    <w:p>
      <w:pPr>
        <w:pStyle w:val="BodyText"/>
        <w:ind w:left="251" w:right="629"/>
      </w:pPr>
      <w:r>
        <w:rPr/>
        <w:t>Tema: Educação em Direitos Humanos – O Direito à Memória e à Verdade e a consolidação dos Direitos</w:t>
      </w:r>
      <w:r>
        <w:rPr>
          <w:spacing w:val="-1"/>
        </w:rPr>
        <w:t> </w:t>
      </w:r>
      <w:r>
        <w:rPr/>
        <w:t>Humanos</w:t>
      </w:r>
    </w:p>
    <w:p>
      <w:pPr>
        <w:pStyle w:val="BodyText"/>
        <w:ind w:left="251" w:right="5136"/>
      </w:pPr>
      <w:r>
        <w:rPr/>
        <w:t>Ministrante: Profa. Alessandra Gasparotto – UFPel Visualizações:126</w:t>
      </w:r>
    </w:p>
    <w:p>
      <w:pPr>
        <w:pStyle w:val="BodyText"/>
        <w:spacing w:before="2"/>
        <w:ind w:left="251"/>
      </w:pPr>
      <w:r>
        <w:rPr/>
        <w:t>Local: YouTube (canal Memorial – não listado)</w:t>
      </w:r>
    </w:p>
    <w:p>
      <w:pPr>
        <w:pStyle w:val="BodyText"/>
        <w:spacing w:before="9"/>
        <w:rPr>
          <w:sz w:val="19"/>
        </w:rPr>
      </w:pPr>
    </w:p>
    <w:p>
      <w:pPr>
        <w:pStyle w:val="Heading3"/>
        <w:numPr>
          <w:ilvl w:val="0"/>
          <w:numId w:val="7"/>
        </w:numPr>
        <w:tabs>
          <w:tab w:pos="507" w:val="left" w:leader="none"/>
        </w:tabs>
        <w:spacing w:line="240" w:lineRule="auto" w:before="1" w:after="0"/>
        <w:ind w:left="506" w:right="0" w:hanging="256"/>
        <w:jc w:val="left"/>
      </w:pPr>
      <w:r>
        <w:rPr/>
        <w:t>Aula</w:t>
      </w:r>
      <w:r>
        <w:rPr>
          <w:spacing w:val="-2"/>
        </w:rPr>
        <w:t> </w:t>
      </w:r>
      <w:r>
        <w:rPr/>
        <w:t>debate</w:t>
      </w:r>
    </w:p>
    <w:p>
      <w:pPr>
        <w:pStyle w:val="BodyText"/>
        <w:ind w:left="251"/>
      </w:pPr>
      <w:r>
        <w:rPr/>
        <w:t>Data: 25/07/2020</w:t>
      </w:r>
    </w:p>
    <w:p>
      <w:pPr>
        <w:pStyle w:val="BodyText"/>
        <w:spacing w:before="1"/>
        <w:ind w:left="251"/>
      </w:pPr>
      <w:r>
        <w:rPr/>
        <w:t>Tema: O que são Direitos Humanos</w:t>
      </w:r>
    </w:p>
    <w:p>
      <w:pPr>
        <w:pStyle w:val="BodyText"/>
        <w:ind w:left="251" w:right="2446"/>
      </w:pPr>
      <w:r>
        <w:rPr/>
        <w:t>Ministrante: Prof. Oswaldo dos Santos Jr – Universidade Metodista de São Paulo Participantes:101 pessoas</w:t>
      </w:r>
    </w:p>
    <w:p>
      <w:pPr>
        <w:pStyle w:val="BodyText"/>
        <w:spacing w:line="228" w:lineRule="exact"/>
        <w:ind w:left="251"/>
      </w:pPr>
      <w:r>
        <w:rPr/>
        <w:t>Local: Plataforma Microsoft Teams</w:t>
      </w:r>
    </w:p>
    <w:p>
      <w:pPr>
        <w:pStyle w:val="BodyText"/>
        <w:ind w:left="251"/>
      </w:pPr>
      <w:r>
        <w:rPr/>
        <w:t>Obs: as atividades tiveram início com a oficina de sensibilização com o cantor e poeta: Caio Muniz</w:t>
      </w:r>
    </w:p>
    <w:p>
      <w:pPr>
        <w:spacing w:after="0"/>
        <w:sectPr>
          <w:pgSz w:w="11910" w:h="16840"/>
          <w:pgMar w:header="330" w:footer="969" w:top="1600" w:bottom="1160" w:left="1280" w:right="720"/>
        </w:sectPr>
      </w:pPr>
    </w:p>
    <w:p>
      <w:pPr>
        <w:pStyle w:val="BodyText"/>
        <w:spacing w:before="7"/>
        <w:rPr>
          <w:sz w:val="7"/>
        </w:rPr>
      </w:pPr>
    </w:p>
    <w:p>
      <w:pPr>
        <w:pStyle w:val="BodyText"/>
        <w:ind w:left="138"/>
      </w:pPr>
      <w:r>
        <w:rPr/>
        <w:pict>
          <v:group style="width:453.95pt;height:543.8pt;mso-position-horizontal-relative:char;mso-position-vertical-relative:line" coordorigin="0,0" coordsize="9079,10876">
            <v:shape style="position:absolute;left:112;top:7898;width:4836;height:2736" type="#_x0000_t75" stroked="false">
              <v:imagedata r:id="rId46" o:title=""/>
            </v:shape>
            <v:shape style="position:absolute;left:4;top:4;width:9069;height:10867" type="#_x0000_t202" filled="false" stroked="true" strokeweight=".48004pt" strokecolor="#000000">
              <v:textbox inset="0,0,0,0">
                <w:txbxContent>
                  <w:p>
                    <w:pPr>
                      <w:spacing w:line="240" w:lineRule="auto"/>
                      <w:ind w:left="102" w:right="0" w:firstLine="0"/>
                      <w:rPr>
                        <w:sz w:val="20"/>
                      </w:rPr>
                    </w:pPr>
                    <w:r>
                      <w:rPr>
                        <w:sz w:val="20"/>
                      </w:rPr>
                      <w:drawing>
                        <wp:inline distT="0" distB="0" distL="0" distR="0">
                          <wp:extent cx="3037826" cy="3420617"/>
                          <wp:effectExtent l="0" t="0" r="0" b="0"/>
                          <wp:docPr id="29" name="image29.png"/>
                          <wp:cNvGraphicFramePr>
                            <a:graphicFrameLocks noChangeAspect="1"/>
                          </wp:cNvGraphicFramePr>
                          <a:graphic>
                            <a:graphicData uri="http://schemas.openxmlformats.org/drawingml/2006/picture">
                              <pic:pic>
                                <pic:nvPicPr>
                                  <pic:cNvPr id="30" name="image29.png"/>
                                  <pic:cNvPicPr/>
                                </pic:nvPicPr>
                                <pic:blipFill>
                                  <a:blip r:embed="rId47" cstate="print"/>
                                  <a:stretch>
                                    <a:fillRect/>
                                  </a:stretch>
                                </pic:blipFill>
                                <pic:spPr>
                                  <a:xfrm>
                                    <a:off x="0" y="0"/>
                                    <a:ext cx="3037826" cy="3420617"/>
                                  </a:xfrm>
                                  <a:prstGeom prst="rect">
                                    <a:avLst/>
                                  </a:prstGeom>
                                </pic:spPr>
                              </pic:pic>
                            </a:graphicData>
                          </a:graphic>
                        </wp:inline>
                      </w:drawing>
                    </w:r>
                    <w:r>
                      <w:rPr>
                        <w:sz w:val="20"/>
                      </w:rPr>
                    </w:r>
                  </w:p>
                  <w:p>
                    <w:pPr>
                      <w:spacing w:line="240" w:lineRule="auto" w:before="7"/>
                      <w:rPr>
                        <w:sz w:val="17"/>
                      </w:rPr>
                    </w:pPr>
                  </w:p>
                  <w:p>
                    <w:pPr>
                      <w:spacing w:line="460" w:lineRule="atLeast" w:before="0"/>
                      <w:ind w:left="103" w:right="0" w:firstLine="0"/>
                      <w:jc w:val="left"/>
                      <w:rPr>
                        <w:sz w:val="20"/>
                      </w:rPr>
                    </w:pPr>
                    <w:r>
                      <w:rPr>
                        <w:sz w:val="20"/>
                      </w:rPr>
                      <w:t>Figuras 3 e 4: Oficina de sensibilização com Caio Muniz e aula Prof. Oswaldo dos Santos Jr. Data:01/08/2020</w:t>
                    </w:r>
                  </w:p>
                  <w:p>
                    <w:pPr>
                      <w:spacing w:before="0"/>
                      <w:ind w:left="158" w:right="3167" w:hanging="56"/>
                      <w:jc w:val="left"/>
                      <w:rPr>
                        <w:sz w:val="20"/>
                      </w:rPr>
                    </w:pPr>
                    <w:r>
                      <w:rPr>
                        <w:sz w:val="20"/>
                      </w:rPr>
                      <w:t>Tema: Educação para a democracia e a diversidade étnico-racial Ministrante: Prof. Cléber Santos Vieira – Unifesp</w:t>
                    </w:r>
                  </w:p>
                  <w:p>
                    <w:pPr>
                      <w:spacing w:before="0"/>
                      <w:ind w:left="103" w:right="0" w:firstLine="0"/>
                      <w:jc w:val="left"/>
                      <w:rPr>
                        <w:sz w:val="20"/>
                      </w:rPr>
                    </w:pPr>
                    <w:r>
                      <w:rPr>
                        <w:sz w:val="20"/>
                      </w:rPr>
                      <w:t>Participantes: 91 pessoas.</w:t>
                    </w:r>
                  </w:p>
                  <w:p>
                    <w:pPr>
                      <w:spacing w:before="1"/>
                      <w:ind w:left="103" w:right="0" w:firstLine="0"/>
                      <w:jc w:val="left"/>
                      <w:rPr>
                        <w:sz w:val="20"/>
                      </w:rPr>
                    </w:pPr>
                    <w:r>
                      <w:rPr>
                        <w:sz w:val="20"/>
                      </w:rPr>
                      <w:t>Local: Plataforma Microsoft Teams</w:t>
                    </w:r>
                  </w:p>
                  <w:p>
                    <w:pPr>
                      <w:spacing w:before="0"/>
                      <w:ind w:left="103" w:right="0" w:firstLine="0"/>
                      <w:jc w:val="left"/>
                      <w:rPr>
                        <w:sz w:val="20"/>
                      </w:rPr>
                    </w:pPr>
                    <w:r>
                      <w:rPr>
                        <w:sz w:val="20"/>
                      </w:rPr>
                      <w:t>Obs: nesta data também ocorreram oficinas nos grupos de trabalho.</w:t>
                    </w:r>
                  </w:p>
                </w:txbxContent>
              </v:textbox>
              <v:stroke dashstyle="solid"/>
              <w10:wrap type="none"/>
            </v:shape>
          </v:group>
        </w:pict>
      </w:r>
      <w:r>
        <w:rPr/>
      </w:r>
    </w:p>
    <w:p>
      <w:pPr>
        <w:spacing w:after="0"/>
        <w:sectPr>
          <w:pgSz w:w="11910" w:h="16840"/>
          <w:pgMar w:header="330" w:footer="969" w:top="1600" w:bottom="1240" w:left="1280" w:right="720"/>
        </w:sectPr>
      </w:pPr>
    </w:p>
    <w:p>
      <w:pPr>
        <w:pStyle w:val="BodyText"/>
      </w:pPr>
      <w:r>
        <w:rPr/>
        <w:pict>
          <v:group style="position:absolute;margin-left:70.944pt;margin-top:85.099983pt;width:453.95pt;height:643.8pt;mso-position-horizontal-relative:page;mso-position-vertical-relative:page;z-index:-20258816" coordorigin="1419,1702" coordsize="9079,12876">
            <v:shape style="position:absolute;left:1418;top:1702;width:9079;height:12876" coordorigin="1419,1702" coordsize="9079,12876" path="m10487,14568l1428,14568,1428,1712,1419,1712,1419,14577,1428,14577,10487,14577,10487,14568xm10487,1702l1428,1702,1419,1702,1419,1712,1428,1712,10487,1712,10487,1702xm10497,1712l10488,1712,10488,14577,10497,14577,10497,1712xm10497,1702l10488,1702,10488,1712,10497,1712,10497,1702xe" filled="true" fillcolor="#000000" stroked="false">
              <v:path arrowok="t"/>
              <v:fill type="solid"/>
            </v:shape>
            <v:shape style="position:absolute;left:1531;top:1711;width:4847;height:2734" type="#_x0000_t75" stroked="false">
              <v:imagedata r:id="rId48" o:title=""/>
            </v:shape>
            <v:shape style="position:absolute;left:1531;top:7434;width:8160;height:4580" type="#_x0000_t75" stroked="false">
              <v:imagedata r:id="rId49"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8"/>
        </w:rPr>
      </w:pPr>
    </w:p>
    <w:p>
      <w:pPr>
        <w:pStyle w:val="BodyText"/>
        <w:spacing w:before="93"/>
        <w:ind w:left="251"/>
      </w:pPr>
      <w:r>
        <w:rPr/>
        <w:t>Figuras 5 e 6: Oficina e aula com O Prof. Cléber Santos Vieira</w:t>
      </w:r>
    </w:p>
    <w:p>
      <w:pPr>
        <w:pStyle w:val="BodyText"/>
        <w:spacing w:before="1"/>
      </w:pPr>
    </w:p>
    <w:p>
      <w:pPr>
        <w:pStyle w:val="BodyText"/>
        <w:spacing w:line="229" w:lineRule="exact"/>
        <w:ind w:left="251"/>
      </w:pPr>
      <w:r>
        <w:rPr/>
        <w:t>Data: 08/08/2020</w:t>
      </w:r>
    </w:p>
    <w:p>
      <w:pPr>
        <w:pStyle w:val="BodyText"/>
        <w:ind w:left="251" w:right="3380"/>
      </w:pPr>
      <w:r>
        <w:rPr/>
        <w:t>Tema: A Educação em Direitos Humanos: uma proposta metodológica Ministrante: Profa. Maria Nazaré Tavares Zenaide – UFPB Participantes: 82 pessoas</w:t>
      </w:r>
    </w:p>
    <w:p>
      <w:pPr>
        <w:pStyle w:val="BodyText"/>
        <w:spacing w:before="1"/>
        <w:ind w:left="251"/>
      </w:pPr>
      <w:r>
        <w:rPr/>
        <w:t>Local: Plataforma Microsoft Teams</w:t>
      </w:r>
    </w:p>
    <w:p>
      <w:pPr>
        <w:pStyle w:val="BodyText"/>
      </w:pPr>
    </w:p>
    <w:p>
      <w:pPr>
        <w:pStyle w:val="BodyText"/>
        <w:spacing w:before="1"/>
        <w:ind w:left="251" w:right="1423"/>
      </w:pPr>
      <w:r>
        <w:rPr/>
        <w:t>Tema: O papel da escola e dos educadores nos processos educativos em Direitos Humanos Ministrante: Aida Monteiro -UFPE</w:t>
      </w:r>
    </w:p>
    <w:p>
      <w:pPr>
        <w:pStyle w:val="BodyText"/>
        <w:ind w:left="251" w:right="629"/>
      </w:pPr>
      <w:r>
        <w:rPr/>
        <w:t>Participantes: o público era o mesmo descrito acima (82) para o debate com as duas professoras. Local: Plataforma Microsoft Teams.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7"/>
        </w:rPr>
      </w:pPr>
    </w:p>
    <w:p>
      <w:pPr>
        <w:pStyle w:val="BodyText"/>
        <w:spacing w:line="690" w:lineRule="atLeast"/>
        <w:ind w:left="251" w:right="2957"/>
      </w:pPr>
      <w:r>
        <w:rPr/>
        <w:t>Figura 7: Debate entre as Profas. Aida Monteiro e Maria Nazaré T. Zenaide Data:15/08/2020</w:t>
      </w:r>
    </w:p>
    <w:p>
      <w:pPr>
        <w:pStyle w:val="BodyText"/>
        <w:spacing w:before="2"/>
        <w:ind w:left="251" w:right="629"/>
      </w:pPr>
      <w:r>
        <w:rPr/>
        <w:t>Tema: Educação em Direitos Humanos – O Direito à Memória e à Verdade e a consolidação dos Direitos Humanos</w:t>
      </w:r>
    </w:p>
    <w:p>
      <w:pPr>
        <w:pStyle w:val="BodyText"/>
        <w:ind w:left="251" w:right="5136"/>
      </w:pPr>
      <w:r>
        <w:rPr/>
        <w:t>Ministrante: Profa. Alessandra Gasparotto – UFPel Participantes: 73 pessoas</w:t>
      </w:r>
    </w:p>
    <w:p>
      <w:pPr>
        <w:pStyle w:val="BodyText"/>
        <w:ind w:left="251"/>
      </w:pPr>
      <w:r>
        <w:rPr/>
        <w:t>Local: Plataforma Microsoft Teams</w:t>
      </w:r>
    </w:p>
    <w:p>
      <w:pPr>
        <w:pStyle w:val="BodyText"/>
        <w:ind w:left="251"/>
      </w:pPr>
      <w:r>
        <w:rPr/>
        <w:t>Obs: nesta data também ocorreram oficinas nos grupos de trabalho.</w:t>
      </w:r>
    </w:p>
    <w:p>
      <w:pPr>
        <w:spacing w:after="0"/>
        <w:sectPr>
          <w:pgSz w:w="11910" w:h="16840"/>
          <w:pgMar w:header="330" w:footer="969" w:top="1600" w:bottom="1240" w:left="1280" w:right="720"/>
        </w:sectPr>
      </w:pPr>
    </w:p>
    <w:p>
      <w:pPr>
        <w:pStyle w:val="BodyText"/>
        <w:spacing w:before="7"/>
        <w:rPr>
          <w:sz w:val="7"/>
        </w:rPr>
      </w:pPr>
    </w:p>
    <w:p>
      <w:pPr>
        <w:pStyle w:val="BodyText"/>
        <w:ind w:left="138"/>
      </w:pPr>
      <w:r>
        <w:rPr/>
        <w:pict>
          <v:group style="width:453.95pt;height:566.15pt;mso-position-horizontal-relative:char;mso-position-vertical-relative:line" coordorigin="0,0" coordsize="9079,11323">
            <v:shape style="position:absolute;left:112;top:8520;width:4560;height:2540" type="#_x0000_t75" stroked="false">
              <v:imagedata r:id="rId50" o:title=""/>
            </v:shape>
            <v:shape style="position:absolute;left:4;top:4;width:9069;height:11313" type="#_x0000_t202" filled="false" stroked="true" strokeweight=".48004pt" strokecolor="#000000">
              <v:textbox inset="0,0,0,0">
                <w:txbxContent>
                  <w:p>
                    <w:pPr>
                      <w:spacing w:line="240" w:lineRule="auto"/>
                      <w:ind w:left="102" w:right="0" w:firstLine="0"/>
                      <w:rPr>
                        <w:sz w:val="20"/>
                      </w:rPr>
                    </w:pPr>
                    <w:r>
                      <w:rPr>
                        <w:sz w:val="20"/>
                      </w:rPr>
                      <w:drawing>
                        <wp:inline distT="0" distB="0" distL="0" distR="0">
                          <wp:extent cx="2989321" cy="1691163"/>
                          <wp:effectExtent l="0" t="0" r="0" b="0"/>
                          <wp:docPr id="31" name="image33.jpeg"/>
                          <wp:cNvGraphicFramePr>
                            <a:graphicFrameLocks noChangeAspect="1"/>
                          </wp:cNvGraphicFramePr>
                          <a:graphic>
                            <a:graphicData uri="http://schemas.openxmlformats.org/drawingml/2006/picture">
                              <pic:pic>
                                <pic:nvPicPr>
                                  <pic:cNvPr id="32" name="image33.jpeg"/>
                                  <pic:cNvPicPr/>
                                </pic:nvPicPr>
                                <pic:blipFill>
                                  <a:blip r:embed="rId51" cstate="print"/>
                                  <a:stretch>
                                    <a:fillRect/>
                                  </a:stretch>
                                </pic:blipFill>
                                <pic:spPr>
                                  <a:xfrm>
                                    <a:off x="0" y="0"/>
                                    <a:ext cx="2989321" cy="1691163"/>
                                  </a:xfrm>
                                  <a:prstGeom prst="rect">
                                    <a:avLst/>
                                  </a:prstGeom>
                                </pic:spPr>
                              </pic:pic>
                            </a:graphicData>
                          </a:graphic>
                        </wp:inline>
                      </w:drawing>
                    </w:r>
                    <w:r>
                      <w:rPr>
                        <w:sz w:val="20"/>
                      </w:rPr>
                    </w:r>
                  </w:p>
                  <w:p>
                    <w:pPr>
                      <w:spacing w:line="240" w:lineRule="auto" w:before="10" w:after="0"/>
                      <w:rPr>
                        <w:sz w:val="18"/>
                      </w:rPr>
                    </w:pPr>
                  </w:p>
                  <w:p>
                    <w:pPr>
                      <w:spacing w:line="240" w:lineRule="auto"/>
                      <w:ind w:left="158" w:right="0" w:firstLine="0"/>
                      <w:rPr>
                        <w:sz w:val="20"/>
                      </w:rPr>
                    </w:pPr>
                    <w:r>
                      <w:rPr>
                        <w:sz w:val="20"/>
                      </w:rPr>
                      <w:drawing>
                        <wp:inline distT="0" distB="0" distL="0" distR="0">
                          <wp:extent cx="2999422" cy="1684781"/>
                          <wp:effectExtent l="0" t="0" r="0" b="0"/>
                          <wp:docPr id="33" name="image34.jpeg"/>
                          <wp:cNvGraphicFramePr>
                            <a:graphicFrameLocks noChangeAspect="1"/>
                          </wp:cNvGraphicFramePr>
                          <a:graphic>
                            <a:graphicData uri="http://schemas.openxmlformats.org/drawingml/2006/picture">
                              <pic:pic>
                                <pic:nvPicPr>
                                  <pic:cNvPr id="34" name="image34.jpeg"/>
                                  <pic:cNvPicPr/>
                                </pic:nvPicPr>
                                <pic:blipFill>
                                  <a:blip r:embed="rId52" cstate="print"/>
                                  <a:stretch>
                                    <a:fillRect/>
                                  </a:stretch>
                                </pic:blipFill>
                                <pic:spPr>
                                  <a:xfrm>
                                    <a:off x="0" y="0"/>
                                    <a:ext cx="2999422" cy="1684781"/>
                                  </a:xfrm>
                                  <a:prstGeom prst="rect">
                                    <a:avLst/>
                                  </a:prstGeom>
                                </pic:spPr>
                              </pic:pic>
                            </a:graphicData>
                          </a:graphic>
                        </wp:inline>
                      </w:drawing>
                    </w:r>
                    <w:r>
                      <w:rPr>
                        <w:sz w:val="20"/>
                      </w:rPr>
                    </w:r>
                  </w:p>
                  <w:p>
                    <w:pPr>
                      <w:spacing w:before="0"/>
                      <w:ind w:left="103" w:right="0" w:firstLine="0"/>
                      <w:jc w:val="both"/>
                      <w:rPr>
                        <w:sz w:val="20"/>
                      </w:rPr>
                    </w:pPr>
                    <w:r>
                      <w:rPr>
                        <w:sz w:val="20"/>
                      </w:rPr>
                      <w:t>Figuras 8 e 9: Grupo de trabalho e aula Profa. Alessandra Gasparotto</w:t>
                    </w:r>
                  </w:p>
                  <w:p>
                    <w:pPr>
                      <w:spacing w:line="240" w:lineRule="auto" w:before="9"/>
                      <w:rPr>
                        <w:sz w:val="19"/>
                      </w:rPr>
                    </w:pPr>
                  </w:p>
                  <w:p>
                    <w:pPr>
                      <w:spacing w:before="1"/>
                      <w:ind w:left="103" w:right="0" w:firstLine="0"/>
                      <w:jc w:val="both"/>
                      <w:rPr>
                        <w:b/>
                        <w:sz w:val="20"/>
                      </w:rPr>
                    </w:pPr>
                    <w:r>
                      <w:rPr>
                        <w:b/>
                        <w:sz w:val="20"/>
                      </w:rPr>
                      <w:t>C. Mesa-redonda</w:t>
                    </w:r>
                  </w:p>
                  <w:p>
                    <w:pPr>
                      <w:spacing w:before="0"/>
                      <w:ind w:left="103" w:right="0" w:firstLine="0"/>
                      <w:jc w:val="both"/>
                      <w:rPr>
                        <w:sz w:val="20"/>
                      </w:rPr>
                    </w:pPr>
                    <w:r>
                      <w:rPr>
                        <w:sz w:val="20"/>
                      </w:rPr>
                      <w:t>Data: 22/08/2020</w:t>
                    </w:r>
                  </w:p>
                  <w:p>
                    <w:pPr>
                      <w:spacing w:before="0"/>
                      <w:ind w:left="103" w:right="109" w:firstLine="0"/>
                      <w:jc w:val="both"/>
                      <w:rPr>
                        <w:sz w:val="20"/>
                      </w:rPr>
                    </w:pPr>
                    <w:r>
                      <w:rPr>
                        <w:sz w:val="20"/>
                      </w:rPr>
                      <w:t>Tema: Debate com três convidados que discutiram à partir do tema gerador: Os desafios da Educação em Direitos Humanos em tempos atuais.</w:t>
                    </w:r>
                  </w:p>
                  <w:p>
                    <w:pPr>
                      <w:spacing w:before="2"/>
                      <w:ind w:left="103" w:right="103" w:firstLine="0"/>
                      <w:jc w:val="both"/>
                      <w:rPr>
                        <w:sz w:val="20"/>
                      </w:rPr>
                    </w:pPr>
                    <w:r>
                      <w:rPr>
                        <w:sz w:val="20"/>
                      </w:rPr>
                      <w:t>Ministrantes:</w:t>
                    </w:r>
                    <w:r>
                      <w:rPr>
                        <w:spacing w:val="-9"/>
                        <w:sz w:val="20"/>
                      </w:rPr>
                      <w:t> </w:t>
                    </w:r>
                    <w:r>
                      <w:rPr>
                        <w:sz w:val="20"/>
                      </w:rPr>
                      <w:t>Profa.</w:t>
                    </w:r>
                    <w:r>
                      <w:rPr>
                        <w:spacing w:val="-9"/>
                        <w:sz w:val="20"/>
                      </w:rPr>
                      <w:t> </w:t>
                    </w:r>
                    <w:r>
                      <w:rPr>
                        <w:sz w:val="20"/>
                      </w:rPr>
                      <w:t>Laura</w:t>
                    </w:r>
                    <w:r>
                      <w:rPr>
                        <w:spacing w:val="-7"/>
                        <w:sz w:val="20"/>
                      </w:rPr>
                      <w:t> </w:t>
                    </w:r>
                    <w:r>
                      <w:rPr>
                        <w:sz w:val="20"/>
                      </w:rPr>
                      <w:t>Camargo</w:t>
                    </w:r>
                    <w:r>
                      <w:rPr>
                        <w:spacing w:val="-8"/>
                        <w:sz w:val="20"/>
                      </w:rPr>
                      <w:t> </w:t>
                    </w:r>
                    <w:r>
                      <w:rPr>
                        <w:sz w:val="20"/>
                      </w:rPr>
                      <w:t>Macruz</w:t>
                    </w:r>
                    <w:r>
                      <w:rPr>
                        <w:spacing w:val="-10"/>
                        <w:sz w:val="20"/>
                      </w:rPr>
                      <w:t> </w:t>
                    </w:r>
                    <w:r>
                      <w:rPr>
                        <w:sz w:val="20"/>
                      </w:rPr>
                      <w:t>Feuerwerker</w:t>
                    </w:r>
                    <w:r>
                      <w:rPr>
                        <w:spacing w:val="-10"/>
                        <w:sz w:val="20"/>
                      </w:rPr>
                      <w:t> </w:t>
                    </w:r>
                    <w:r>
                      <w:rPr>
                        <w:sz w:val="20"/>
                      </w:rPr>
                      <w:t>(Faculdade</w:t>
                    </w:r>
                    <w:r>
                      <w:rPr>
                        <w:spacing w:val="-8"/>
                        <w:sz w:val="20"/>
                      </w:rPr>
                      <w:t> </w:t>
                    </w:r>
                    <w:r>
                      <w:rPr>
                        <w:sz w:val="20"/>
                      </w:rPr>
                      <w:t>de</w:t>
                    </w:r>
                    <w:r>
                      <w:rPr>
                        <w:spacing w:val="-9"/>
                        <w:sz w:val="20"/>
                      </w:rPr>
                      <w:t> </w:t>
                    </w:r>
                    <w:r>
                      <w:rPr>
                        <w:sz w:val="20"/>
                      </w:rPr>
                      <w:t>Saúde</w:t>
                    </w:r>
                    <w:r>
                      <w:rPr>
                        <w:spacing w:val="-10"/>
                        <w:sz w:val="20"/>
                      </w:rPr>
                      <w:t> </w:t>
                    </w:r>
                    <w:r>
                      <w:rPr>
                        <w:sz w:val="20"/>
                      </w:rPr>
                      <w:t>Pública</w:t>
                    </w:r>
                    <w:r>
                      <w:rPr>
                        <w:spacing w:val="-2"/>
                        <w:sz w:val="20"/>
                      </w:rPr>
                      <w:t> </w:t>
                    </w:r>
                    <w:r>
                      <w:rPr>
                        <w:sz w:val="20"/>
                      </w:rPr>
                      <w:t>-</w:t>
                    </w:r>
                    <w:r>
                      <w:rPr>
                        <w:spacing w:val="-7"/>
                        <w:sz w:val="20"/>
                      </w:rPr>
                      <w:t> </w:t>
                    </w:r>
                    <w:r>
                      <w:rPr>
                        <w:sz w:val="20"/>
                      </w:rPr>
                      <w:t>USP),</w:t>
                    </w:r>
                    <w:r>
                      <w:rPr>
                        <w:spacing w:val="-9"/>
                        <w:sz w:val="20"/>
                      </w:rPr>
                      <w:t> </w:t>
                    </w:r>
                    <w:r>
                      <w:rPr>
                        <w:sz w:val="20"/>
                      </w:rPr>
                      <w:t>Prof. Reinaldo</w:t>
                    </w:r>
                    <w:r>
                      <w:rPr>
                        <w:spacing w:val="-11"/>
                        <w:sz w:val="20"/>
                      </w:rPr>
                      <w:t> </w:t>
                    </w:r>
                    <w:r>
                      <w:rPr>
                        <w:sz w:val="20"/>
                      </w:rPr>
                      <w:t>Bernardes</w:t>
                    </w:r>
                    <w:r>
                      <w:rPr>
                        <w:spacing w:val="-12"/>
                        <w:sz w:val="20"/>
                      </w:rPr>
                      <w:t> </w:t>
                    </w:r>
                    <w:r>
                      <w:rPr>
                        <w:sz w:val="20"/>
                      </w:rPr>
                      <w:t>Tavares</w:t>
                    </w:r>
                    <w:r>
                      <w:rPr>
                        <w:spacing w:val="-10"/>
                        <w:sz w:val="20"/>
                      </w:rPr>
                      <w:t> </w:t>
                    </w:r>
                    <w:r>
                      <w:rPr>
                        <w:sz w:val="20"/>
                      </w:rPr>
                      <w:t>(Instituto</w:t>
                    </w:r>
                    <w:r>
                      <w:rPr>
                        <w:spacing w:val="-13"/>
                        <w:sz w:val="20"/>
                      </w:rPr>
                      <w:t> </w:t>
                    </w:r>
                    <w:r>
                      <w:rPr>
                        <w:sz w:val="20"/>
                      </w:rPr>
                      <w:t>de</w:t>
                    </w:r>
                    <w:r>
                      <w:rPr>
                        <w:spacing w:val="-10"/>
                        <w:sz w:val="20"/>
                      </w:rPr>
                      <w:t> </w:t>
                    </w:r>
                    <w:r>
                      <w:rPr>
                        <w:sz w:val="20"/>
                      </w:rPr>
                      <w:t>Pesquisa</w:t>
                    </w:r>
                    <w:r>
                      <w:rPr>
                        <w:spacing w:val="-13"/>
                        <w:sz w:val="20"/>
                      </w:rPr>
                      <w:t> </w:t>
                    </w:r>
                    <w:r>
                      <w:rPr>
                        <w:sz w:val="20"/>
                      </w:rPr>
                      <w:t>e</w:t>
                    </w:r>
                    <w:r>
                      <w:rPr>
                        <w:spacing w:val="-9"/>
                        <w:sz w:val="20"/>
                      </w:rPr>
                      <w:t> </w:t>
                    </w:r>
                    <w:r>
                      <w:rPr>
                        <w:sz w:val="20"/>
                      </w:rPr>
                      <w:t>Memória</w:t>
                    </w:r>
                    <w:r>
                      <w:rPr>
                        <w:spacing w:val="-10"/>
                        <w:sz w:val="20"/>
                      </w:rPr>
                      <w:t> </w:t>
                    </w:r>
                    <w:r>
                      <w:rPr>
                        <w:sz w:val="20"/>
                      </w:rPr>
                      <w:t>Pretos</w:t>
                    </w:r>
                    <w:r>
                      <w:rPr>
                        <w:spacing w:val="-10"/>
                        <w:sz w:val="20"/>
                      </w:rPr>
                      <w:t> </w:t>
                    </w:r>
                    <w:r>
                      <w:rPr>
                        <w:sz w:val="20"/>
                      </w:rPr>
                      <w:t>Novos</w:t>
                    </w:r>
                    <w:r>
                      <w:rPr>
                        <w:spacing w:val="-11"/>
                        <w:sz w:val="20"/>
                      </w:rPr>
                      <w:t> </w:t>
                    </w:r>
                    <w:r>
                      <w:rPr>
                        <w:sz w:val="20"/>
                      </w:rPr>
                      <w:t>–</w:t>
                    </w:r>
                    <w:r>
                      <w:rPr>
                        <w:spacing w:val="-12"/>
                        <w:sz w:val="20"/>
                      </w:rPr>
                      <w:t> </w:t>
                    </w:r>
                    <w:r>
                      <w:rPr>
                        <w:sz w:val="20"/>
                      </w:rPr>
                      <w:t>IPN)</w:t>
                    </w:r>
                    <w:r>
                      <w:rPr>
                        <w:spacing w:val="-9"/>
                        <w:sz w:val="20"/>
                      </w:rPr>
                      <w:t> </w:t>
                    </w:r>
                    <w:r>
                      <w:rPr>
                        <w:sz w:val="20"/>
                      </w:rPr>
                      <w:t>e</w:t>
                    </w:r>
                    <w:r>
                      <w:rPr>
                        <w:spacing w:val="-12"/>
                        <w:sz w:val="20"/>
                      </w:rPr>
                      <w:t> </w:t>
                    </w:r>
                    <w:r>
                      <w:rPr>
                        <w:sz w:val="20"/>
                      </w:rPr>
                      <w:t>Daniel</w:t>
                    </w:r>
                    <w:r>
                      <w:rPr>
                        <w:spacing w:val="-11"/>
                        <w:sz w:val="20"/>
                      </w:rPr>
                      <w:t> </w:t>
                    </w:r>
                    <w:r>
                      <w:rPr>
                        <w:sz w:val="20"/>
                      </w:rPr>
                      <w:t>Augusto Bertho Gonzales (Memorial da Resistência de São</w:t>
                    </w:r>
                    <w:r>
                      <w:rPr>
                        <w:spacing w:val="-5"/>
                        <w:sz w:val="20"/>
                      </w:rPr>
                      <w:t> </w:t>
                    </w:r>
                    <w:r>
                      <w:rPr>
                        <w:sz w:val="20"/>
                      </w:rPr>
                      <w:t>Paulo).</w:t>
                    </w:r>
                  </w:p>
                  <w:p>
                    <w:pPr>
                      <w:spacing w:line="229" w:lineRule="exact" w:before="0"/>
                      <w:ind w:left="103" w:right="0" w:firstLine="0"/>
                      <w:jc w:val="both"/>
                      <w:rPr>
                        <w:sz w:val="20"/>
                      </w:rPr>
                    </w:pPr>
                    <w:r>
                      <w:rPr>
                        <w:sz w:val="20"/>
                      </w:rPr>
                      <w:t>Participantes: 70 pessoas</w:t>
                    </w:r>
                  </w:p>
                  <w:p>
                    <w:pPr>
                      <w:spacing w:before="0"/>
                      <w:ind w:left="103" w:right="5867" w:firstLine="0"/>
                      <w:jc w:val="both"/>
                      <w:rPr>
                        <w:sz w:val="20"/>
                      </w:rPr>
                    </w:pPr>
                    <w:r>
                      <w:rPr>
                        <w:sz w:val="20"/>
                      </w:rPr>
                      <w:t>Local: Plataforma Microsoft </w:t>
                    </w:r>
                    <w:r>
                      <w:rPr>
                        <w:spacing w:val="-3"/>
                        <w:sz w:val="20"/>
                      </w:rPr>
                      <w:t>Teams </w:t>
                    </w:r>
                    <w:r>
                      <w:rPr>
                        <w:sz w:val="20"/>
                      </w:rPr>
                      <w:t>Local: Plataforma Microsoft </w:t>
                    </w:r>
                    <w:r>
                      <w:rPr>
                        <w:spacing w:val="-3"/>
                        <w:sz w:val="20"/>
                      </w:rPr>
                      <w:t>Teams</w:t>
                    </w:r>
                  </w:p>
                </w:txbxContent>
              </v:textbox>
              <v:stroke dashstyle="solid"/>
              <w10:wrap type="none"/>
            </v:shape>
          </v:group>
        </w:pict>
      </w:r>
      <w:r>
        <w:rPr/>
      </w:r>
    </w:p>
    <w:p>
      <w:pPr>
        <w:spacing w:after="0"/>
        <w:sectPr>
          <w:pgSz w:w="11910" w:h="16840"/>
          <w:pgMar w:header="330" w:footer="969" w:top="1600" w:bottom="1240" w:left="1280" w:right="720"/>
        </w:sectPr>
      </w:pPr>
    </w:p>
    <w:p>
      <w:pPr>
        <w:pStyle w:val="BodyText"/>
        <w:spacing w:before="8"/>
        <w:rPr>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838"/>
        <w:gridCol w:w="1561"/>
        <w:gridCol w:w="2269"/>
        <w:gridCol w:w="1842"/>
      </w:tblGrid>
      <w:tr>
        <w:trPr>
          <w:trHeight w:val="8810" w:hRule="atLeast"/>
        </w:trPr>
        <w:tc>
          <w:tcPr>
            <w:tcW w:w="9072" w:type="dxa"/>
            <w:gridSpan w:val="5"/>
          </w:tcPr>
          <w:p>
            <w:pPr>
              <w:pStyle w:val="TableParagraph"/>
              <w:ind w:left="162"/>
              <w:rPr>
                <w:sz w:val="20"/>
              </w:rPr>
            </w:pPr>
            <w:r>
              <w:rPr>
                <w:sz w:val="20"/>
              </w:rPr>
              <w:drawing>
                <wp:inline distT="0" distB="0" distL="0" distR="0">
                  <wp:extent cx="2897542" cy="1620964"/>
                  <wp:effectExtent l="0" t="0" r="0" b="0"/>
                  <wp:docPr id="35" name="image35.jpeg"/>
                  <wp:cNvGraphicFramePr>
                    <a:graphicFrameLocks noChangeAspect="1"/>
                  </wp:cNvGraphicFramePr>
                  <a:graphic>
                    <a:graphicData uri="http://schemas.openxmlformats.org/drawingml/2006/picture">
                      <pic:pic>
                        <pic:nvPicPr>
                          <pic:cNvPr id="36" name="image35.jpeg"/>
                          <pic:cNvPicPr/>
                        </pic:nvPicPr>
                        <pic:blipFill>
                          <a:blip r:embed="rId53" cstate="print"/>
                          <a:stretch>
                            <a:fillRect/>
                          </a:stretch>
                        </pic:blipFill>
                        <pic:spPr>
                          <a:xfrm>
                            <a:off x="0" y="0"/>
                            <a:ext cx="2897542" cy="1620964"/>
                          </a:xfrm>
                          <a:prstGeom prst="rect">
                            <a:avLst/>
                          </a:prstGeom>
                        </pic:spPr>
                      </pic:pic>
                    </a:graphicData>
                  </a:graphic>
                </wp:inline>
              </w:drawing>
            </w:r>
            <w:r>
              <w:rPr>
                <w:sz w:val="20"/>
              </w:rPr>
            </w:r>
          </w:p>
          <w:p>
            <w:pPr>
              <w:pStyle w:val="TableParagraph"/>
              <w:spacing w:before="5"/>
              <w:ind w:left="107"/>
              <w:rPr>
                <w:sz w:val="20"/>
              </w:rPr>
            </w:pPr>
            <w:r>
              <w:rPr>
                <w:sz w:val="20"/>
              </w:rPr>
              <w:t>Figuras 10 e 11: mesa-redonda - Desafios da atualidade e alunos do Curso Intensivo de Educação em DH.</w:t>
            </w:r>
          </w:p>
          <w:p>
            <w:pPr>
              <w:pStyle w:val="TableParagraph"/>
              <w:rPr>
                <w:sz w:val="20"/>
              </w:rPr>
            </w:pPr>
          </w:p>
          <w:p>
            <w:pPr>
              <w:pStyle w:val="TableParagraph"/>
              <w:rPr>
                <w:sz w:val="20"/>
              </w:rPr>
            </w:pPr>
          </w:p>
          <w:p>
            <w:pPr>
              <w:pStyle w:val="TableParagraph"/>
              <w:spacing w:before="1"/>
              <w:rPr>
                <w:sz w:val="20"/>
              </w:rPr>
            </w:pPr>
          </w:p>
          <w:p>
            <w:pPr>
              <w:pStyle w:val="TableParagraph"/>
              <w:ind w:left="107"/>
              <w:rPr>
                <w:sz w:val="20"/>
              </w:rPr>
            </w:pPr>
            <w:r>
              <w:rPr>
                <w:sz w:val="20"/>
              </w:rPr>
              <w:drawing>
                <wp:inline distT="0" distB="0" distL="0" distR="0">
                  <wp:extent cx="5258562" cy="2948368"/>
                  <wp:effectExtent l="0" t="0" r="0" b="0"/>
                  <wp:docPr id="37" name="image36.jpeg"/>
                  <wp:cNvGraphicFramePr>
                    <a:graphicFrameLocks noChangeAspect="1"/>
                  </wp:cNvGraphicFramePr>
                  <a:graphic>
                    <a:graphicData uri="http://schemas.openxmlformats.org/drawingml/2006/picture">
                      <pic:pic>
                        <pic:nvPicPr>
                          <pic:cNvPr id="38" name="image36.jpeg"/>
                          <pic:cNvPicPr/>
                        </pic:nvPicPr>
                        <pic:blipFill>
                          <a:blip r:embed="rId54" cstate="print"/>
                          <a:stretch>
                            <a:fillRect/>
                          </a:stretch>
                        </pic:blipFill>
                        <pic:spPr>
                          <a:xfrm>
                            <a:off x="0" y="0"/>
                            <a:ext cx="5258562" cy="2948368"/>
                          </a:xfrm>
                          <a:prstGeom prst="rect">
                            <a:avLst/>
                          </a:prstGeom>
                        </pic:spPr>
                      </pic:pic>
                    </a:graphicData>
                  </a:graphic>
                </wp:inline>
              </w:drawing>
            </w:r>
            <w:r>
              <w:rPr>
                <w:sz w:val="20"/>
              </w:rPr>
            </w:r>
          </w:p>
          <w:p>
            <w:pPr>
              <w:pStyle w:val="TableParagraph"/>
              <w:ind w:left="107"/>
              <w:rPr>
                <w:sz w:val="20"/>
              </w:rPr>
            </w:pPr>
            <w:r>
              <w:rPr>
                <w:sz w:val="20"/>
              </w:rPr>
              <w:t>Figura 12: Equipe responsável - coordenação Programa de Ação Educativa, mediadores e apoio.</w:t>
            </w:r>
          </w:p>
        </w:tc>
      </w:tr>
      <w:tr>
        <w:trPr>
          <w:trHeight w:val="230" w:hRule="atLeast"/>
        </w:trPr>
        <w:tc>
          <w:tcPr>
            <w:tcW w:w="562" w:type="dxa"/>
            <w:vMerge w:val="restart"/>
          </w:tcPr>
          <w:p>
            <w:pPr>
              <w:pStyle w:val="TableParagraph"/>
              <w:rPr>
                <w:sz w:val="22"/>
              </w:rPr>
            </w:pPr>
          </w:p>
          <w:p>
            <w:pPr>
              <w:pStyle w:val="TableParagraph"/>
              <w:spacing w:before="7"/>
              <w:rPr>
                <w:sz w:val="19"/>
              </w:rPr>
            </w:pPr>
          </w:p>
          <w:p>
            <w:pPr>
              <w:pStyle w:val="TableParagraph"/>
              <w:spacing w:before="1"/>
              <w:ind w:left="9"/>
              <w:jc w:val="center"/>
              <w:rPr>
                <w:sz w:val="20"/>
              </w:rPr>
            </w:pPr>
            <w:r>
              <w:rPr>
                <w:w w:val="99"/>
                <w:sz w:val="20"/>
              </w:rPr>
              <w:t>4</w:t>
            </w:r>
          </w:p>
        </w:tc>
        <w:tc>
          <w:tcPr>
            <w:tcW w:w="2838" w:type="dxa"/>
            <w:vMerge w:val="restart"/>
          </w:tcPr>
          <w:p>
            <w:pPr>
              <w:pStyle w:val="TableParagraph"/>
              <w:rPr>
                <w:sz w:val="22"/>
              </w:rPr>
            </w:pPr>
          </w:p>
          <w:p>
            <w:pPr>
              <w:pStyle w:val="TableParagraph"/>
              <w:spacing w:before="7"/>
              <w:rPr>
                <w:sz w:val="19"/>
              </w:rPr>
            </w:pPr>
          </w:p>
          <w:p>
            <w:pPr>
              <w:pStyle w:val="TableParagraph"/>
              <w:spacing w:before="1"/>
              <w:ind w:left="203"/>
              <w:rPr>
                <w:sz w:val="20"/>
              </w:rPr>
            </w:pPr>
            <w:r>
              <w:rPr>
                <w:sz w:val="20"/>
              </w:rPr>
              <w:t>(PE) Contação de Histórias</w:t>
            </w:r>
          </w:p>
        </w:tc>
        <w:tc>
          <w:tcPr>
            <w:tcW w:w="1561" w:type="dxa"/>
            <w:vMerge w:val="restart"/>
          </w:tcPr>
          <w:p>
            <w:pPr>
              <w:pStyle w:val="TableParagraph"/>
              <w:spacing w:before="7"/>
              <w:rPr>
                <w:sz w:val="31"/>
              </w:rPr>
            </w:pPr>
          </w:p>
          <w:p>
            <w:pPr>
              <w:pStyle w:val="TableParagraph"/>
              <w:ind w:left="320" w:right="130" w:hanging="171"/>
              <w:rPr>
                <w:sz w:val="20"/>
              </w:rPr>
            </w:pPr>
            <w:r>
              <w:rPr>
                <w:sz w:val="20"/>
              </w:rPr>
              <w:t>Nº de eventos realizados</w:t>
            </w:r>
          </w:p>
        </w:tc>
        <w:tc>
          <w:tcPr>
            <w:tcW w:w="2269" w:type="dxa"/>
          </w:tcPr>
          <w:p>
            <w:pPr>
              <w:pStyle w:val="TableParagraph"/>
              <w:spacing w:line="210" w:lineRule="exact"/>
              <w:ind w:left="177" w:right="179"/>
              <w:jc w:val="center"/>
              <w:rPr>
                <w:sz w:val="20"/>
              </w:rPr>
            </w:pPr>
            <w:r>
              <w:rPr>
                <w:sz w:val="20"/>
              </w:rPr>
              <w:t>1º Trim 4</w:t>
            </w:r>
          </w:p>
        </w:tc>
        <w:tc>
          <w:tcPr>
            <w:tcW w:w="1842" w:type="dxa"/>
          </w:tcPr>
          <w:p>
            <w:pPr>
              <w:pStyle w:val="TableParagraph"/>
              <w:spacing w:line="210" w:lineRule="exact"/>
              <w:ind w:right="805"/>
              <w:jc w:val="right"/>
              <w:rPr>
                <w:sz w:val="20"/>
              </w:rPr>
            </w:pPr>
            <w:r>
              <w:rPr>
                <w:w w:val="95"/>
                <w:sz w:val="20"/>
              </w:rPr>
              <w:t>13</w:t>
            </w:r>
          </w:p>
        </w:tc>
      </w:tr>
      <w:tr>
        <w:trPr>
          <w:trHeight w:val="230"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10" w:lineRule="exact"/>
              <w:ind w:left="177" w:right="178"/>
              <w:jc w:val="center"/>
              <w:rPr>
                <w:sz w:val="20"/>
              </w:rPr>
            </w:pPr>
            <w:r>
              <w:rPr>
                <w:sz w:val="20"/>
              </w:rPr>
              <w:t>2º Trim</w:t>
            </w:r>
          </w:p>
        </w:tc>
        <w:tc>
          <w:tcPr>
            <w:tcW w:w="1842" w:type="dxa"/>
          </w:tcPr>
          <w:p>
            <w:pPr>
              <w:pStyle w:val="TableParagraph"/>
              <w:spacing w:line="210" w:lineRule="exact"/>
              <w:ind w:right="880"/>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10" w:lineRule="exact"/>
              <w:ind w:left="177" w:right="178"/>
              <w:jc w:val="center"/>
              <w:rPr>
                <w:sz w:val="20"/>
              </w:rPr>
            </w:pPr>
            <w:r>
              <w:rPr>
                <w:sz w:val="20"/>
              </w:rPr>
              <w:t>3º Trim</w:t>
            </w:r>
          </w:p>
        </w:tc>
        <w:tc>
          <w:tcPr>
            <w:tcW w:w="1842" w:type="dxa"/>
          </w:tcPr>
          <w:p>
            <w:pPr>
              <w:pStyle w:val="TableParagraph"/>
              <w:spacing w:line="210" w:lineRule="exact"/>
              <w:ind w:right="880"/>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10" w:lineRule="exact"/>
              <w:ind w:left="177" w:right="178"/>
              <w:jc w:val="center"/>
              <w:rPr>
                <w:sz w:val="20"/>
              </w:rPr>
            </w:pPr>
            <w:r>
              <w:rPr>
                <w:sz w:val="20"/>
              </w:rPr>
              <w:t>4º Trim</w:t>
            </w:r>
          </w:p>
        </w:tc>
        <w:tc>
          <w:tcPr>
            <w:tcW w:w="1842" w:type="dxa"/>
          </w:tcPr>
          <w:p>
            <w:pPr>
              <w:pStyle w:val="TableParagraph"/>
              <w:spacing w:line="210" w:lineRule="exact"/>
              <w:ind w:right="880"/>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10" w:lineRule="exact"/>
              <w:ind w:left="177" w:right="178"/>
              <w:jc w:val="center"/>
              <w:rPr>
                <w:b/>
                <w:sz w:val="20"/>
              </w:rPr>
            </w:pPr>
            <w:r>
              <w:rPr>
                <w:b/>
                <w:sz w:val="20"/>
              </w:rPr>
              <w:t>ANUAL 4</w:t>
            </w:r>
          </w:p>
        </w:tc>
        <w:tc>
          <w:tcPr>
            <w:tcW w:w="1842" w:type="dxa"/>
          </w:tcPr>
          <w:p>
            <w:pPr>
              <w:pStyle w:val="TableParagraph"/>
              <w:spacing w:line="210" w:lineRule="exact"/>
              <w:ind w:right="805"/>
              <w:jc w:val="right"/>
              <w:rPr>
                <w:b/>
                <w:sz w:val="20"/>
              </w:rPr>
            </w:pPr>
            <w:r>
              <w:rPr>
                <w:b/>
                <w:w w:val="95"/>
                <w:sz w:val="20"/>
              </w:rPr>
              <w:t>13</w:t>
            </w:r>
          </w:p>
        </w:tc>
      </w:tr>
      <w:tr>
        <w:trPr>
          <w:trHeight w:val="919" w:hRule="atLeast"/>
        </w:trPr>
        <w:tc>
          <w:tcPr>
            <w:tcW w:w="9072" w:type="dxa"/>
            <w:gridSpan w:val="5"/>
          </w:tcPr>
          <w:p>
            <w:pPr>
              <w:pStyle w:val="TableParagraph"/>
              <w:spacing w:before="8"/>
              <w:rPr>
                <w:sz w:val="19"/>
              </w:rPr>
            </w:pPr>
          </w:p>
          <w:p>
            <w:pPr>
              <w:pStyle w:val="TableParagraph"/>
              <w:spacing w:before="1"/>
              <w:ind w:left="107"/>
              <w:rPr>
                <w:b/>
                <w:sz w:val="20"/>
              </w:rPr>
            </w:pPr>
            <w:r>
              <w:rPr>
                <w:b/>
                <w:sz w:val="20"/>
              </w:rPr>
              <w:t>Justificativa/Observações</w:t>
            </w:r>
          </w:p>
          <w:p>
            <w:pPr>
              <w:pStyle w:val="TableParagraph"/>
              <w:spacing w:before="1"/>
              <w:ind w:left="107"/>
              <w:rPr>
                <w:sz w:val="20"/>
              </w:rPr>
            </w:pPr>
            <w:r>
              <w:rPr>
                <w:sz w:val="20"/>
              </w:rPr>
              <w:t>Nada consta para o trimestre.</w:t>
            </w:r>
          </w:p>
        </w:tc>
      </w:tr>
      <w:tr>
        <w:trPr>
          <w:trHeight w:val="230" w:hRule="atLeast"/>
        </w:trPr>
        <w:tc>
          <w:tcPr>
            <w:tcW w:w="562" w:type="dxa"/>
            <w:vMerge w:val="restart"/>
          </w:tcPr>
          <w:p>
            <w:pPr>
              <w:pStyle w:val="TableParagraph"/>
              <w:rPr>
                <w:sz w:val="22"/>
              </w:rPr>
            </w:pPr>
          </w:p>
          <w:p>
            <w:pPr>
              <w:pStyle w:val="TableParagraph"/>
              <w:spacing w:before="7"/>
              <w:rPr>
                <w:sz w:val="19"/>
              </w:rPr>
            </w:pPr>
          </w:p>
          <w:p>
            <w:pPr>
              <w:pStyle w:val="TableParagraph"/>
              <w:spacing w:before="1"/>
              <w:ind w:left="9"/>
              <w:jc w:val="center"/>
              <w:rPr>
                <w:sz w:val="20"/>
              </w:rPr>
            </w:pPr>
            <w:r>
              <w:rPr>
                <w:w w:val="99"/>
                <w:sz w:val="20"/>
              </w:rPr>
              <w:t>5</w:t>
            </w:r>
          </w:p>
        </w:tc>
        <w:tc>
          <w:tcPr>
            <w:tcW w:w="2838" w:type="dxa"/>
            <w:vMerge w:val="restart"/>
          </w:tcPr>
          <w:p>
            <w:pPr>
              <w:pStyle w:val="TableParagraph"/>
              <w:spacing w:before="7"/>
              <w:rPr>
                <w:sz w:val="21"/>
              </w:rPr>
            </w:pPr>
          </w:p>
          <w:p>
            <w:pPr>
              <w:pStyle w:val="TableParagraph"/>
              <w:ind w:left="256" w:right="252"/>
              <w:jc w:val="center"/>
              <w:rPr>
                <w:sz w:val="20"/>
              </w:rPr>
            </w:pPr>
            <w:r>
              <w:rPr>
                <w:sz w:val="20"/>
              </w:rPr>
              <w:t>(PCDI) Projeto de leituras teatralizadas dos testemunhos</w:t>
            </w:r>
          </w:p>
        </w:tc>
        <w:tc>
          <w:tcPr>
            <w:tcW w:w="1561" w:type="dxa"/>
            <w:vMerge w:val="restart"/>
          </w:tcPr>
          <w:p>
            <w:pPr>
              <w:pStyle w:val="TableParagraph"/>
              <w:spacing w:before="7"/>
              <w:rPr>
                <w:sz w:val="31"/>
              </w:rPr>
            </w:pPr>
          </w:p>
          <w:p>
            <w:pPr>
              <w:pStyle w:val="TableParagraph"/>
              <w:ind w:left="329" w:right="186" w:hanging="99"/>
              <w:rPr>
                <w:sz w:val="20"/>
              </w:rPr>
            </w:pPr>
            <w:r>
              <w:rPr>
                <w:w w:val="95"/>
                <w:sz w:val="20"/>
              </w:rPr>
              <w:t>Implantação </w:t>
            </w:r>
            <w:r>
              <w:rPr>
                <w:sz w:val="20"/>
              </w:rPr>
              <w:t>do projeto</w:t>
            </w:r>
          </w:p>
        </w:tc>
        <w:tc>
          <w:tcPr>
            <w:tcW w:w="2269" w:type="dxa"/>
          </w:tcPr>
          <w:p>
            <w:pPr>
              <w:pStyle w:val="TableParagraph"/>
              <w:spacing w:line="210" w:lineRule="exact"/>
              <w:ind w:left="177" w:right="178"/>
              <w:jc w:val="center"/>
              <w:rPr>
                <w:sz w:val="20"/>
              </w:rPr>
            </w:pPr>
            <w:r>
              <w:rPr>
                <w:sz w:val="20"/>
              </w:rPr>
              <w:t>1º Trim</w:t>
            </w:r>
          </w:p>
        </w:tc>
        <w:tc>
          <w:tcPr>
            <w:tcW w:w="1842" w:type="dxa"/>
          </w:tcPr>
          <w:p>
            <w:pPr>
              <w:pStyle w:val="TableParagraph"/>
              <w:spacing w:line="210" w:lineRule="exact"/>
              <w:ind w:right="880"/>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10" w:lineRule="exact"/>
              <w:ind w:left="177" w:right="178"/>
              <w:jc w:val="center"/>
              <w:rPr>
                <w:sz w:val="20"/>
              </w:rPr>
            </w:pPr>
            <w:r>
              <w:rPr>
                <w:sz w:val="20"/>
              </w:rPr>
              <w:t>2º Trim</w:t>
            </w:r>
          </w:p>
        </w:tc>
        <w:tc>
          <w:tcPr>
            <w:tcW w:w="1842" w:type="dxa"/>
          </w:tcPr>
          <w:p>
            <w:pPr>
              <w:pStyle w:val="TableParagraph"/>
              <w:spacing w:line="210" w:lineRule="exact"/>
              <w:ind w:right="880"/>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10" w:lineRule="exact"/>
              <w:ind w:left="177" w:right="178"/>
              <w:jc w:val="center"/>
              <w:rPr>
                <w:sz w:val="20"/>
              </w:rPr>
            </w:pPr>
            <w:r>
              <w:rPr>
                <w:sz w:val="20"/>
              </w:rPr>
              <w:t>3º Trim</w:t>
            </w:r>
          </w:p>
        </w:tc>
        <w:tc>
          <w:tcPr>
            <w:tcW w:w="1842" w:type="dxa"/>
          </w:tcPr>
          <w:p>
            <w:pPr>
              <w:pStyle w:val="TableParagraph"/>
              <w:spacing w:line="210" w:lineRule="exact"/>
              <w:ind w:right="880"/>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10" w:lineRule="exact"/>
              <w:ind w:left="177" w:right="179"/>
              <w:jc w:val="center"/>
              <w:rPr>
                <w:sz w:val="20"/>
              </w:rPr>
            </w:pPr>
            <w:r>
              <w:rPr>
                <w:sz w:val="20"/>
              </w:rPr>
              <w:t>4º Trim 1</w:t>
            </w:r>
          </w:p>
        </w:tc>
        <w:tc>
          <w:tcPr>
            <w:tcW w:w="1842" w:type="dxa"/>
          </w:tcPr>
          <w:p>
            <w:pPr>
              <w:pStyle w:val="TableParagraph"/>
              <w:spacing w:line="210" w:lineRule="exact"/>
              <w:ind w:right="880"/>
              <w:jc w:val="right"/>
              <w:rPr>
                <w:sz w:val="20"/>
              </w:rPr>
            </w:pPr>
            <w:r>
              <w:rPr>
                <w:w w:val="99"/>
                <w:sz w:val="20"/>
              </w:rPr>
              <w:t>-</w:t>
            </w:r>
          </w:p>
        </w:tc>
      </w:tr>
      <w:tr>
        <w:trPr>
          <w:trHeight w:val="230" w:hRule="atLeast"/>
        </w:trPr>
        <w:tc>
          <w:tcPr>
            <w:tcW w:w="562" w:type="dxa"/>
            <w:vMerge/>
            <w:tcBorders>
              <w:top w:val="nil"/>
            </w:tcBorders>
          </w:tcPr>
          <w:p>
            <w:pPr>
              <w:rPr>
                <w:sz w:val="2"/>
                <w:szCs w:val="2"/>
              </w:rPr>
            </w:pPr>
          </w:p>
        </w:tc>
        <w:tc>
          <w:tcPr>
            <w:tcW w:w="2838" w:type="dxa"/>
            <w:vMerge/>
            <w:tcBorders>
              <w:top w:val="nil"/>
            </w:tcBorders>
          </w:tcPr>
          <w:p>
            <w:pPr>
              <w:rPr>
                <w:sz w:val="2"/>
                <w:szCs w:val="2"/>
              </w:rPr>
            </w:pPr>
          </w:p>
        </w:tc>
        <w:tc>
          <w:tcPr>
            <w:tcW w:w="1561" w:type="dxa"/>
            <w:vMerge/>
            <w:tcBorders>
              <w:top w:val="nil"/>
            </w:tcBorders>
          </w:tcPr>
          <w:p>
            <w:pPr>
              <w:rPr>
                <w:sz w:val="2"/>
                <w:szCs w:val="2"/>
              </w:rPr>
            </w:pPr>
          </w:p>
        </w:tc>
        <w:tc>
          <w:tcPr>
            <w:tcW w:w="2269" w:type="dxa"/>
          </w:tcPr>
          <w:p>
            <w:pPr>
              <w:pStyle w:val="TableParagraph"/>
              <w:spacing w:line="210" w:lineRule="exact"/>
              <w:ind w:left="177" w:right="178"/>
              <w:jc w:val="center"/>
              <w:rPr>
                <w:b/>
                <w:sz w:val="20"/>
              </w:rPr>
            </w:pPr>
            <w:r>
              <w:rPr>
                <w:b/>
                <w:sz w:val="20"/>
              </w:rPr>
              <w:t>ANUAL 1</w:t>
            </w:r>
          </w:p>
        </w:tc>
        <w:tc>
          <w:tcPr>
            <w:tcW w:w="1842" w:type="dxa"/>
          </w:tcPr>
          <w:p>
            <w:pPr>
              <w:pStyle w:val="TableParagraph"/>
              <w:spacing w:line="210" w:lineRule="exact"/>
              <w:ind w:right="880"/>
              <w:jc w:val="right"/>
              <w:rPr>
                <w:b/>
                <w:sz w:val="20"/>
              </w:rPr>
            </w:pPr>
            <w:r>
              <w:rPr>
                <w:b/>
                <w:w w:val="99"/>
                <w:sz w:val="20"/>
              </w:rPr>
              <w:t>-</w:t>
            </w:r>
          </w:p>
        </w:tc>
      </w:tr>
      <w:tr>
        <w:trPr>
          <w:trHeight w:val="690" w:hRule="atLeast"/>
        </w:trPr>
        <w:tc>
          <w:tcPr>
            <w:tcW w:w="9072" w:type="dxa"/>
            <w:gridSpan w:val="5"/>
          </w:tcPr>
          <w:p>
            <w:pPr>
              <w:pStyle w:val="TableParagraph"/>
              <w:spacing w:line="229" w:lineRule="exact"/>
              <w:ind w:left="107"/>
              <w:rPr>
                <w:b/>
                <w:sz w:val="20"/>
              </w:rPr>
            </w:pPr>
            <w:r>
              <w:rPr>
                <w:b/>
                <w:sz w:val="20"/>
              </w:rPr>
              <w:t>Justificativa/Observações</w:t>
            </w:r>
          </w:p>
          <w:p>
            <w:pPr>
              <w:pStyle w:val="TableParagraph"/>
              <w:ind w:left="107"/>
              <w:rPr>
                <w:sz w:val="20"/>
              </w:rPr>
            </w:pPr>
            <w:r>
              <w:rPr>
                <w:sz w:val="20"/>
              </w:rPr>
              <w:t>Nada consta para o trimestre.</w:t>
            </w:r>
          </w:p>
        </w:tc>
      </w:tr>
    </w:tbl>
    <w:p>
      <w:pPr>
        <w:spacing w:after="0"/>
        <w:rPr>
          <w:sz w:val="20"/>
        </w:rPr>
        <w:sectPr>
          <w:pgSz w:w="11910" w:h="16840"/>
          <w:pgMar w:header="330" w:footer="969" w:top="1600" w:bottom="1160" w:left="1280" w:right="720"/>
        </w:sectPr>
      </w:pPr>
    </w:p>
    <w:p>
      <w:pPr>
        <w:pStyle w:val="Heading1"/>
        <w:spacing w:before="89"/>
        <w:jc w:val="both"/>
      </w:pPr>
      <w:r>
        <w:rPr/>
        <w:t>Relatório de ações do Núcleo de Recursos Humanos</w:t>
      </w:r>
    </w:p>
    <w:p>
      <w:pPr>
        <w:pStyle w:val="BodyText"/>
        <w:rPr>
          <w:b/>
          <w:sz w:val="26"/>
        </w:rPr>
      </w:pPr>
    </w:p>
    <w:p>
      <w:pPr>
        <w:pStyle w:val="Heading3"/>
        <w:spacing w:before="158"/>
        <w:ind w:left="138"/>
        <w:jc w:val="both"/>
      </w:pPr>
      <w:r>
        <w:rPr/>
        <w:t>Ações mediante a Pandemia Covid-19</w:t>
      </w:r>
    </w:p>
    <w:p>
      <w:pPr>
        <w:pStyle w:val="BodyText"/>
        <w:spacing w:before="1"/>
        <w:rPr>
          <w:b/>
        </w:rPr>
      </w:pPr>
    </w:p>
    <w:p>
      <w:pPr>
        <w:pStyle w:val="ListParagraph"/>
        <w:numPr>
          <w:ilvl w:val="0"/>
          <w:numId w:val="8"/>
        </w:numPr>
        <w:tabs>
          <w:tab w:pos="499" w:val="left" w:leader="none"/>
        </w:tabs>
        <w:spacing w:line="240" w:lineRule="auto" w:before="0" w:after="0"/>
        <w:ind w:left="498" w:right="0" w:hanging="361"/>
        <w:jc w:val="left"/>
        <w:rPr>
          <w:sz w:val="20"/>
        </w:rPr>
      </w:pPr>
      <w:r>
        <w:rPr>
          <w:sz w:val="20"/>
        </w:rPr>
        <w:t>Trabalho Remoto para as áreas que não demandam presença física em sua</w:t>
      </w:r>
      <w:r>
        <w:rPr>
          <w:spacing w:val="-11"/>
          <w:sz w:val="20"/>
        </w:rPr>
        <w:t> </w:t>
      </w:r>
      <w:r>
        <w:rPr>
          <w:sz w:val="20"/>
        </w:rPr>
        <w:t>atividade</w:t>
      </w:r>
    </w:p>
    <w:p>
      <w:pPr>
        <w:pStyle w:val="BodyText"/>
        <w:spacing w:before="6"/>
      </w:pPr>
    </w:p>
    <w:p>
      <w:pPr>
        <w:pStyle w:val="ListParagraph"/>
        <w:numPr>
          <w:ilvl w:val="1"/>
          <w:numId w:val="8"/>
        </w:numPr>
        <w:tabs>
          <w:tab w:pos="859" w:val="left" w:leader="none"/>
        </w:tabs>
        <w:spacing w:line="276" w:lineRule="auto" w:before="0" w:after="0"/>
        <w:ind w:left="858" w:right="703" w:hanging="360"/>
        <w:jc w:val="both"/>
        <w:rPr>
          <w:sz w:val="20"/>
        </w:rPr>
      </w:pPr>
      <w:r>
        <w:rPr>
          <w:sz w:val="20"/>
        </w:rPr>
        <w:t>O trabalho presencial funciona com escala de revezamento e horários alternativos que minimizavam</w:t>
      </w:r>
      <w:r>
        <w:rPr>
          <w:spacing w:val="-4"/>
          <w:sz w:val="20"/>
        </w:rPr>
        <w:t> </w:t>
      </w:r>
      <w:r>
        <w:rPr>
          <w:sz w:val="20"/>
        </w:rPr>
        <w:t>o</w:t>
      </w:r>
      <w:r>
        <w:rPr>
          <w:spacing w:val="-6"/>
          <w:sz w:val="20"/>
        </w:rPr>
        <w:t> </w:t>
      </w:r>
      <w:r>
        <w:rPr>
          <w:sz w:val="20"/>
        </w:rPr>
        <w:t>impacto</w:t>
      </w:r>
      <w:r>
        <w:rPr>
          <w:spacing w:val="-3"/>
          <w:sz w:val="20"/>
        </w:rPr>
        <w:t> </w:t>
      </w:r>
      <w:r>
        <w:rPr>
          <w:sz w:val="20"/>
        </w:rPr>
        <w:t>de</w:t>
      </w:r>
      <w:r>
        <w:rPr>
          <w:spacing w:val="-3"/>
          <w:sz w:val="20"/>
        </w:rPr>
        <w:t> </w:t>
      </w:r>
      <w:r>
        <w:rPr>
          <w:sz w:val="20"/>
        </w:rPr>
        <w:t>expor</w:t>
      </w:r>
      <w:r>
        <w:rPr>
          <w:spacing w:val="-5"/>
          <w:sz w:val="20"/>
        </w:rPr>
        <w:t> </w:t>
      </w:r>
      <w:r>
        <w:rPr>
          <w:sz w:val="20"/>
        </w:rPr>
        <w:t>os</w:t>
      </w:r>
      <w:r>
        <w:rPr>
          <w:spacing w:val="-5"/>
          <w:sz w:val="20"/>
        </w:rPr>
        <w:t> </w:t>
      </w:r>
      <w:r>
        <w:rPr>
          <w:sz w:val="20"/>
        </w:rPr>
        <w:t>funcionários</w:t>
      </w:r>
      <w:r>
        <w:rPr>
          <w:spacing w:val="-4"/>
          <w:sz w:val="20"/>
        </w:rPr>
        <w:t> </w:t>
      </w:r>
      <w:r>
        <w:rPr>
          <w:sz w:val="20"/>
        </w:rPr>
        <w:t>ao</w:t>
      </w:r>
      <w:r>
        <w:rPr>
          <w:spacing w:val="-6"/>
          <w:sz w:val="20"/>
        </w:rPr>
        <w:t> </w:t>
      </w:r>
      <w:r>
        <w:rPr>
          <w:sz w:val="20"/>
        </w:rPr>
        <w:t>transporte</w:t>
      </w:r>
      <w:r>
        <w:rPr>
          <w:spacing w:val="-6"/>
          <w:sz w:val="20"/>
        </w:rPr>
        <w:t> </w:t>
      </w:r>
      <w:r>
        <w:rPr>
          <w:sz w:val="20"/>
        </w:rPr>
        <w:t>coletivo</w:t>
      </w:r>
      <w:r>
        <w:rPr>
          <w:spacing w:val="-7"/>
          <w:sz w:val="20"/>
        </w:rPr>
        <w:t> </w:t>
      </w:r>
      <w:r>
        <w:rPr>
          <w:sz w:val="20"/>
        </w:rPr>
        <w:t>aglomerado</w:t>
      </w:r>
      <w:r>
        <w:rPr>
          <w:spacing w:val="-6"/>
          <w:sz w:val="20"/>
        </w:rPr>
        <w:t> </w:t>
      </w:r>
      <w:r>
        <w:rPr>
          <w:sz w:val="20"/>
        </w:rPr>
        <w:t>e</w:t>
      </w:r>
      <w:r>
        <w:rPr>
          <w:spacing w:val="-6"/>
          <w:sz w:val="20"/>
        </w:rPr>
        <w:t> </w:t>
      </w:r>
      <w:r>
        <w:rPr>
          <w:sz w:val="20"/>
        </w:rPr>
        <w:t>evitando que os horários de refeição sejam dentro da</w:t>
      </w:r>
      <w:r>
        <w:rPr>
          <w:spacing w:val="-4"/>
          <w:sz w:val="20"/>
        </w:rPr>
        <w:t> </w:t>
      </w:r>
      <w:r>
        <w:rPr>
          <w:sz w:val="20"/>
        </w:rPr>
        <w:t>instituição.</w:t>
      </w:r>
    </w:p>
    <w:p>
      <w:pPr>
        <w:pStyle w:val="BodyText"/>
        <w:spacing w:before="4"/>
        <w:rPr>
          <w:sz w:val="17"/>
        </w:rPr>
      </w:pPr>
    </w:p>
    <w:p>
      <w:pPr>
        <w:pStyle w:val="ListParagraph"/>
        <w:numPr>
          <w:ilvl w:val="1"/>
          <w:numId w:val="8"/>
        </w:numPr>
        <w:tabs>
          <w:tab w:pos="859" w:val="left" w:leader="none"/>
        </w:tabs>
        <w:spacing w:line="240" w:lineRule="auto" w:before="1" w:after="0"/>
        <w:ind w:left="858" w:right="0" w:hanging="361"/>
        <w:jc w:val="left"/>
        <w:rPr>
          <w:sz w:val="20"/>
        </w:rPr>
      </w:pPr>
      <w:r>
        <w:rPr>
          <w:sz w:val="20"/>
        </w:rPr>
        <w:t>O registro do ponto é feito pelo App Meu Rh, que permite o registro do ponto</w:t>
      </w:r>
      <w:r>
        <w:rPr>
          <w:spacing w:val="-7"/>
          <w:sz w:val="20"/>
        </w:rPr>
        <w:t> </w:t>
      </w:r>
      <w:r>
        <w:rPr>
          <w:sz w:val="20"/>
        </w:rPr>
        <w:t>remoto.</w:t>
      </w:r>
    </w:p>
    <w:p>
      <w:pPr>
        <w:pStyle w:val="BodyText"/>
        <w:spacing w:before="3"/>
      </w:pPr>
    </w:p>
    <w:p>
      <w:pPr>
        <w:pStyle w:val="ListParagraph"/>
        <w:numPr>
          <w:ilvl w:val="1"/>
          <w:numId w:val="8"/>
        </w:numPr>
        <w:tabs>
          <w:tab w:pos="859" w:val="left" w:leader="none"/>
        </w:tabs>
        <w:spacing w:line="276" w:lineRule="auto" w:before="0" w:after="0"/>
        <w:ind w:left="858" w:right="703" w:hanging="360"/>
        <w:jc w:val="both"/>
        <w:rPr>
          <w:sz w:val="20"/>
        </w:rPr>
      </w:pPr>
      <w:r>
        <w:rPr>
          <w:sz w:val="20"/>
        </w:rPr>
        <w:t>As áreas de Segurança, Infraestrutura e Conservação e Restauro retomaram as atividades presencias em quase toda a</w:t>
      </w:r>
      <w:r>
        <w:rPr>
          <w:spacing w:val="-1"/>
          <w:sz w:val="20"/>
        </w:rPr>
        <w:t> </w:t>
      </w:r>
      <w:r>
        <w:rPr>
          <w:sz w:val="20"/>
        </w:rPr>
        <w:t>totalidade</w:t>
      </w:r>
    </w:p>
    <w:p>
      <w:pPr>
        <w:pStyle w:val="BodyText"/>
        <w:rPr>
          <w:sz w:val="22"/>
        </w:rPr>
      </w:pPr>
    </w:p>
    <w:p>
      <w:pPr>
        <w:pStyle w:val="Heading3"/>
        <w:numPr>
          <w:ilvl w:val="0"/>
          <w:numId w:val="8"/>
        </w:numPr>
        <w:tabs>
          <w:tab w:pos="499" w:val="left" w:leader="none"/>
        </w:tabs>
        <w:spacing w:line="240" w:lineRule="auto" w:before="178" w:after="0"/>
        <w:ind w:left="498" w:right="0" w:hanging="361"/>
        <w:jc w:val="left"/>
      </w:pPr>
      <w:r>
        <w:rPr/>
        <w:t>Redução, Suspensão de contratos e Férias</w:t>
      </w:r>
    </w:p>
    <w:p>
      <w:pPr>
        <w:pStyle w:val="BodyText"/>
        <w:spacing w:before="4"/>
        <w:rPr>
          <w:b/>
        </w:rPr>
      </w:pPr>
    </w:p>
    <w:p>
      <w:pPr>
        <w:pStyle w:val="BodyText"/>
        <w:ind w:left="138" w:right="701"/>
        <w:jc w:val="both"/>
      </w:pPr>
      <w:r>
        <w:rPr/>
        <w:t>Conforme Acordo Coletivo junto ao Senalba (Sindicato dos Empregados em Entidades Culturais, Recreativas,</w:t>
      </w:r>
      <w:r>
        <w:rPr>
          <w:spacing w:val="-4"/>
        </w:rPr>
        <w:t> </w:t>
      </w:r>
      <w:r>
        <w:rPr/>
        <w:t>de</w:t>
      </w:r>
      <w:r>
        <w:rPr>
          <w:spacing w:val="-3"/>
        </w:rPr>
        <w:t> </w:t>
      </w:r>
      <w:r>
        <w:rPr/>
        <w:t>Assistência</w:t>
      </w:r>
      <w:r>
        <w:rPr>
          <w:spacing w:val="-2"/>
        </w:rPr>
        <w:t> </w:t>
      </w:r>
      <w:r>
        <w:rPr/>
        <w:t>Social,</w:t>
      </w:r>
      <w:r>
        <w:rPr>
          <w:spacing w:val="-3"/>
        </w:rPr>
        <w:t> </w:t>
      </w:r>
      <w:r>
        <w:rPr/>
        <w:t>de</w:t>
      </w:r>
      <w:r>
        <w:rPr>
          <w:spacing w:val="-3"/>
        </w:rPr>
        <w:t> </w:t>
      </w:r>
      <w:r>
        <w:rPr/>
        <w:t>Orientação</w:t>
      </w:r>
      <w:r>
        <w:rPr>
          <w:spacing w:val="-4"/>
        </w:rPr>
        <w:t> </w:t>
      </w:r>
      <w:r>
        <w:rPr/>
        <w:t>e</w:t>
      </w:r>
      <w:r>
        <w:rPr>
          <w:spacing w:val="-3"/>
        </w:rPr>
        <w:t> </w:t>
      </w:r>
      <w:r>
        <w:rPr/>
        <w:t>Formação</w:t>
      </w:r>
      <w:r>
        <w:rPr>
          <w:spacing w:val="-3"/>
        </w:rPr>
        <w:t> </w:t>
      </w:r>
      <w:r>
        <w:rPr/>
        <w:t>Profissional</w:t>
      </w:r>
      <w:r>
        <w:rPr>
          <w:spacing w:val="-3"/>
        </w:rPr>
        <w:t> </w:t>
      </w:r>
      <w:r>
        <w:rPr/>
        <w:t>no</w:t>
      </w:r>
      <w:r>
        <w:rPr>
          <w:spacing w:val="-3"/>
        </w:rPr>
        <w:t> </w:t>
      </w:r>
      <w:r>
        <w:rPr/>
        <w:t>Estado</w:t>
      </w:r>
      <w:r>
        <w:rPr>
          <w:spacing w:val="-3"/>
        </w:rPr>
        <w:t> </w:t>
      </w:r>
      <w:r>
        <w:rPr/>
        <w:t>de</w:t>
      </w:r>
      <w:r>
        <w:rPr>
          <w:spacing w:val="-4"/>
        </w:rPr>
        <w:t> </w:t>
      </w:r>
      <w:r>
        <w:rPr/>
        <w:t>São</w:t>
      </w:r>
      <w:r>
        <w:rPr>
          <w:spacing w:val="-3"/>
        </w:rPr>
        <w:t> </w:t>
      </w:r>
      <w:r>
        <w:rPr/>
        <w:t>Paulo)</w:t>
      </w:r>
      <w:r>
        <w:rPr>
          <w:spacing w:val="-3"/>
        </w:rPr>
        <w:t> </w:t>
      </w:r>
      <w:r>
        <w:rPr/>
        <w:t>e Acordos Individuais,</w:t>
      </w:r>
      <w:r>
        <w:rPr>
          <w:spacing w:val="-2"/>
        </w:rPr>
        <w:t> </w:t>
      </w:r>
      <w:r>
        <w:rPr/>
        <w:t>estabelecemos:</w:t>
      </w:r>
    </w:p>
    <w:p>
      <w:pPr>
        <w:pStyle w:val="BodyText"/>
        <w:spacing w:before="10"/>
        <w:rPr>
          <w:sz w:val="19"/>
        </w:rPr>
      </w:pPr>
    </w:p>
    <w:p>
      <w:pPr>
        <w:pStyle w:val="Heading3"/>
        <w:spacing w:before="1"/>
        <w:ind w:left="138"/>
      </w:pPr>
      <w:r>
        <w:rPr/>
        <w:t>Julho</w:t>
      </w:r>
    </w:p>
    <w:p>
      <w:pPr>
        <w:pStyle w:val="ListParagraph"/>
        <w:numPr>
          <w:ilvl w:val="0"/>
          <w:numId w:val="9"/>
        </w:numPr>
        <w:tabs>
          <w:tab w:pos="858" w:val="left" w:leader="none"/>
          <w:tab w:pos="859" w:val="left" w:leader="none"/>
        </w:tabs>
        <w:spacing w:line="240" w:lineRule="auto" w:before="0" w:after="0"/>
        <w:ind w:left="858" w:right="0" w:hanging="361"/>
        <w:jc w:val="left"/>
        <w:rPr>
          <w:sz w:val="20"/>
        </w:rPr>
      </w:pPr>
      <w:r>
        <w:rPr>
          <w:sz w:val="20"/>
        </w:rPr>
        <w:t>62 contratos com redução de 40% (maio, junho e</w:t>
      </w:r>
      <w:r>
        <w:rPr>
          <w:spacing w:val="-3"/>
          <w:sz w:val="20"/>
        </w:rPr>
        <w:t> </w:t>
      </w:r>
      <w:r>
        <w:rPr>
          <w:sz w:val="20"/>
        </w:rPr>
        <w:t>julho);</w:t>
      </w:r>
    </w:p>
    <w:p>
      <w:pPr>
        <w:pStyle w:val="BodyText"/>
        <w:spacing w:before="5"/>
      </w:pPr>
    </w:p>
    <w:p>
      <w:pPr>
        <w:pStyle w:val="ListParagraph"/>
        <w:numPr>
          <w:ilvl w:val="0"/>
          <w:numId w:val="9"/>
        </w:numPr>
        <w:tabs>
          <w:tab w:pos="858" w:val="left" w:leader="none"/>
          <w:tab w:pos="859" w:val="left" w:leader="none"/>
        </w:tabs>
        <w:spacing w:line="240" w:lineRule="auto" w:before="1" w:after="0"/>
        <w:ind w:left="858" w:right="0" w:hanging="361"/>
        <w:jc w:val="left"/>
        <w:rPr>
          <w:sz w:val="20"/>
        </w:rPr>
      </w:pPr>
      <w:r>
        <w:rPr>
          <w:sz w:val="20"/>
        </w:rPr>
        <w:t>80 funcionários em</w:t>
      </w:r>
      <w:r>
        <w:rPr>
          <w:spacing w:val="-3"/>
          <w:sz w:val="20"/>
        </w:rPr>
        <w:t> </w:t>
      </w:r>
      <w:r>
        <w:rPr>
          <w:sz w:val="20"/>
        </w:rPr>
        <w:t>férias;</w:t>
      </w:r>
    </w:p>
    <w:p>
      <w:pPr>
        <w:pStyle w:val="BodyText"/>
        <w:spacing w:before="3"/>
      </w:pPr>
    </w:p>
    <w:p>
      <w:pPr>
        <w:pStyle w:val="Heading3"/>
        <w:ind w:left="138"/>
      </w:pPr>
      <w:r>
        <w:rPr/>
        <w:t>Agosto</w:t>
      </w:r>
    </w:p>
    <w:p>
      <w:pPr>
        <w:pStyle w:val="ListParagraph"/>
        <w:numPr>
          <w:ilvl w:val="0"/>
          <w:numId w:val="9"/>
        </w:numPr>
        <w:tabs>
          <w:tab w:pos="858" w:val="left" w:leader="none"/>
          <w:tab w:pos="859" w:val="left" w:leader="none"/>
        </w:tabs>
        <w:spacing w:line="240" w:lineRule="auto" w:before="0" w:after="0"/>
        <w:ind w:left="858" w:right="0" w:hanging="361"/>
        <w:jc w:val="left"/>
        <w:rPr>
          <w:sz w:val="20"/>
        </w:rPr>
      </w:pPr>
      <w:r>
        <w:rPr>
          <w:sz w:val="20"/>
        </w:rPr>
        <w:t>48 contratos com redução de</w:t>
      </w:r>
      <w:r>
        <w:rPr>
          <w:spacing w:val="-3"/>
          <w:sz w:val="20"/>
        </w:rPr>
        <w:t> </w:t>
      </w:r>
      <w:r>
        <w:rPr>
          <w:sz w:val="20"/>
        </w:rPr>
        <w:t>25%;</w:t>
      </w:r>
    </w:p>
    <w:p>
      <w:pPr>
        <w:pStyle w:val="BodyText"/>
        <w:spacing w:before="6"/>
      </w:pPr>
    </w:p>
    <w:p>
      <w:pPr>
        <w:pStyle w:val="ListParagraph"/>
        <w:numPr>
          <w:ilvl w:val="0"/>
          <w:numId w:val="9"/>
        </w:numPr>
        <w:tabs>
          <w:tab w:pos="858" w:val="left" w:leader="none"/>
          <w:tab w:pos="859" w:val="left" w:leader="none"/>
        </w:tabs>
        <w:spacing w:line="240" w:lineRule="auto" w:before="0" w:after="0"/>
        <w:ind w:left="858" w:right="0" w:hanging="361"/>
        <w:jc w:val="left"/>
        <w:rPr>
          <w:sz w:val="20"/>
        </w:rPr>
      </w:pPr>
      <w:r>
        <w:rPr>
          <w:sz w:val="20"/>
        </w:rPr>
        <w:t>14 funcionários em</w:t>
      </w:r>
      <w:r>
        <w:rPr>
          <w:spacing w:val="-3"/>
          <w:sz w:val="20"/>
        </w:rPr>
        <w:t> </w:t>
      </w:r>
      <w:r>
        <w:rPr>
          <w:sz w:val="20"/>
        </w:rPr>
        <w:t>férias;</w:t>
      </w:r>
    </w:p>
    <w:p>
      <w:pPr>
        <w:pStyle w:val="BodyText"/>
        <w:rPr>
          <w:sz w:val="22"/>
        </w:rPr>
      </w:pPr>
    </w:p>
    <w:p>
      <w:pPr>
        <w:pStyle w:val="BodyText"/>
        <w:spacing w:before="4"/>
        <w:rPr>
          <w:sz w:val="18"/>
        </w:rPr>
      </w:pPr>
    </w:p>
    <w:p>
      <w:pPr>
        <w:pStyle w:val="Heading3"/>
        <w:ind w:left="138"/>
      </w:pPr>
      <w:r>
        <w:rPr/>
        <w:t>Setembro</w:t>
      </w:r>
    </w:p>
    <w:p>
      <w:pPr>
        <w:pStyle w:val="ListParagraph"/>
        <w:numPr>
          <w:ilvl w:val="0"/>
          <w:numId w:val="9"/>
        </w:numPr>
        <w:tabs>
          <w:tab w:pos="858" w:val="left" w:leader="none"/>
          <w:tab w:pos="859" w:val="left" w:leader="none"/>
        </w:tabs>
        <w:spacing w:line="240" w:lineRule="auto" w:before="0" w:after="0"/>
        <w:ind w:left="858" w:right="0" w:hanging="361"/>
        <w:jc w:val="left"/>
        <w:rPr>
          <w:sz w:val="20"/>
        </w:rPr>
      </w:pPr>
      <w:r>
        <w:rPr>
          <w:sz w:val="20"/>
        </w:rPr>
        <w:t>78 contratos</w:t>
      </w:r>
      <w:r>
        <w:rPr>
          <w:spacing w:val="-2"/>
          <w:sz w:val="20"/>
        </w:rPr>
        <w:t> </w:t>
      </w:r>
      <w:r>
        <w:rPr>
          <w:sz w:val="20"/>
        </w:rPr>
        <w:t>suspensos;</w:t>
      </w:r>
    </w:p>
    <w:p>
      <w:pPr>
        <w:pStyle w:val="BodyText"/>
        <w:spacing w:before="3"/>
      </w:pPr>
    </w:p>
    <w:p>
      <w:pPr>
        <w:pStyle w:val="ListParagraph"/>
        <w:numPr>
          <w:ilvl w:val="0"/>
          <w:numId w:val="9"/>
        </w:numPr>
        <w:tabs>
          <w:tab w:pos="858" w:val="left" w:leader="none"/>
          <w:tab w:pos="859" w:val="left" w:leader="none"/>
        </w:tabs>
        <w:spacing w:line="240" w:lineRule="auto" w:before="1" w:after="0"/>
        <w:ind w:left="858" w:right="0" w:hanging="361"/>
        <w:jc w:val="left"/>
        <w:rPr>
          <w:sz w:val="20"/>
        </w:rPr>
      </w:pPr>
      <w:r>
        <w:rPr>
          <w:sz w:val="20"/>
        </w:rPr>
        <w:t>33 funcionários em</w:t>
      </w:r>
      <w:r>
        <w:rPr>
          <w:spacing w:val="-3"/>
          <w:sz w:val="20"/>
        </w:rPr>
        <w:t> </w:t>
      </w:r>
      <w:r>
        <w:rPr>
          <w:sz w:val="20"/>
        </w:rPr>
        <w:t>férias;</w:t>
      </w:r>
    </w:p>
    <w:p>
      <w:pPr>
        <w:pStyle w:val="BodyText"/>
        <w:rPr>
          <w:sz w:val="22"/>
        </w:rPr>
      </w:pPr>
    </w:p>
    <w:p>
      <w:pPr>
        <w:pStyle w:val="BodyText"/>
        <w:spacing w:before="5"/>
        <w:rPr>
          <w:sz w:val="18"/>
        </w:rPr>
      </w:pPr>
    </w:p>
    <w:p>
      <w:pPr>
        <w:pStyle w:val="BodyText"/>
        <w:spacing w:before="1"/>
        <w:ind w:left="498" w:right="697"/>
        <w:jc w:val="both"/>
      </w:pPr>
      <w:r>
        <w:rPr/>
        <w:t>Os estagiários retornaram com atividades parte home office e parte presencial a partir de agosto, exceto 3 estagiários que possuem atividades mais presenciais e a área está trabalhando remotamente;</w:t>
      </w:r>
    </w:p>
    <w:p>
      <w:pPr>
        <w:pStyle w:val="BodyText"/>
        <w:spacing w:line="229" w:lineRule="exact"/>
        <w:ind w:left="498"/>
        <w:jc w:val="both"/>
      </w:pPr>
      <w:r>
        <w:rPr/>
        <w:t>Os jovens aprendizes estão retornando gradualmente desde o mês de agosto.</w:t>
      </w:r>
    </w:p>
    <w:p>
      <w:pPr>
        <w:pStyle w:val="BodyText"/>
        <w:spacing w:before="1"/>
      </w:pPr>
    </w:p>
    <w:p>
      <w:pPr>
        <w:pStyle w:val="Heading3"/>
        <w:numPr>
          <w:ilvl w:val="0"/>
          <w:numId w:val="8"/>
        </w:numPr>
        <w:tabs>
          <w:tab w:pos="499" w:val="left" w:leader="none"/>
        </w:tabs>
        <w:spacing w:line="240" w:lineRule="auto" w:before="0" w:after="0"/>
        <w:ind w:left="498" w:right="0" w:hanging="361"/>
        <w:jc w:val="left"/>
      </w:pPr>
      <w:r>
        <w:rPr/>
        <w:t>Orientação, acompanhamento e atendimento</w:t>
      </w:r>
      <w:r>
        <w:rPr>
          <w:spacing w:val="-3"/>
        </w:rPr>
        <w:t> </w:t>
      </w:r>
      <w:r>
        <w:rPr/>
        <w:t>individual</w:t>
      </w:r>
    </w:p>
    <w:p>
      <w:pPr>
        <w:pStyle w:val="BodyText"/>
        <w:spacing w:before="3"/>
        <w:rPr>
          <w:b/>
        </w:rPr>
      </w:pPr>
    </w:p>
    <w:p>
      <w:pPr>
        <w:pStyle w:val="BodyText"/>
        <w:ind w:left="138" w:right="695"/>
        <w:jc w:val="both"/>
      </w:pPr>
      <w:r>
        <w:rPr/>
        <w:t>Continuamos a oferecer orientações e informações sobre os tramites laborais dos funcionários com atendimento individual por e-mail, telefone, ou presencial, todos os dias de segunda a quinta-feira tem um profissional do Rh da APAC para atendimento dos funcionários.</w:t>
      </w:r>
    </w:p>
    <w:p>
      <w:pPr>
        <w:pStyle w:val="BodyText"/>
        <w:spacing w:before="2"/>
      </w:pPr>
    </w:p>
    <w:p>
      <w:pPr>
        <w:pStyle w:val="Heading3"/>
        <w:numPr>
          <w:ilvl w:val="0"/>
          <w:numId w:val="8"/>
        </w:numPr>
        <w:tabs>
          <w:tab w:pos="499" w:val="left" w:leader="none"/>
        </w:tabs>
        <w:spacing w:line="240" w:lineRule="auto" w:before="0" w:after="0"/>
        <w:ind w:left="498" w:right="0" w:hanging="361"/>
        <w:jc w:val="left"/>
      </w:pPr>
      <w:r>
        <w:rPr/>
        <w:t>Ações de Informações, Conscientização e</w:t>
      </w:r>
      <w:r>
        <w:rPr>
          <w:spacing w:val="-2"/>
        </w:rPr>
        <w:t> </w:t>
      </w:r>
      <w:r>
        <w:rPr/>
        <w:t>Prevenção</w:t>
      </w:r>
    </w:p>
    <w:p>
      <w:pPr>
        <w:pStyle w:val="BodyText"/>
        <w:spacing w:before="3"/>
        <w:rPr>
          <w:b/>
        </w:rPr>
      </w:pPr>
    </w:p>
    <w:p>
      <w:pPr>
        <w:pStyle w:val="BodyText"/>
        <w:ind w:left="138" w:right="681"/>
      </w:pPr>
      <w:r>
        <w:rPr/>
        <w:t>Desde julho temos a visita semanal de um </w:t>
      </w:r>
      <w:r>
        <w:rPr>
          <w:b/>
        </w:rPr>
        <w:t>Técnico de Segurança </w:t>
      </w:r>
      <w:r>
        <w:rPr/>
        <w:t>para treinar, orientar e fiscalizar as normas e procedimentos estabelecidos para o combate da Covid-19 nos prédios da APAC. Entregamos a todos os funcionários um Kit de retorno ao trabalho contendo:</w:t>
      </w:r>
    </w:p>
    <w:p>
      <w:pPr>
        <w:pStyle w:val="ListParagraph"/>
        <w:numPr>
          <w:ilvl w:val="0"/>
          <w:numId w:val="10"/>
        </w:numPr>
        <w:tabs>
          <w:tab w:pos="858" w:val="left" w:leader="none"/>
          <w:tab w:pos="859" w:val="left" w:leader="none"/>
        </w:tabs>
        <w:spacing w:line="240" w:lineRule="auto" w:before="2" w:after="0"/>
        <w:ind w:left="858" w:right="0" w:hanging="361"/>
        <w:jc w:val="left"/>
        <w:rPr>
          <w:sz w:val="20"/>
        </w:rPr>
      </w:pPr>
      <w:r>
        <w:rPr>
          <w:sz w:val="20"/>
        </w:rPr>
        <w:t>01 Manual de</w:t>
      </w:r>
      <w:r>
        <w:rPr>
          <w:spacing w:val="-3"/>
          <w:sz w:val="20"/>
        </w:rPr>
        <w:t> </w:t>
      </w:r>
      <w:r>
        <w:rPr>
          <w:sz w:val="20"/>
        </w:rPr>
        <w:t>Retorno;</w:t>
      </w:r>
    </w:p>
    <w:p>
      <w:pPr>
        <w:spacing w:after="0" w:line="240" w:lineRule="auto"/>
        <w:jc w:val="left"/>
        <w:rPr>
          <w:sz w:val="20"/>
        </w:rPr>
        <w:sectPr>
          <w:pgSz w:w="11910" w:h="16840"/>
          <w:pgMar w:header="330" w:footer="969" w:top="1600" w:bottom="1160" w:left="1280" w:right="720"/>
        </w:sectPr>
      </w:pPr>
    </w:p>
    <w:p>
      <w:pPr>
        <w:pStyle w:val="ListParagraph"/>
        <w:numPr>
          <w:ilvl w:val="0"/>
          <w:numId w:val="10"/>
        </w:numPr>
        <w:tabs>
          <w:tab w:pos="858" w:val="left" w:leader="none"/>
          <w:tab w:pos="859" w:val="left" w:leader="none"/>
        </w:tabs>
        <w:spacing w:line="240" w:lineRule="auto" w:before="89" w:after="0"/>
        <w:ind w:left="858" w:right="0" w:hanging="361"/>
        <w:jc w:val="left"/>
        <w:rPr>
          <w:sz w:val="20"/>
        </w:rPr>
      </w:pPr>
      <w:r>
        <w:rPr>
          <w:sz w:val="20"/>
        </w:rPr>
        <w:t>10 Máscaras de</w:t>
      </w:r>
      <w:r>
        <w:rPr>
          <w:spacing w:val="-2"/>
          <w:sz w:val="20"/>
        </w:rPr>
        <w:t> </w:t>
      </w:r>
      <w:r>
        <w:rPr>
          <w:sz w:val="20"/>
        </w:rPr>
        <w:t>pano;</w:t>
      </w:r>
    </w:p>
    <w:p>
      <w:pPr>
        <w:pStyle w:val="BodyText"/>
        <w:spacing w:before="2"/>
      </w:pPr>
    </w:p>
    <w:p>
      <w:pPr>
        <w:pStyle w:val="ListParagraph"/>
        <w:numPr>
          <w:ilvl w:val="0"/>
          <w:numId w:val="10"/>
        </w:numPr>
        <w:tabs>
          <w:tab w:pos="858" w:val="left" w:leader="none"/>
          <w:tab w:pos="859" w:val="left" w:leader="none"/>
        </w:tabs>
        <w:spacing w:line="240" w:lineRule="auto" w:before="0" w:after="0"/>
        <w:ind w:left="858" w:right="0" w:hanging="361"/>
        <w:jc w:val="left"/>
        <w:rPr>
          <w:sz w:val="20"/>
        </w:rPr>
      </w:pPr>
      <w:r>
        <w:rPr>
          <w:sz w:val="20"/>
        </w:rPr>
        <w:t>01 Máscara Face Shield para os funcionários que atendem o</w:t>
      </w:r>
      <w:r>
        <w:rPr>
          <w:spacing w:val="-6"/>
          <w:sz w:val="20"/>
        </w:rPr>
        <w:t> </w:t>
      </w:r>
      <w:r>
        <w:rPr>
          <w:sz w:val="20"/>
        </w:rPr>
        <w:t>público;</w:t>
      </w:r>
    </w:p>
    <w:p>
      <w:pPr>
        <w:pStyle w:val="BodyText"/>
        <w:spacing w:before="3"/>
      </w:pPr>
    </w:p>
    <w:p>
      <w:pPr>
        <w:pStyle w:val="ListParagraph"/>
        <w:numPr>
          <w:ilvl w:val="0"/>
          <w:numId w:val="10"/>
        </w:numPr>
        <w:tabs>
          <w:tab w:pos="858" w:val="left" w:leader="none"/>
          <w:tab w:pos="859" w:val="left" w:leader="none"/>
        </w:tabs>
        <w:spacing w:line="240" w:lineRule="auto" w:before="0" w:after="0"/>
        <w:ind w:left="858" w:right="0" w:hanging="361"/>
        <w:jc w:val="left"/>
        <w:rPr>
          <w:sz w:val="20"/>
        </w:rPr>
      </w:pPr>
      <w:r>
        <w:rPr>
          <w:sz w:val="20"/>
        </w:rPr>
        <w:t>01 álcool gel 100 ml, que pode ser reabastecido nos displays espalhados pelo</w:t>
      </w:r>
      <w:r>
        <w:rPr>
          <w:spacing w:val="-8"/>
          <w:sz w:val="20"/>
        </w:rPr>
        <w:t> </w:t>
      </w:r>
      <w:r>
        <w:rPr>
          <w:sz w:val="20"/>
        </w:rPr>
        <w:t>prédio;</w:t>
      </w:r>
    </w:p>
    <w:p>
      <w:pPr>
        <w:pStyle w:val="BodyText"/>
        <w:spacing w:before="3"/>
      </w:pPr>
    </w:p>
    <w:p>
      <w:pPr>
        <w:pStyle w:val="ListParagraph"/>
        <w:numPr>
          <w:ilvl w:val="0"/>
          <w:numId w:val="10"/>
        </w:numPr>
        <w:tabs>
          <w:tab w:pos="859" w:val="left" w:leader="none"/>
        </w:tabs>
        <w:spacing w:line="273" w:lineRule="auto" w:before="0" w:after="0"/>
        <w:ind w:left="858" w:right="699" w:hanging="360"/>
        <w:jc w:val="both"/>
        <w:rPr>
          <w:sz w:val="20"/>
        </w:rPr>
      </w:pPr>
      <w:r>
        <w:rPr>
          <w:sz w:val="20"/>
        </w:rPr>
        <w:t>01 questionário de saúde que deverá ser preenchido e assinado semanalmente e entregue</w:t>
      </w:r>
      <w:r>
        <w:rPr>
          <w:spacing w:val="-38"/>
          <w:sz w:val="20"/>
        </w:rPr>
        <w:t> </w:t>
      </w:r>
      <w:r>
        <w:rPr>
          <w:sz w:val="20"/>
        </w:rPr>
        <w:t>ao Rh, caso tenha algum item que indique suspeita de Covid-19 o Rh deverá ser informado imediatamente.</w:t>
      </w:r>
    </w:p>
    <w:p>
      <w:pPr>
        <w:pStyle w:val="BodyText"/>
        <w:rPr>
          <w:sz w:val="22"/>
        </w:rPr>
      </w:pPr>
    </w:p>
    <w:p>
      <w:pPr>
        <w:pStyle w:val="BodyText"/>
        <w:spacing w:before="178"/>
        <w:ind w:left="138"/>
      </w:pPr>
      <w:r>
        <w:rPr/>
        <w:t>Foram</w:t>
      </w:r>
      <w:r>
        <w:rPr>
          <w:spacing w:val="-14"/>
        </w:rPr>
        <w:t> </w:t>
      </w:r>
      <w:r>
        <w:rPr/>
        <w:t>realizados</w:t>
      </w:r>
      <w:r>
        <w:rPr>
          <w:spacing w:val="-12"/>
        </w:rPr>
        <w:t> </w:t>
      </w:r>
      <w:r>
        <w:rPr/>
        <w:t>treinamentos</w:t>
      </w:r>
      <w:r>
        <w:rPr>
          <w:spacing w:val="-11"/>
        </w:rPr>
        <w:t> </w:t>
      </w:r>
      <w:r>
        <w:rPr/>
        <w:t>presenciais</w:t>
      </w:r>
      <w:r>
        <w:rPr>
          <w:spacing w:val="-8"/>
        </w:rPr>
        <w:t> </w:t>
      </w:r>
      <w:r>
        <w:rPr/>
        <w:t>com</w:t>
      </w:r>
      <w:r>
        <w:rPr>
          <w:spacing w:val="-11"/>
        </w:rPr>
        <w:t> </w:t>
      </w:r>
      <w:r>
        <w:rPr/>
        <w:t>as</w:t>
      </w:r>
      <w:r>
        <w:rPr>
          <w:spacing w:val="-12"/>
        </w:rPr>
        <w:t> </w:t>
      </w:r>
      <w:r>
        <w:rPr/>
        <w:t>equipes</w:t>
      </w:r>
      <w:r>
        <w:rPr>
          <w:spacing w:val="-12"/>
        </w:rPr>
        <w:t> </w:t>
      </w:r>
      <w:r>
        <w:rPr/>
        <w:t>de</w:t>
      </w:r>
      <w:r>
        <w:rPr>
          <w:spacing w:val="-12"/>
        </w:rPr>
        <w:t> </w:t>
      </w:r>
      <w:r>
        <w:rPr/>
        <w:t>Atendimento,</w:t>
      </w:r>
      <w:r>
        <w:rPr>
          <w:spacing w:val="-13"/>
        </w:rPr>
        <w:t> </w:t>
      </w:r>
      <w:r>
        <w:rPr/>
        <w:t>Segurança</w:t>
      </w:r>
      <w:r>
        <w:rPr>
          <w:spacing w:val="-13"/>
        </w:rPr>
        <w:t> </w:t>
      </w:r>
      <w:r>
        <w:rPr/>
        <w:t>e</w:t>
      </w:r>
      <w:r>
        <w:rPr>
          <w:spacing w:val="-11"/>
        </w:rPr>
        <w:t> </w:t>
      </w:r>
      <w:r>
        <w:rPr/>
        <w:t>as</w:t>
      </w:r>
      <w:r>
        <w:rPr>
          <w:spacing w:val="-13"/>
        </w:rPr>
        <w:t> </w:t>
      </w:r>
      <w:r>
        <w:rPr/>
        <w:t>empresas terceirizadas que trabalham no museu de Limpeza e</w:t>
      </w:r>
      <w:r>
        <w:rPr>
          <w:spacing w:val="-4"/>
        </w:rPr>
        <w:t> </w:t>
      </w:r>
      <w:r>
        <w:rPr/>
        <w:t>Segurança.</w:t>
      </w:r>
    </w:p>
    <w:p>
      <w:pPr>
        <w:pStyle w:val="BodyText"/>
        <w:spacing w:before="8"/>
        <w:rPr>
          <w:sz w:val="16"/>
        </w:rPr>
      </w:pPr>
      <w:r>
        <w:rPr/>
        <w:drawing>
          <wp:anchor distT="0" distB="0" distL="0" distR="0" allowOverlap="1" layoutInCell="1" locked="0" behindDoc="0" simplePos="0" relativeHeight="31">
            <wp:simplePos x="0" y="0"/>
            <wp:positionH relativeFrom="page">
              <wp:posOffset>900430</wp:posOffset>
            </wp:positionH>
            <wp:positionV relativeFrom="paragraph">
              <wp:posOffset>147099</wp:posOffset>
            </wp:positionV>
            <wp:extent cx="5423409" cy="3050476"/>
            <wp:effectExtent l="0" t="0" r="0" b="0"/>
            <wp:wrapTopAndBottom/>
            <wp:docPr id="39" name="image37.jpeg"/>
            <wp:cNvGraphicFramePr>
              <a:graphicFrameLocks noChangeAspect="1"/>
            </wp:cNvGraphicFramePr>
            <a:graphic>
              <a:graphicData uri="http://schemas.openxmlformats.org/drawingml/2006/picture">
                <pic:pic>
                  <pic:nvPicPr>
                    <pic:cNvPr id="40" name="image37.jpeg"/>
                    <pic:cNvPicPr/>
                  </pic:nvPicPr>
                  <pic:blipFill>
                    <a:blip r:embed="rId55" cstate="print"/>
                    <a:stretch>
                      <a:fillRect/>
                    </a:stretch>
                  </pic:blipFill>
                  <pic:spPr>
                    <a:xfrm>
                      <a:off x="0" y="0"/>
                      <a:ext cx="5423409" cy="3050476"/>
                    </a:xfrm>
                    <a:prstGeom prst="rect">
                      <a:avLst/>
                    </a:prstGeom>
                  </pic:spPr>
                </pic:pic>
              </a:graphicData>
            </a:graphic>
          </wp:anchor>
        </w:drawing>
      </w:r>
      <w:r>
        <w:rPr/>
        <w:drawing>
          <wp:anchor distT="0" distB="0" distL="0" distR="0" allowOverlap="1" layoutInCell="1" locked="0" behindDoc="0" simplePos="0" relativeHeight="32">
            <wp:simplePos x="0" y="0"/>
            <wp:positionH relativeFrom="page">
              <wp:posOffset>900430</wp:posOffset>
            </wp:positionH>
            <wp:positionV relativeFrom="paragraph">
              <wp:posOffset>3331040</wp:posOffset>
            </wp:positionV>
            <wp:extent cx="5341591" cy="3004947"/>
            <wp:effectExtent l="0" t="0" r="0" b="0"/>
            <wp:wrapTopAndBottom/>
            <wp:docPr id="41" name="image38.jpeg"/>
            <wp:cNvGraphicFramePr>
              <a:graphicFrameLocks noChangeAspect="1"/>
            </wp:cNvGraphicFramePr>
            <a:graphic>
              <a:graphicData uri="http://schemas.openxmlformats.org/drawingml/2006/picture">
                <pic:pic>
                  <pic:nvPicPr>
                    <pic:cNvPr id="42" name="image38.jpeg"/>
                    <pic:cNvPicPr/>
                  </pic:nvPicPr>
                  <pic:blipFill>
                    <a:blip r:embed="rId56" cstate="print"/>
                    <a:stretch>
                      <a:fillRect/>
                    </a:stretch>
                  </pic:blipFill>
                  <pic:spPr>
                    <a:xfrm>
                      <a:off x="0" y="0"/>
                      <a:ext cx="5341591" cy="3004947"/>
                    </a:xfrm>
                    <a:prstGeom prst="rect">
                      <a:avLst/>
                    </a:prstGeom>
                  </pic:spPr>
                </pic:pic>
              </a:graphicData>
            </a:graphic>
          </wp:anchor>
        </w:drawing>
      </w:r>
    </w:p>
    <w:p>
      <w:pPr>
        <w:pStyle w:val="BodyText"/>
        <w:spacing w:before="4"/>
        <w:rPr>
          <w:sz w:val="12"/>
        </w:rPr>
      </w:pPr>
    </w:p>
    <w:p>
      <w:pPr>
        <w:spacing w:after="0"/>
        <w:rPr>
          <w:sz w:val="12"/>
        </w:rPr>
        <w:sectPr>
          <w:pgSz w:w="11910" w:h="16840"/>
          <w:pgMar w:header="330" w:footer="969" w:top="1600" w:bottom="1240" w:left="1280" w:right="720"/>
        </w:sectPr>
      </w:pPr>
    </w:p>
    <w:p>
      <w:pPr>
        <w:pStyle w:val="BodyText"/>
        <w:spacing w:before="5"/>
        <w:rPr>
          <w:sz w:val="19"/>
        </w:rPr>
      </w:pPr>
    </w:p>
    <w:p>
      <w:pPr>
        <w:pStyle w:val="BodyText"/>
        <w:spacing w:before="92"/>
        <w:ind w:left="138" w:right="1138"/>
      </w:pPr>
      <w:r>
        <w:rPr/>
        <w:t>Foram feitos vídeos informando os novos protocolos de segurança e prevenção ao covid-19 e encaminhados nos canais de comunicação do museu para todos os funcionários</w:t>
      </w:r>
    </w:p>
    <w:p>
      <w:pPr>
        <w:pStyle w:val="BodyText"/>
        <w:spacing w:before="2"/>
      </w:pPr>
    </w:p>
    <w:p>
      <w:pPr>
        <w:pStyle w:val="BodyText"/>
        <w:ind w:left="138"/>
      </w:pPr>
      <w:r>
        <w:rPr/>
        <w:t>Vídeos:</w:t>
      </w:r>
    </w:p>
    <w:p>
      <w:pPr>
        <w:pStyle w:val="BodyText"/>
      </w:pPr>
    </w:p>
    <w:p>
      <w:pPr>
        <w:spacing w:line="229" w:lineRule="exact" w:before="1"/>
        <w:ind w:left="138" w:right="0" w:firstLine="0"/>
        <w:jc w:val="left"/>
        <w:rPr>
          <w:sz w:val="20"/>
        </w:rPr>
      </w:pPr>
      <w:r>
        <w:rPr>
          <w:b/>
          <w:sz w:val="20"/>
        </w:rPr>
        <w:t>Orientações sobre o retorno das atividades presenciais: </w:t>
      </w:r>
      <w:hyperlink r:id="rId57">
        <w:r>
          <w:rPr>
            <w:color w:val="0000FF"/>
            <w:sz w:val="20"/>
            <w:u w:val="single" w:color="0000FF"/>
          </w:rPr>
          <w:t>https://youtu.be/Hd6xq3ERD8c</w:t>
        </w:r>
      </w:hyperlink>
    </w:p>
    <w:p>
      <w:pPr>
        <w:spacing w:line="229" w:lineRule="exact" w:before="0"/>
        <w:ind w:left="138" w:right="0" w:firstLine="0"/>
        <w:jc w:val="left"/>
        <w:rPr>
          <w:sz w:val="20"/>
        </w:rPr>
      </w:pPr>
      <w:r>
        <w:rPr>
          <w:b/>
          <w:sz w:val="20"/>
        </w:rPr>
        <w:t>Utilização correta do álcool em gel: </w:t>
      </w:r>
      <w:hyperlink r:id="rId58">
        <w:r>
          <w:rPr>
            <w:color w:val="0000FF"/>
            <w:sz w:val="20"/>
            <w:u w:val="single" w:color="0000FF"/>
          </w:rPr>
          <w:t>https://youtu.be/mZSCZRIDEhM</w:t>
        </w:r>
      </w:hyperlink>
    </w:p>
    <w:p>
      <w:pPr>
        <w:spacing w:before="0"/>
        <w:ind w:left="138" w:right="0" w:firstLine="0"/>
        <w:jc w:val="left"/>
        <w:rPr>
          <w:sz w:val="20"/>
        </w:rPr>
      </w:pPr>
      <w:r>
        <w:rPr>
          <w:b/>
          <w:sz w:val="20"/>
        </w:rPr>
        <w:t>Uso de máscaras: </w:t>
      </w:r>
      <w:hyperlink r:id="rId59">
        <w:r>
          <w:rPr>
            <w:color w:val="0000FF"/>
            <w:sz w:val="20"/>
            <w:u w:val="single" w:color="0000FF"/>
          </w:rPr>
          <w:t>https://youtu.be/eDADvENq_fM</w:t>
        </w:r>
      </w:hyperlink>
    </w:p>
    <w:p>
      <w:pPr>
        <w:spacing w:before="0"/>
        <w:ind w:left="138" w:right="0" w:firstLine="0"/>
        <w:jc w:val="left"/>
        <w:rPr>
          <w:sz w:val="20"/>
        </w:rPr>
      </w:pPr>
      <w:r>
        <w:rPr>
          <w:b/>
          <w:sz w:val="20"/>
        </w:rPr>
        <w:t>Montagem do Face Shield </w:t>
      </w:r>
      <w:hyperlink r:id="rId60">
        <w:r>
          <w:rPr>
            <w:color w:val="0000FF"/>
            <w:sz w:val="20"/>
            <w:u w:val="single" w:color="0000FF"/>
          </w:rPr>
          <w:t>https://m.youtube.com/watch?v=rdriF8_7bUQ</w:t>
        </w:r>
      </w:hyperlink>
    </w:p>
    <w:p>
      <w:pPr>
        <w:pStyle w:val="BodyText"/>
      </w:pPr>
    </w:p>
    <w:p>
      <w:pPr>
        <w:pStyle w:val="BodyText"/>
        <w:spacing w:before="5"/>
        <w:rPr>
          <w:sz w:val="16"/>
        </w:rPr>
      </w:pPr>
    </w:p>
    <w:p>
      <w:pPr>
        <w:pStyle w:val="Heading3"/>
        <w:numPr>
          <w:ilvl w:val="0"/>
          <w:numId w:val="8"/>
        </w:numPr>
        <w:tabs>
          <w:tab w:pos="499" w:val="left" w:leader="none"/>
        </w:tabs>
        <w:spacing w:line="240" w:lineRule="auto" w:before="93" w:after="0"/>
        <w:ind w:left="498" w:right="0" w:hanging="361"/>
        <w:jc w:val="left"/>
      </w:pPr>
      <w:r>
        <w:rPr/>
        <w:t>APP Meu RH – registro de ponto</w:t>
      </w:r>
      <w:r>
        <w:rPr>
          <w:spacing w:val="1"/>
        </w:rPr>
        <w:t> </w:t>
      </w:r>
      <w:r>
        <w:rPr/>
        <w:t>remoto</w:t>
      </w:r>
    </w:p>
    <w:p>
      <w:pPr>
        <w:pStyle w:val="BodyText"/>
        <w:spacing w:before="3"/>
        <w:rPr>
          <w:b/>
          <w:sz w:val="24"/>
        </w:rPr>
      </w:pPr>
    </w:p>
    <w:p>
      <w:pPr>
        <w:pStyle w:val="BodyText"/>
        <w:ind w:left="138" w:right="697"/>
        <w:jc w:val="both"/>
      </w:pPr>
      <w:r>
        <w:rPr/>
        <w:t>A partir de </w:t>
      </w:r>
      <w:r>
        <w:rPr>
          <w:b/>
        </w:rPr>
        <w:t>10 de setembro</w:t>
      </w:r>
      <w:r>
        <w:rPr/>
        <w:t>, todos os funcionários que registram ponto e que estão trabalhando remotamente e/ou fisicamente poderão registrar seu ponto pelo APP </w:t>
      </w:r>
      <w:r>
        <w:rPr>
          <w:b/>
        </w:rPr>
        <w:t>Meu RH</w:t>
      </w:r>
      <w:r>
        <w:rPr/>
        <w:t>., o registro é feito pelo celular.</w:t>
      </w:r>
    </w:p>
    <w:p>
      <w:pPr>
        <w:pStyle w:val="BodyText"/>
        <w:spacing w:before="4"/>
        <w:rPr>
          <w:sz w:val="24"/>
        </w:rPr>
      </w:pPr>
    </w:p>
    <w:p>
      <w:pPr>
        <w:spacing w:before="0"/>
        <w:ind w:left="138" w:right="0" w:firstLine="0"/>
        <w:jc w:val="both"/>
        <w:rPr>
          <w:sz w:val="20"/>
        </w:rPr>
      </w:pPr>
      <w:r>
        <w:rPr>
          <w:sz w:val="20"/>
        </w:rPr>
        <w:t>O aplicativo </w:t>
      </w:r>
      <w:r>
        <w:rPr>
          <w:b/>
          <w:sz w:val="20"/>
        </w:rPr>
        <w:t>MEU RH TOTVS S.A. Corporativo é </w:t>
      </w:r>
      <w:r>
        <w:rPr>
          <w:sz w:val="20"/>
        </w:rPr>
        <w:t>baixado gratuitamente no Play Store ou Apple Store.</w:t>
      </w:r>
    </w:p>
    <w:p>
      <w:pPr>
        <w:pStyle w:val="BodyText"/>
        <w:spacing w:before="1"/>
      </w:pPr>
    </w:p>
    <w:p>
      <w:pPr>
        <w:pStyle w:val="BodyText"/>
        <w:ind w:left="138" w:right="705"/>
        <w:jc w:val="both"/>
      </w:pPr>
      <w:r>
        <w:rPr/>
        <w:t>Serviços</w:t>
      </w:r>
      <w:r>
        <w:rPr>
          <w:spacing w:val="-14"/>
        </w:rPr>
        <w:t> </w:t>
      </w:r>
      <w:r>
        <w:rPr/>
        <w:t>como</w:t>
      </w:r>
      <w:r>
        <w:rPr>
          <w:spacing w:val="-14"/>
        </w:rPr>
        <w:t> </w:t>
      </w:r>
      <w:r>
        <w:rPr/>
        <w:t>consulta</w:t>
      </w:r>
      <w:r>
        <w:rPr>
          <w:spacing w:val="-13"/>
        </w:rPr>
        <w:t> </w:t>
      </w:r>
      <w:r>
        <w:rPr/>
        <w:t>de</w:t>
      </w:r>
      <w:r>
        <w:rPr>
          <w:spacing w:val="-12"/>
        </w:rPr>
        <w:t> </w:t>
      </w:r>
      <w:r>
        <w:rPr/>
        <w:t>holerites,</w:t>
      </w:r>
      <w:r>
        <w:rPr>
          <w:spacing w:val="-13"/>
        </w:rPr>
        <w:t> </w:t>
      </w:r>
      <w:r>
        <w:rPr/>
        <w:t>informe</w:t>
      </w:r>
      <w:r>
        <w:rPr>
          <w:spacing w:val="-14"/>
        </w:rPr>
        <w:t> </w:t>
      </w:r>
      <w:r>
        <w:rPr/>
        <w:t>de</w:t>
      </w:r>
      <w:r>
        <w:rPr>
          <w:spacing w:val="-15"/>
        </w:rPr>
        <w:t> </w:t>
      </w:r>
      <w:r>
        <w:rPr/>
        <w:t>rendimentos,</w:t>
      </w:r>
      <w:r>
        <w:rPr>
          <w:spacing w:val="-12"/>
        </w:rPr>
        <w:t> </w:t>
      </w:r>
      <w:r>
        <w:rPr/>
        <w:t>programação</w:t>
      </w:r>
      <w:r>
        <w:rPr>
          <w:spacing w:val="-15"/>
        </w:rPr>
        <w:t> </w:t>
      </w:r>
      <w:r>
        <w:rPr/>
        <w:t>de</w:t>
      </w:r>
      <w:r>
        <w:rPr>
          <w:spacing w:val="-14"/>
        </w:rPr>
        <w:t> </w:t>
      </w:r>
      <w:r>
        <w:rPr/>
        <w:t>férias,</w:t>
      </w:r>
      <w:r>
        <w:rPr>
          <w:spacing w:val="-15"/>
        </w:rPr>
        <w:t> </w:t>
      </w:r>
      <w:r>
        <w:rPr/>
        <w:t>envio</w:t>
      </w:r>
      <w:r>
        <w:rPr>
          <w:spacing w:val="-12"/>
        </w:rPr>
        <w:t> </w:t>
      </w:r>
      <w:r>
        <w:rPr/>
        <w:t>de</w:t>
      </w:r>
      <w:r>
        <w:rPr>
          <w:spacing w:val="-13"/>
        </w:rPr>
        <w:t> </w:t>
      </w:r>
      <w:r>
        <w:rPr/>
        <w:t>atestado médico e marcação de ponto estarão</w:t>
      </w:r>
      <w:r>
        <w:rPr>
          <w:spacing w:val="-1"/>
        </w:rPr>
        <w:t> </w:t>
      </w:r>
      <w:r>
        <w:rPr/>
        <w:t>disponíveis.</w:t>
      </w:r>
    </w:p>
    <w:p>
      <w:pPr>
        <w:pStyle w:val="BodyText"/>
        <w:spacing w:before="10"/>
        <w:rPr>
          <w:sz w:val="19"/>
        </w:rPr>
      </w:pPr>
    </w:p>
    <w:p>
      <w:pPr>
        <w:pStyle w:val="Heading3"/>
        <w:numPr>
          <w:ilvl w:val="0"/>
          <w:numId w:val="8"/>
        </w:numPr>
        <w:tabs>
          <w:tab w:pos="499" w:val="left" w:leader="none"/>
        </w:tabs>
        <w:spacing w:line="240" w:lineRule="auto" w:before="0" w:after="0"/>
        <w:ind w:left="498" w:right="0" w:hanging="361"/>
        <w:jc w:val="left"/>
      </w:pPr>
      <w:r>
        <w:rPr/>
        <w:t>Processos seletivos on-line</w:t>
      </w:r>
    </w:p>
    <w:p>
      <w:pPr>
        <w:pStyle w:val="BodyText"/>
        <w:spacing w:before="1"/>
        <w:rPr>
          <w:b/>
        </w:rPr>
      </w:pPr>
    </w:p>
    <w:p>
      <w:pPr>
        <w:pStyle w:val="BodyText"/>
        <w:ind w:left="138" w:right="700"/>
        <w:jc w:val="both"/>
      </w:pPr>
      <w:r>
        <w:rPr/>
        <w:t>Adaptamos os processos seletivos para serem realizados de forma remota, utilizamos a plataforma TEAMS</w:t>
      </w:r>
      <w:r>
        <w:rPr>
          <w:spacing w:val="-16"/>
        </w:rPr>
        <w:t> </w:t>
      </w:r>
      <w:r>
        <w:rPr/>
        <w:t>para</w:t>
      </w:r>
      <w:r>
        <w:rPr>
          <w:spacing w:val="-15"/>
        </w:rPr>
        <w:t> </w:t>
      </w:r>
      <w:r>
        <w:rPr/>
        <w:t>as</w:t>
      </w:r>
      <w:r>
        <w:rPr>
          <w:spacing w:val="-14"/>
        </w:rPr>
        <w:t> </w:t>
      </w:r>
      <w:r>
        <w:rPr/>
        <w:t>entrevistas</w:t>
      </w:r>
      <w:r>
        <w:rPr>
          <w:spacing w:val="-14"/>
        </w:rPr>
        <w:t> </w:t>
      </w:r>
      <w:r>
        <w:rPr/>
        <w:t>virtuais</w:t>
      </w:r>
      <w:r>
        <w:rPr>
          <w:spacing w:val="-14"/>
        </w:rPr>
        <w:t> </w:t>
      </w:r>
      <w:r>
        <w:rPr/>
        <w:t>e</w:t>
      </w:r>
      <w:r>
        <w:rPr>
          <w:spacing w:val="-15"/>
        </w:rPr>
        <w:t> </w:t>
      </w:r>
      <w:r>
        <w:rPr/>
        <w:t>encaminhamos</w:t>
      </w:r>
      <w:r>
        <w:rPr>
          <w:spacing w:val="-17"/>
        </w:rPr>
        <w:t> </w:t>
      </w:r>
      <w:r>
        <w:rPr/>
        <w:t>todos</w:t>
      </w:r>
      <w:r>
        <w:rPr>
          <w:spacing w:val="-16"/>
        </w:rPr>
        <w:t> </w:t>
      </w:r>
      <w:r>
        <w:rPr/>
        <w:t>os</w:t>
      </w:r>
      <w:r>
        <w:rPr>
          <w:spacing w:val="-14"/>
        </w:rPr>
        <w:t> </w:t>
      </w:r>
      <w:r>
        <w:rPr/>
        <w:t>testes</w:t>
      </w:r>
      <w:r>
        <w:rPr>
          <w:spacing w:val="-14"/>
        </w:rPr>
        <w:t> </w:t>
      </w:r>
      <w:r>
        <w:rPr/>
        <w:t>por</w:t>
      </w:r>
      <w:r>
        <w:rPr>
          <w:spacing w:val="-14"/>
        </w:rPr>
        <w:t> </w:t>
      </w:r>
      <w:r>
        <w:rPr/>
        <w:t>e-mail</w:t>
      </w:r>
      <w:r>
        <w:rPr>
          <w:spacing w:val="-16"/>
        </w:rPr>
        <w:t> </w:t>
      </w:r>
      <w:r>
        <w:rPr/>
        <w:t>para</w:t>
      </w:r>
      <w:r>
        <w:rPr>
          <w:spacing w:val="-18"/>
        </w:rPr>
        <w:t> </w:t>
      </w:r>
      <w:r>
        <w:rPr/>
        <w:t>serem</w:t>
      </w:r>
      <w:r>
        <w:rPr>
          <w:spacing w:val="-14"/>
        </w:rPr>
        <w:t> </w:t>
      </w:r>
      <w:r>
        <w:rPr/>
        <w:t>preenchidos e</w:t>
      </w:r>
      <w:r>
        <w:rPr>
          <w:spacing w:val="-2"/>
        </w:rPr>
        <w:t> </w:t>
      </w:r>
      <w:r>
        <w:rPr/>
        <w:t>devolvidos.</w:t>
      </w:r>
    </w:p>
    <w:p>
      <w:pPr>
        <w:pStyle w:val="BodyText"/>
        <w:rPr>
          <w:sz w:val="22"/>
        </w:rPr>
      </w:pPr>
    </w:p>
    <w:p>
      <w:pPr>
        <w:pStyle w:val="BodyText"/>
        <w:rPr>
          <w:sz w:val="18"/>
        </w:rPr>
      </w:pPr>
    </w:p>
    <w:p>
      <w:pPr>
        <w:pStyle w:val="Heading3"/>
        <w:numPr>
          <w:ilvl w:val="0"/>
          <w:numId w:val="8"/>
        </w:numPr>
        <w:tabs>
          <w:tab w:pos="499" w:val="left" w:leader="none"/>
        </w:tabs>
        <w:spacing w:line="240" w:lineRule="auto" w:before="0" w:after="0"/>
        <w:ind w:left="498" w:right="0" w:hanging="361"/>
        <w:jc w:val="left"/>
      </w:pPr>
      <w:r>
        <w:rPr/>
        <w:t>Parcelamento de Impostos da Folha de</w:t>
      </w:r>
      <w:r>
        <w:rPr>
          <w:spacing w:val="-6"/>
        </w:rPr>
        <w:t> </w:t>
      </w:r>
      <w:r>
        <w:rPr/>
        <w:t>Pagamento</w:t>
      </w:r>
    </w:p>
    <w:p>
      <w:pPr>
        <w:pStyle w:val="BodyText"/>
        <w:spacing w:before="1"/>
        <w:rPr>
          <w:b/>
        </w:rPr>
      </w:pPr>
    </w:p>
    <w:p>
      <w:pPr>
        <w:pStyle w:val="BodyText"/>
        <w:ind w:left="138" w:right="701"/>
        <w:jc w:val="both"/>
      </w:pPr>
      <w:r>
        <w:rPr/>
        <w:t>Os</w:t>
      </w:r>
      <w:r>
        <w:rPr>
          <w:spacing w:val="-16"/>
        </w:rPr>
        <w:t> </w:t>
      </w:r>
      <w:r>
        <w:rPr/>
        <w:t>impostos</w:t>
      </w:r>
      <w:r>
        <w:rPr>
          <w:spacing w:val="-16"/>
        </w:rPr>
        <w:t> </w:t>
      </w:r>
      <w:r>
        <w:rPr/>
        <w:t>referentes</w:t>
      </w:r>
      <w:r>
        <w:rPr>
          <w:spacing w:val="-17"/>
        </w:rPr>
        <w:t> </w:t>
      </w:r>
      <w:r>
        <w:rPr/>
        <w:t>a</w:t>
      </w:r>
      <w:r>
        <w:rPr>
          <w:spacing w:val="-14"/>
        </w:rPr>
        <w:t> </w:t>
      </w:r>
      <w:r>
        <w:rPr/>
        <w:t>folha</w:t>
      </w:r>
      <w:r>
        <w:rPr>
          <w:spacing w:val="-15"/>
        </w:rPr>
        <w:t> </w:t>
      </w:r>
      <w:r>
        <w:rPr/>
        <w:t>de</w:t>
      </w:r>
      <w:r>
        <w:rPr>
          <w:spacing w:val="-16"/>
        </w:rPr>
        <w:t> </w:t>
      </w:r>
      <w:r>
        <w:rPr/>
        <w:t>pagamento</w:t>
      </w:r>
      <w:r>
        <w:rPr>
          <w:spacing w:val="-17"/>
        </w:rPr>
        <w:t> </w:t>
      </w:r>
      <w:r>
        <w:rPr/>
        <w:t>de</w:t>
      </w:r>
      <w:r>
        <w:rPr>
          <w:spacing w:val="-15"/>
        </w:rPr>
        <w:t> </w:t>
      </w:r>
      <w:r>
        <w:rPr/>
        <w:t>abril</w:t>
      </w:r>
      <w:r>
        <w:rPr>
          <w:spacing w:val="-15"/>
        </w:rPr>
        <w:t> </w:t>
      </w:r>
      <w:r>
        <w:rPr/>
        <w:t>de</w:t>
      </w:r>
      <w:r>
        <w:rPr>
          <w:spacing w:val="-17"/>
        </w:rPr>
        <w:t> </w:t>
      </w:r>
      <w:r>
        <w:rPr/>
        <w:t>2020</w:t>
      </w:r>
      <w:r>
        <w:rPr>
          <w:spacing w:val="-15"/>
        </w:rPr>
        <w:t> </w:t>
      </w:r>
      <w:r>
        <w:rPr/>
        <w:t>foram</w:t>
      </w:r>
      <w:r>
        <w:rPr>
          <w:spacing w:val="-14"/>
        </w:rPr>
        <w:t> </w:t>
      </w:r>
      <w:r>
        <w:rPr/>
        <w:t>parcelados</w:t>
      </w:r>
      <w:r>
        <w:rPr>
          <w:spacing w:val="-14"/>
        </w:rPr>
        <w:t> </w:t>
      </w:r>
      <w:r>
        <w:rPr/>
        <w:t>conforme</w:t>
      </w:r>
      <w:r>
        <w:rPr>
          <w:spacing w:val="-15"/>
        </w:rPr>
        <w:t> </w:t>
      </w:r>
      <w:r>
        <w:rPr/>
        <w:t>os</w:t>
      </w:r>
      <w:r>
        <w:rPr>
          <w:spacing w:val="-14"/>
        </w:rPr>
        <w:t> </w:t>
      </w:r>
      <w:r>
        <w:rPr/>
        <w:t>benefícios liberados</w:t>
      </w:r>
      <w:r>
        <w:rPr>
          <w:spacing w:val="-6"/>
        </w:rPr>
        <w:t> </w:t>
      </w:r>
      <w:r>
        <w:rPr/>
        <w:t>pelo</w:t>
      </w:r>
      <w:r>
        <w:rPr>
          <w:spacing w:val="-6"/>
        </w:rPr>
        <w:t> </w:t>
      </w:r>
      <w:r>
        <w:rPr/>
        <w:t>Governo</w:t>
      </w:r>
      <w:r>
        <w:rPr>
          <w:spacing w:val="-3"/>
        </w:rPr>
        <w:t> </w:t>
      </w:r>
      <w:r>
        <w:rPr/>
        <w:t>para</w:t>
      </w:r>
      <w:r>
        <w:rPr>
          <w:spacing w:val="-7"/>
        </w:rPr>
        <w:t> </w:t>
      </w:r>
      <w:r>
        <w:rPr/>
        <w:t>esta</w:t>
      </w:r>
      <w:r>
        <w:rPr>
          <w:spacing w:val="-6"/>
        </w:rPr>
        <w:t> </w:t>
      </w:r>
      <w:r>
        <w:rPr/>
        <w:t>responsabilidade</w:t>
      </w:r>
      <w:r>
        <w:rPr>
          <w:spacing w:val="-6"/>
        </w:rPr>
        <w:t> </w:t>
      </w:r>
      <w:r>
        <w:rPr/>
        <w:t>institucional,</w:t>
      </w:r>
      <w:r>
        <w:rPr>
          <w:spacing w:val="-5"/>
        </w:rPr>
        <w:t> </w:t>
      </w:r>
      <w:r>
        <w:rPr/>
        <w:t>sendo</w:t>
      </w:r>
      <w:r>
        <w:rPr>
          <w:spacing w:val="-4"/>
        </w:rPr>
        <w:t> </w:t>
      </w:r>
      <w:r>
        <w:rPr/>
        <w:t>pagos</w:t>
      </w:r>
      <w:r>
        <w:rPr>
          <w:spacing w:val="-4"/>
        </w:rPr>
        <w:t> </w:t>
      </w:r>
      <w:r>
        <w:rPr/>
        <w:t>em</w:t>
      </w:r>
      <w:r>
        <w:rPr>
          <w:spacing w:val="-4"/>
        </w:rPr>
        <w:t> </w:t>
      </w:r>
      <w:r>
        <w:rPr/>
        <w:t>seis</w:t>
      </w:r>
      <w:r>
        <w:rPr>
          <w:spacing w:val="-4"/>
        </w:rPr>
        <w:t> </w:t>
      </w:r>
      <w:r>
        <w:rPr/>
        <w:t>parcelas,</w:t>
      </w:r>
      <w:r>
        <w:rPr>
          <w:spacing w:val="-5"/>
        </w:rPr>
        <w:t> </w:t>
      </w:r>
      <w:r>
        <w:rPr/>
        <w:t>pagas entre os meses de julho a</w:t>
      </w:r>
      <w:r>
        <w:rPr>
          <w:spacing w:val="-1"/>
        </w:rPr>
        <w:t> </w:t>
      </w:r>
      <w:r>
        <w:rPr/>
        <w:t>dezembro.</w:t>
      </w:r>
    </w:p>
    <w:p>
      <w:pPr>
        <w:pStyle w:val="BodyText"/>
        <w:rPr>
          <w:sz w:val="22"/>
        </w:rPr>
      </w:pPr>
    </w:p>
    <w:p>
      <w:pPr>
        <w:pStyle w:val="BodyText"/>
        <w:rPr>
          <w:sz w:val="22"/>
        </w:rPr>
      </w:pPr>
    </w:p>
    <w:p>
      <w:pPr>
        <w:pStyle w:val="Heading1"/>
        <w:jc w:val="both"/>
      </w:pPr>
      <w:r>
        <w:rPr/>
        <w:t>Relatório de ações do Núcleo de Tecnologia da Informação – TI.</w:t>
      </w:r>
    </w:p>
    <w:p>
      <w:pPr>
        <w:pStyle w:val="BodyText"/>
        <w:spacing w:before="11"/>
        <w:rPr>
          <w:b/>
          <w:sz w:val="23"/>
        </w:rPr>
      </w:pPr>
    </w:p>
    <w:p>
      <w:pPr>
        <w:pStyle w:val="BodyText"/>
        <w:ind w:left="138" w:right="698"/>
        <w:jc w:val="both"/>
      </w:pPr>
      <w:r>
        <w:rPr/>
        <w:t>Em meio ao isolamento social e o avançar das fases menos restritivas, pudemos abrir caminho para uma série de atividades relacionadas a infraestrutura predial relacionada à tecnologia da informação. Foi o momento de tratar da ampliação do serviço Wi-Fi no 2º andar do edifício Luz, que agora passa a contar com 13 (treze) roteadores de sinal – internet - distribuídos no pavimento superior.</w:t>
      </w:r>
    </w:p>
    <w:p>
      <w:pPr>
        <w:pStyle w:val="BodyText"/>
      </w:pPr>
    </w:p>
    <w:p>
      <w:pPr>
        <w:pStyle w:val="BodyText"/>
        <w:ind w:left="138"/>
      </w:pPr>
      <w:r>
        <w:rPr/>
        <w:t>Imagem_quadro_distribuição_roteadores.</w:t>
      </w:r>
    </w:p>
    <w:p>
      <w:pPr>
        <w:spacing w:after="0"/>
        <w:sectPr>
          <w:pgSz w:w="11910" w:h="16840"/>
          <w:pgMar w:header="330" w:footer="969" w:top="1600" w:bottom="1240" w:left="1280" w:right="720"/>
        </w:sectPr>
      </w:pPr>
    </w:p>
    <w:p>
      <w:pPr>
        <w:pStyle w:val="BodyText"/>
        <w:spacing w:before="7"/>
        <w:rPr>
          <w:sz w:val="7"/>
        </w:rPr>
      </w:pPr>
    </w:p>
    <w:p>
      <w:pPr>
        <w:pStyle w:val="BodyText"/>
        <w:ind w:left="138"/>
      </w:pPr>
      <w:r>
        <w:rPr/>
        <w:drawing>
          <wp:inline distT="0" distB="0" distL="0" distR="0">
            <wp:extent cx="4370115" cy="3331845"/>
            <wp:effectExtent l="0" t="0" r="0" b="0"/>
            <wp:docPr id="43" name="image39.jpeg"/>
            <wp:cNvGraphicFramePr>
              <a:graphicFrameLocks noChangeAspect="1"/>
            </wp:cNvGraphicFramePr>
            <a:graphic>
              <a:graphicData uri="http://schemas.openxmlformats.org/drawingml/2006/picture">
                <pic:pic>
                  <pic:nvPicPr>
                    <pic:cNvPr id="44" name="image39.jpeg"/>
                    <pic:cNvPicPr/>
                  </pic:nvPicPr>
                  <pic:blipFill>
                    <a:blip r:embed="rId61" cstate="print"/>
                    <a:stretch>
                      <a:fillRect/>
                    </a:stretch>
                  </pic:blipFill>
                  <pic:spPr>
                    <a:xfrm>
                      <a:off x="0" y="0"/>
                      <a:ext cx="4370115" cy="3331845"/>
                    </a:xfrm>
                    <a:prstGeom prst="rect">
                      <a:avLst/>
                    </a:prstGeom>
                  </pic:spPr>
                </pic:pic>
              </a:graphicData>
            </a:graphic>
          </wp:inline>
        </w:drawing>
      </w:r>
      <w:r>
        <w:rPr/>
      </w:r>
    </w:p>
    <w:p>
      <w:pPr>
        <w:pStyle w:val="BodyText"/>
        <w:spacing w:before="63"/>
        <w:ind w:left="138" w:right="698"/>
        <w:jc w:val="both"/>
      </w:pPr>
      <w:r>
        <w:rPr/>
        <w:t>Como já pontuado no último relatório trimestral, para além de ampliar seu alcance, o novo ambiente tem como objetivo apoiar o projeto de acesso às obras do acervo e conteúdos por meio de QR Code. Com o uso conjugado dessas tecnologias, será oferecido ao público conteúdo digital a partir da leitura de</w:t>
      </w:r>
      <w:r>
        <w:rPr>
          <w:spacing w:val="-8"/>
        </w:rPr>
        <w:t> </w:t>
      </w:r>
      <w:r>
        <w:rPr/>
        <w:t>um</w:t>
      </w:r>
      <w:r>
        <w:rPr>
          <w:spacing w:val="-7"/>
        </w:rPr>
        <w:t> </w:t>
      </w:r>
      <w:r>
        <w:rPr/>
        <w:t>código</w:t>
      </w:r>
      <w:r>
        <w:rPr>
          <w:spacing w:val="-5"/>
        </w:rPr>
        <w:t> </w:t>
      </w:r>
      <w:r>
        <w:rPr/>
        <w:t>que</w:t>
      </w:r>
      <w:r>
        <w:rPr>
          <w:spacing w:val="-7"/>
        </w:rPr>
        <w:t> </w:t>
      </w:r>
      <w:r>
        <w:rPr/>
        <w:t>deverá</w:t>
      </w:r>
      <w:r>
        <w:rPr>
          <w:spacing w:val="-6"/>
        </w:rPr>
        <w:t> </w:t>
      </w:r>
      <w:r>
        <w:rPr/>
        <w:t>ser</w:t>
      </w:r>
      <w:r>
        <w:rPr>
          <w:spacing w:val="-6"/>
        </w:rPr>
        <w:t> </w:t>
      </w:r>
      <w:r>
        <w:rPr/>
        <w:t>interpretado</w:t>
      </w:r>
      <w:r>
        <w:rPr>
          <w:spacing w:val="-5"/>
        </w:rPr>
        <w:t> </w:t>
      </w:r>
      <w:r>
        <w:rPr/>
        <w:t>por</w:t>
      </w:r>
      <w:r>
        <w:rPr>
          <w:spacing w:val="-6"/>
        </w:rPr>
        <w:t> </w:t>
      </w:r>
      <w:r>
        <w:rPr/>
        <w:t>um</w:t>
      </w:r>
      <w:r>
        <w:rPr>
          <w:spacing w:val="-7"/>
        </w:rPr>
        <w:t> </w:t>
      </w:r>
      <w:r>
        <w:rPr/>
        <w:t>disposto</w:t>
      </w:r>
      <w:r>
        <w:rPr>
          <w:spacing w:val="-7"/>
        </w:rPr>
        <w:t> </w:t>
      </w:r>
      <w:r>
        <w:rPr/>
        <w:t>móvel</w:t>
      </w:r>
      <w:r>
        <w:rPr>
          <w:spacing w:val="-6"/>
        </w:rPr>
        <w:t> </w:t>
      </w:r>
      <w:r>
        <w:rPr/>
        <w:t>do</w:t>
      </w:r>
      <w:r>
        <w:rPr>
          <w:spacing w:val="-5"/>
        </w:rPr>
        <w:t> </w:t>
      </w:r>
      <w:r>
        <w:rPr/>
        <w:t>próprio</w:t>
      </w:r>
      <w:r>
        <w:rPr>
          <w:spacing w:val="-8"/>
        </w:rPr>
        <w:t> </w:t>
      </w:r>
      <w:r>
        <w:rPr/>
        <w:t>visitante,</w:t>
      </w:r>
      <w:r>
        <w:rPr>
          <w:spacing w:val="-7"/>
        </w:rPr>
        <w:t> </w:t>
      </w:r>
      <w:r>
        <w:rPr/>
        <w:t>com</w:t>
      </w:r>
      <w:r>
        <w:rPr>
          <w:spacing w:val="-7"/>
        </w:rPr>
        <w:t> </w:t>
      </w:r>
      <w:r>
        <w:rPr/>
        <w:t>uso</w:t>
      </w:r>
      <w:r>
        <w:rPr>
          <w:spacing w:val="-5"/>
        </w:rPr>
        <w:t> </w:t>
      </w:r>
      <w:r>
        <w:rPr/>
        <w:t>de</w:t>
      </w:r>
      <w:r>
        <w:rPr>
          <w:spacing w:val="-5"/>
        </w:rPr>
        <w:t> </w:t>
      </w:r>
      <w:r>
        <w:rPr/>
        <w:t>WIFI gratuito, fornecido pelo</w:t>
      </w:r>
      <w:r>
        <w:rPr>
          <w:spacing w:val="-2"/>
        </w:rPr>
        <w:t> </w:t>
      </w:r>
      <w:r>
        <w:rPr/>
        <w:t>museu.</w:t>
      </w:r>
    </w:p>
    <w:p>
      <w:pPr>
        <w:pStyle w:val="BodyText"/>
        <w:ind w:left="138" w:right="695"/>
        <w:jc w:val="both"/>
      </w:pPr>
      <w:r>
        <w:rPr/>
        <w:t>Adicionalmente às questões estruturais, trabalhamos para incorporar os dispositivos legais e relacionados</w:t>
      </w:r>
      <w:r>
        <w:rPr>
          <w:spacing w:val="-15"/>
        </w:rPr>
        <w:t> </w:t>
      </w:r>
      <w:r>
        <w:rPr/>
        <w:t>ao</w:t>
      </w:r>
      <w:r>
        <w:rPr>
          <w:spacing w:val="-16"/>
        </w:rPr>
        <w:t> </w:t>
      </w:r>
      <w:r>
        <w:rPr/>
        <w:t>enquadramento</w:t>
      </w:r>
      <w:r>
        <w:rPr>
          <w:spacing w:val="-15"/>
        </w:rPr>
        <w:t> </w:t>
      </w:r>
      <w:r>
        <w:rPr/>
        <w:t>na</w:t>
      </w:r>
      <w:r>
        <w:rPr>
          <w:spacing w:val="-15"/>
        </w:rPr>
        <w:t> </w:t>
      </w:r>
      <w:r>
        <w:rPr/>
        <w:t>legislação</w:t>
      </w:r>
      <w:r>
        <w:rPr>
          <w:spacing w:val="-16"/>
        </w:rPr>
        <w:t> </w:t>
      </w:r>
      <w:r>
        <w:rPr/>
        <w:t>brasileira,</w:t>
      </w:r>
      <w:r>
        <w:rPr>
          <w:spacing w:val="-15"/>
        </w:rPr>
        <w:t> </w:t>
      </w:r>
      <w:r>
        <w:rPr/>
        <w:t>como:</w:t>
      </w:r>
      <w:r>
        <w:rPr>
          <w:spacing w:val="-15"/>
        </w:rPr>
        <w:t> </w:t>
      </w:r>
      <w:r>
        <w:rPr/>
        <w:t>(Marco</w:t>
      </w:r>
      <w:r>
        <w:rPr>
          <w:spacing w:val="-15"/>
        </w:rPr>
        <w:t> </w:t>
      </w:r>
      <w:r>
        <w:rPr/>
        <w:t>Civil</w:t>
      </w:r>
      <w:r>
        <w:rPr>
          <w:spacing w:val="-16"/>
        </w:rPr>
        <w:t> </w:t>
      </w:r>
      <w:r>
        <w:rPr/>
        <w:t>da</w:t>
      </w:r>
      <w:r>
        <w:rPr>
          <w:spacing w:val="-16"/>
        </w:rPr>
        <w:t> </w:t>
      </w:r>
      <w:r>
        <w:rPr/>
        <w:t>Internet</w:t>
      </w:r>
      <w:r>
        <w:rPr>
          <w:spacing w:val="-8"/>
        </w:rPr>
        <w:t> </w:t>
      </w:r>
      <w:r>
        <w:rPr/>
        <w:t>–</w:t>
      </w:r>
      <w:r>
        <w:rPr>
          <w:spacing w:val="-15"/>
        </w:rPr>
        <w:t> </w:t>
      </w:r>
      <w:r>
        <w:rPr/>
        <w:t>Lei</w:t>
      </w:r>
      <w:r>
        <w:rPr>
          <w:spacing w:val="-16"/>
        </w:rPr>
        <w:t> </w:t>
      </w:r>
      <w:r>
        <w:rPr/>
        <w:t>12.965/14) e mais recentemente (Lei Geral de Proteção a Dados Pessoais - Lei Nº 13.709/18), nesse sentido, o espaço da Pina Luz torna-se um ambiente ainda mais agradável, acolhedor e</w:t>
      </w:r>
      <w:r>
        <w:rPr>
          <w:spacing w:val="-10"/>
        </w:rPr>
        <w:t> </w:t>
      </w:r>
      <w:r>
        <w:rPr/>
        <w:t>atualizado.</w:t>
      </w:r>
    </w:p>
    <w:p>
      <w:pPr>
        <w:pStyle w:val="BodyText"/>
        <w:spacing w:before="2"/>
        <w:ind w:left="138" w:right="702"/>
        <w:jc w:val="both"/>
      </w:pPr>
      <w:r>
        <w:rPr/>
        <w:t>Ainda</w:t>
      </w:r>
      <w:r>
        <w:rPr>
          <w:spacing w:val="-11"/>
        </w:rPr>
        <w:t> </w:t>
      </w:r>
      <w:r>
        <w:rPr/>
        <w:t>na</w:t>
      </w:r>
      <w:r>
        <w:rPr>
          <w:spacing w:val="-10"/>
        </w:rPr>
        <w:t> </w:t>
      </w:r>
      <w:r>
        <w:rPr/>
        <w:t>diversificação</w:t>
      </w:r>
      <w:r>
        <w:rPr>
          <w:spacing w:val="-11"/>
        </w:rPr>
        <w:t> </w:t>
      </w:r>
      <w:r>
        <w:rPr/>
        <w:t>do</w:t>
      </w:r>
      <w:r>
        <w:rPr>
          <w:spacing w:val="-8"/>
        </w:rPr>
        <w:t> </w:t>
      </w:r>
      <w:r>
        <w:rPr/>
        <w:t>nosso</w:t>
      </w:r>
      <w:r>
        <w:rPr>
          <w:spacing w:val="-12"/>
        </w:rPr>
        <w:t> </w:t>
      </w:r>
      <w:r>
        <w:rPr/>
        <w:t>portfólio</w:t>
      </w:r>
      <w:r>
        <w:rPr>
          <w:spacing w:val="-10"/>
        </w:rPr>
        <w:t> </w:t>
      </w:r>
      <w:r>
        <w:rPr/>
        <w:t>de</w:t>
      </w:r>
      <w:r>
        <w:rPr>
          <w:spacing w:val="-10"/>
        </w:rPr>
        <w:t> </w:t>
      </w:r>
      <w:r>
        <w:rPr/>
        <w:t>serviços,</w:t>
      </w:r>
      <w:r>
        <w:rPr>
          <w:spacing w:val="-9"/>
        </w:rPr>
        <w:t> </w:t>
      </w:r>
      <w:r>
        <w:rPr/>
        <w:t>atuamos</w:t>
      </w:r>
      <w:r>
        <w:rPr>
          <w:spacing w:val="-9"/>
        </w:rPr>
        <w:t> </w:t>
      </w:r>
      <w:r>
        <w:rPr/>
        <w:t>a</w:t>
      </w:r>
      <w:r>
        <w:rPr>
          <w:spacing w:val="-9"/>
        </w:rPr>
        <w:t> </w:t>
      </w:r>
      <w:r>
        <w:rPr/>
        <w:t>quatro</w:t>
      </w:r>
      <w:r>
        <w:rPr>
          <w:spacing w:val="-10"/>
        </w:rPr>
        <w:t> </w:t>
      </w:r>
      <w:r>
        <w:rPr/>
        <w:t>mãos</w:t>
      </w:r>
      <w:r>
        <w:rPr>
          <w:spacing w:val="-8"/>
        </w:rPr>
        <w:t> </w:t>
      </w:r>
      <w:r>
        <w:rPr/>
        <w:t>com</w:t>
      </w:r>
      <w:r>
        <w:rPr>
          <w:spacing w:val="-12"/>
        </w:rPr>
        <w:t> </w:t>
      </w:r>
      <w:r>
        <w:rPr/>
        <w:t>à</w:t>
      </w:r>
      <w:r>
        <w:rPr>
          <w:spacing w:val="-11"/>
        </w:rPr>
        <w:t> </w:t>
      </w:r>
      <w:r>
        <w:rPr/>
        <w:t>área</w:t>
      </w:r>
      <w:r>
        <w:rPr>
          <w:spacing w:val="-10"/>
        </w:rPr>
        <w:t> </w:t>
      </w:r>
      <w:r>
        <w:rPr/>
        <w:t>de</w:t>
      </w:r>
      <w:r>
        <w:rPr>
          <w:spacing w:val="-10"/>
        </w:rPr>
        <w:t> </w:t>
      </w:r>
      <w:r>
        <w:rPr/>
        <w:t>Recursos Humanos na implantação do serviço – APP MeuRH da Totvs, mesma fornecedora do nosso sistema para gestão</w:t>
      </w:r>
      <w:r>
        <w:rPr>
          <w:spacing w:val="-1"/>
        </w:rPr>
        <w:t> </w:t>
      </w:r>
      <w:r>
        <w:rPr/>
        <w:t>administrativa.</w:t>
      </w:r>
    </w:p>
    <w:p>
      <w:pPr>
        <w:pStyle w:val="BodyText"/>
        <w:ind w:left="138" w:right="701"/>
        <w:jc w:val="both"/>
      </w:pPr>
      <w:r>
        <w:rPr/>
        <w:t>Esse ambiente consiste em oferecer aos colaborares internos, por meio mobile, algumas funcionalidades bem relevantes se consideramos o atual momento, especialmente aos que</w:t>
      </w:r>
      <w:r>
        <w:rPr>
          <w:spacing w:val="-33"/>
        </w:rPr>
        <w:t> </w:t>
      </w:r>
      <w:r>
        <w:rPr/>
        <w:t>continuam com sua jornada de trabalho remota ou intercalada/presencial. Algumas ações que serão possíveis pela aplicação na versão</w:t>
      </w:r>
      <w:r>
        <w:rPr>
          <w:spacing w:val="-5"/>
        </w:rPr>
        <w:t> </w:t>
      </w:r>
      <w:r>
        <w:rPr/>
        <w:t>atual:</w:t>
      </w:r>
    </w:p>
    <w:p>
      <w:pPr>
        <w:pStyle w:val="ListParagraph"/>
        <w:numPr>
          <w:ilvl w:val="0"/>
          <w:numId w:val="11"/>
        </w:numPr>
        <w:tabs>
          <w:tab w:pos="858" w:val="left" w:leader="none"/>
          <w:tab w:pos="859" w:val="left" w:leader="none"/>
        </w:tabs>
        <w:spacing w:line="240" w:lineRule="auto" w:before="0" w:after="0"/>
        <w:ind w:left="858" w:right="0" w:hanging="361"/>
        <w:jc w:val="left"/>
        <w:rPr>
          <w:sz w:val="20"/>
        </w:rPr>
      </w:pPr>
      <w:r>
        <w:rPr>
          <w:sz w:val="20"/>
        </w:rPr>
        <w:t>Marcação remota do ponto (com uso de</w:t>
      </w:r>
      <w:r>
        <w:rPr>
          <w:spacing w:val="-3"/>
          <w:sz w:val="20"/>
        </w:rPr>
        <w:t> </w:t>
      </w:r>
      <w:r>
        <w:rPr>
          <w:sz w:val="20"/>
        </w:rPr>
        <w:t>geolocalização)</w:t>
      </w:r>
    </w:p>
    <w:p>
      <w:pPr>
        <w:pStyle w:val="ListParagraph"/>
        <w:numPr>
          <w:ilvl w:val="0"/>
          <w:numId w:val="11"/>
        </w:numPr>
        <w:tabs>
          <w:tab w:pos="858" w:val="left" w:leader="none"/>
          <w:tab w:pos="859" w:val="left" w:leader="none"/>
        </w:tabs>
        <w:spacing w:line="240" w:lineRule="auto" w:before="15" w:after="0"/>
        <w:ind w:left="858" w:right="0" w:hanging="361"/>
        <w:jc w:val="left"/>
        <w:rPr>
          <w:sz w:val="20"/>
        </w:rPr>
      </w:pPr>
      <w:r>
        <w:rPr>
          <w:sz w:val="20"/>
        </w:rPr>
        <w:t>Consulta aos</w:t>
      </w:r>
      <w:r>
        <w:rPr>
          <w:spacing w:val="-2"/>
          <w:sz w:val="20"/>
        </w:rPr>
        <w:t> </w:t>
      </w:r>
      <w:r>
        <w:rPr>
          <w:sz w:val="20"/>
        </w:rPr>
        <w:t>holerites</w:t>
      </w:r>
    </w:p>
    <w:p>
      <w:pPr>
        <w:pStyle w:val="ListParagraph"/>
        <w:numPr>
          <w:ilvl w:val="0"/>
          <w:numId w:val="11"/>
        </w:numPr>
        <w:tabs>
          <w:tab w:pos="858" w:val="left" w:leader="none"/>
          <w:tab w:pos="859" w:val="left" w:leader="none"/>
        </w:tabs>
        <w:spacing w:line="240" w:lineRule="auto" w:before="19" w:after="0"/>
        <w:ind w:left="858" w:right="0" w:hanging="361"/>
        <w:jc w:val="left"/>
        <w:rPr>
          <w:sz w:val="20"/>
        </w:rPr>
      </w:pPr>
      <w:r>
        <w:rPr>
          <w:sz w:val="20"/>
        </w:rPr>
        <w:t>Envio de atestado médico para o</w:t>
      </w:r>
      <w:r>
        <w:rPr>
          <w:spacing w:val="3"/>
          <w:sz w:val="20"/>
        </w:rPr>
        <w:t> </w:t>
      </w:r>
      <w:r>
        <w:rPr>
          <w:sz w:val="20"/>
        </w:rPr>
        <w:t>RH</w:t>
      </w:r>
    </w:p>
    <w:p>
      <w:pPr>
        <w:pStyle w:val="ListParagraph"/>
        <w:numPr>
          <w:ilvl w:val="0"/>
          <w:numId w:val="11"/>
        </w:numPr>
        <w:tabs>
          <w:tab w:pos="858" w:val="left" w:leader="none"/>
          <w:tab w:pos="859" w:val="left" w:leader="none"/>
        </w:tabs>
        <w:spacing w:line="240" w:lineRule="auto" w:before="17" w:after="0"/>
        <w:ind w:left="858" w:right="0" w:hanging="361"/>
        <w:jc w:val="left"/>
        <w:rPr>
          <w:sz w:val="20"/>
        </w:rPr>
      </w:pPr>
      <w:r>
        <w:rPr>
          <w:sz w:val="20"/>
        </w:rPr>
        <w:t>Acompanhamento de férias da equipe</w:t>
      </w:r>
    </w:p>
    <w:p>
      <w:pPr>
        <w:pStyle w:val="ListParagraph"/>
        <w:numPr>
          <w:ilvl w:val="0"/>
          <w:numId w:val="11"/>
        </w:numPr>
        <w:tabs>
          <w:tab w:pos="858" w:val="left" w:leader="none"/>
          <w:tab w:pos="859" w:val="left" w:leader="none"/>
        </w:tabs>
        <w:spacing w:line="240" w:lineRule="auto" w:before="16" w:after="0"/>
        <w:ind w:left="858" w:right="0" w:hanging="361"/>
        <w:jc w:val="left"/>
        <w:rPr>
          <w:sz w:val="20"/>
        </w:rPr>
      </w:pPr>
      <w:r>
        <w:rPr>
          <w:sz w:val="20"/>
        </w:rPr>
        <w:t>Acompanhamento das marcações de ponto remotas para os</w:t>
      </w:r>
      <w:r>
        <w:rPr>
          <w:spacing w:val="-2"/>
          <w:sz w:val="20"/>
        </w:rPr>
        <w:t> </w:t>
      </w:r>
      <w:r>
        <w:rPr>
          <w:sz w:val="20"/>
        </w:rPr>
        <w:t>gestores</w:t>
      </w:r>
    </w:p>
    <w:p>
      <w:pPr>
        <w:spacing w:after="0" w:line="240" w:lineRule="auto"/>
        <w:jc w:val="left"/>
        <w:rPr>
          <w:sz w:val="20"/>
        </w:rPr>
        <w:sectPr>
          <w:pgSz w:w="11910" w:h="16840"/>
          <w:pgMar w:header="330" w:footer="969" w:top="1600" w:bottom="1240" w:left="1280" w:right="720"/>
        </w:sectPr>
      </w:pPr>
    </w:p>
    <w:p>
      <w:pPr>
        <w:pStyle w:val="BodyText"/>
        <w:spacing w:before="8"/>
        <w:rPr>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3"/>
        <w:gridCol w:w="2830"/>
        <w:gridCol w:w="2833"/>
      </w:tblGrid>
      <w:tr>
        <w:trPr>
          <w:trHeight w:val="3631" w:hRule="atLeast"/>
        </w:trPr>
        <w:tc>
          <w:tcPr>
            <w:tcW w:w="2833" w:type="dxa"/>
          </w:tcPr>
          <w:p>
            <w:pPr>
              <w:pStyle w:val="TableParagraph"/>
              <w:spacing w:before="10"/>
              <w:rPr>
                <w:sz w:val="19"/>
              </w:rPr>
            </w:pPr>
          </w:p>
          <w:p>
            <w:pPr>
              <w:pStyle w:val="TableParagraph"/>
              <w:ind w:left="604"/>
              <w:rPr>
                <w:sz w:val="20"/>
              </w:rPr>
            </w:pPr>
            <w:r>
              <w:rPr>
                <w:sz w:val="20"/>
              </w:rPr>
              <w:drawing>
                <wp:inline distT="0" distB="0" distL="0" distR="0">
                  <wp:extent cx="1027032" cy="1531620"/>
                  <wp:effectExtent l="0" t="0" r="0" b="0"/>
                  <wp:docPr id="45" name="image40.jpeg"/>
                  <wp:cNvGraphicFramePr>
                    <a:graphicFrameLocks noChangeAspect="1"/>
                  </wp:cNvGraphicFramePr>
                  <a:graphic>
                    <a:graphicData uri="http://schemas.openxmlformats.org/drawingml/2006/picture">
                      <pic:pic>
                        <pic:nvPicPr>
                          <pic:cNvPr id="46" name="image40.jpeg"/>
                          <pic:cNvPicPr/>
                        </pic:nvPicPr>
                        <pic:blipFill>
                          <a:blip r:embed="rId62" cstate="print"/>
                          <a:stretch>
                            <a:fillRect/>
                          </a:stretch>
                        </pic:blipFill>
                        <pic:spPr>
                          <a:xfrm>
                            <a:off x="0" y="0"/>
                            <a:ext cx="1027032" cy="1531620"/>
                          </a:xfrm>
                          <a:prstGeom prst="rect">
                            <a:avLst/>
                          </a:prstGeom>
                        </pic:spPr>
                      </pic:pic>
                    </a:graphicData>
                  </a:graphic>
                </wp:inline>
              </w:drawing>
            </w:r>
            <w:r>
              <w:rPr>
                <w:sz w:val="20"/>
              </w:rPr>
            </w:r>
          </w:p>
        </w:tc>
        <w:tc>
          <w:tcPr>
            <w:tcW w:w="2830" w:type="dxa"/>
          </w:tcPr>
          <w:p>
            <w:pPr>
              <w:pStyle w:val="TableParagraph"/>
              <w:spacing w:before="10"/>
              <w:rPr>
                <w:sz w:val="6"/>
              </w:rPr>
            </w:pPr>
          </w:p>
          <w:p>
            <w:pPr>
              <w:pStyle w:val="TableParagraph"/>
              <w:ind w:left="602"/>
              <w:rPr>
                <w:sz w:val="20"/>
              </w:rPr>
            </w:pPr>
            <w:r>
              <w:rPr>
                <w:sz w:val="20"/>
              </w:rPr>
              <w:drawing>
                <wp:inline distT="0" distB="0" distL="0" distR="0">
                  <wp:extent cx="1030713" cy="2118741"/>
                  <wp:effectExtent l="0" t="0" r="0" b="0"/>
                  <wp:docPr id="47" name="image41.jpeg"/>
                  <wp:cNvGraphicFramePr>
                    <a:graphicFrameLocks noChangeAspect="1"/>
                  </wp:cNvGraphicFramePr>
                  <a:graphic>
                    <a:graphicData uri="http://schemas.openxmlformats.org/drawingml/2006/picture">
                      <pic:pic>
                        <pic:nvPicPr>
                          <pic:cNvPr id="48" name="image41.jpeg"/>
                          <pic:cNvPicPr/>
                        </pic:nvPicPr>
                        <pic:blipFill>
                          <a:blip r:embed="rId63" cstate="print"/>
                          <a:stretch>
                            <a:fillRect/>
                          </a:stretch>
                        </pic:blipFill>
                        <pic:spPr>
                          <a:xfrm>
                            <a:off x="0" y="0"/>
                            <a:ext cx="1030713" cy="2118741"/>
                          </a:xfrm>
                          <a:prstGeom prst="rect">
                            <a:avLst/>
                          </a:prstGeom>
                        </pic:spPr>
                      </pic:pic>
                    </a:graphicData>
                  </a:graphic>
                </wp:inline>
              </w:drawing>
            </w:r>
            <w:r>
              <w:rPr>
                <w:sz w:val="20"/>
              </w:rPr>
            </w:r>
          </w:p>
        </w:tc>
        <w:tc>
          <w:tcPr>
            <w:tcW w:w="2833" w:type="dxa"/>
          </w:tcPr>
          <w:p>
            <w:pPr>
              <w:pStyle w:val="TableParagraph"/>
              <w:spacing w:before="10"/>
              <w:rPr>
                <w:sz w:val="6"/>
              </w:rPr>
            </w:pPr>
          </w:p>
          <w:p>
            <w:pPr>
              <w:pStyle w:val="TableParagraph"/>
              <w:ind w:left="604"/>
              <w:rPr>
                <w:sz w:val="20"/>
              </w:rPr>
            </w:pPr>
            <w:r>
              <w:rPr>
                <w:sz w:val="20"/>
              </w:rPr>
              <w:drawing>
                <wp:inline distT="0" distB="0" distL="0" distR="0">
                  <wp:extent cx="1027092" cy="2118741"/>
                  <wp:effectExtent l="0" t="0" r="0" b="0"/>
                  <wp:docPr id="49" name="image42.jpeg"/>
                  <wp:cNvGraphicFramePr>
                    <a:graphicFrameLocks noChangeAspect="1"/>
                  </wp:cNvGraphicFramePr>
                  <a:graphic>
                    <a:graphicData uri="http://schemas.openxmlformats.org/drawingml/2006/picture">
                      <pic:pic>
                        <pic:nvPicPr>
                          <pic:cNvPr id="50" name="image42.jpeg"/>
                          <pic:cNvPicPr/>
                        </pic:nvPicPr>
                        <pic:blipFill>
                          <a:blip r:embed="rId64" cstate="print"/>
                          <a:stretch>
                            <a:fillRect/>
                          </a:stretch>
                        </pic:blipFill>
                        <pic:spPr>
                          <a:xfrm>
                            <a:off x="0" y="0"/>
                            <a:ext cx="1027092" cy="2118741"/>
                          </a:xfrm>
                          <a:prstGeom prst="rect">
                            <a:avLst/>
                          </a:prstGeom>
                        </pic:spPr>
                      </pic:pic>
                    </a:graphicData>
                  </a:graphic>
                </wp:inline>
              </w:drawing>
            </w:r>
            <w:r>
              <w:rPr>
                <w:sz w:val="20"/>
              </w:rPr>
            </w:r>
          </w:p>
        </w:tc>
      </w:tr>
    </w:tbl>
    <w:p>
      <w:pPr>
        <w:pStyle w:val="BodyText"/>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3"/>
        <w:gridCol w:w="2830"/>
        <w:gridCol w:w="2833"/>
      </w:tblGrid>
      <w:tr>
        <w:trPr>
          <w:trHeight w:val="3400" w:hRule="atLeast"/>
        </w:trPr>
        <w:tc>
          <w:tcPr>
            <w:tcW w:w="2833" w:type="dxa"/>
          </w:tcPr>
          <w:p>
            <w:pPr>
              <w:pStyle w:val="TableParagraph"/>
              <w:spacing w:before="5"/>
              <w:rPr>
                <w:sz w:val="9"/>
              </w:rPr>
            </w:pPr>
          </w:p>
          <w:p>
            <w:pPr>
              <w:pStyle w:val="TableParagraph"/>
              <w:ind w:left="604"/>
              <w:rPr>
                <w:sz w:val="20"/>
              </w:rPr>
            </w:pPr>
            <w:r>
              <w:rPr>
                <w:sz w:val="20"/>
              </w:rPr>
              <w:drawing>
                <wp:inline distT="0" distB="0" distL="0" distR="0">
                  <wp:extent cx="1011762" cy="2068258"/>
                  <wp:effectExtent l="0" t="0" r="0" b="0"/>
                  <wp:docPr id="51" name="image43.jpeg"/>
                  <wp:cNvGraphicFramePr>
                    <a:graphicFrameLocks noChangeAspect="1"/>
                  </wp:cNvGraphicFramePr>
                  <a:graphic>
                    <a:graphicData uri="http://schemas.openxmlformats.org/drawingml/2006/picture">
                      <pic:pic>
                        <pic:nvPicPr>
                          <pic:cNvPr id="52" name="image43.jpeg"/>
                          <pic:cNvPicPr/>
                        </pic:nvPicPr>
                        <pic:blipFill>
                          <a:blip r:embed="rId65" cstate="print"/>
                          <a:stretch>
                            <a:fillRect/>
                          </a:stretch>
                        </pic:blipFill>
                        <pic:spPr>
                          <a:xfrm>
                            <a:off x="0" y="0"/>
                            <a:ext cx="1011762" cy="2068258"/>
                          </a:xfrm>
                          <a:prstGeom prst="rect">
                            <a:avLst/>
                          </a:prstGeom>
                        </pic:spPr>
                      </pic:pic>
                    </a:graphicData>
                  </a:graphic>
                </wp:inline>
              </w:drawing>
            </w:r>
            <w:r>
              <w:rPr>
                <w:sz w:val="20"/>
              </w:rPr>
            </w:r>
          </w:p>
        </w:tc>
        <w:tc>
          <w:tcPr>
            <w:tcW w:w="2830" w:type="dxa"/>
          </w:tcPr>
          <w:p>
            <w:pPr>
              <w:pStyle w:val="TableParagraph"/>
              <w:ind w:left="602"/>
              <w:rPr>
                <w:sz w:val="20"/>
              </w:rPr>
            </w:pPr>
            <w:r>
              <w:rPr>
                <w:sz w:val="20"/>
              </w:rPr>
              <w:drawing>
                <wp:inline distT="0" distB="0" distL="0" distR="0">
                  <wp:extent cx="1015269" cy="2137410"/>
                  <wp:effectExtent l="0" t="0" r="0" b="0"/>
                  <wp:docPr id="53" name="image44.jpeg"/>
                  <wp:cNvGraphicFramePr>
                    <a:graphicFrameLocks noChangeAspect="1"/>
                  </wp:cNvGraphicFramePr>
                  <a:graphic>
                    <a:graphicData uri="http://schemas.openxmlformats.org/drawingml/2006/picture">
                      <pic:pic>
                        <pic:nvPicPr>
                          <pic:cNvPr id="54" name="image44.jpeg"/>
                          <pic:cNvPicPr/>
                        </pic:nvPicPr>
                        <pic:blipFill>
                          <a:blip r:embed="rId66" cstate="print"/>
                          <a:stretch>
                            <a:fillRect/>
                          </a:stretch>
                        </pic:blipFill>
                        <pic:spPr>
                          <a:xfrm>
                            <a:off x="0" y="0"/>
                            <a:ext cx="1015269" cy="2137410"/>
                          </a:xfrm>
                          <a:prstGeom prst="rect">
                            <a:avLst/>
                          </a:prstGeom>
                        </pic:spPr>
                      </pic:pic>
                    </a:graphicData>
                  </a:graphic>
                </wp:inline>
              </w:drawing>
            </w:r>
            <w:r>
              <w:rPr>
                <w:sz w:val="20"/>
              </w:rPr>
            </w:r>
          </w:p>
        </w:tc>
        <w:tc>
          <w:tcPr>
            <w:tcW w:w="2833" w:type="dxa"/>
          </w:tcPr>
          <w:p>
            <w:pPr>
              <w:pStyle w:val="TableParagraph"/>
              <w:spacing w:before="5"/>
              <w:rPr>
                <w:sz w:val="9"/>
              </w:rPr>
            </w:pPr>
          </w:p>
          <w:p>
            <w:pPr>
              <w:pStyle w:val="TableParagraph"/>
              <w:ind w:left="604"/>
              <w:rPr>
                <w:sz w:val="20"/>
              </w:rPr>
            </w:pPr>
            <w:r>
              <w:rPr>
                <w:sz w:val="20"/>
              </w:rPr>
              <w:drawing>
                <wp:inline distT="0" distB="0" distL="0" distR="0">
                  <wp:extent cx="1027092" cy="2080450"/>
                  <wp:effectExtent l="0" t="0" r="0" b="0"/>
                  <wp:docPr id="55" name="image45.jpeg"/>
                  <wp:cNvGraphicFramePr>
                    <a:graphicFrameLocks noChangeAspect="1"/>
                  </wp:cNvGraphicFramePr>
                  <a:graphic>
                    <a:graphicData uri="http://schemas.openxmlformats.org/drawingml/2006/picture">
                      <pic:pic>
                        <pic:nvPicPr>
                          <pic:cNvPr id="56" name="image45.jpeg"/>
                          <pic:cNvPicPr/>
                        </pic:nvPicPr>
                        <pic:blipFill>
                          <a:blip r:embed="rId67" cstate="print"/>
                          <a:stretch>
                            <a:fillRect/>
                          </a:stretch>
                        </pic:blipFill>
                        <pic:spPr>
                          <a:xfrm>
                            <a:off x="0" y="0"/>
                            <a:ext cx="1027092" cy="2080450"/>
                          </a:xfrm>
                          <a:prstGeom prst="rect">
                            <a:avLst/>
                          </a:prstGeom>
                        </pic:spPr>
                      </pic:pic>
                    </a:graphicData>
                  </a:graphic>
                </wp:inline>
              </w:drawing>
            </w:r>
            <w:r>
              <w:rPr>
                <w:sz w:val="20"/>
              </w:rPr>
            </w:r>
          </w:p>
        </w:tc>
      </w:tr>
    </w:tbl>
    <w:p>
      <w:pPr>
        <w:pStyle w:val="BodyText"/>
        <w:spacing w:before="10"/>
        <w:rPr>
          <w:sz w:val="11"/>
        </w:rPr>
      </w:pPr>
    </w:p>
    <w:p>
      <w:pPr>
        <w:pStyle w:val="BodyText"/>
        <w:spacing w:before="93"/>
        <w:ind w:left="138" w:right="1138"/>
      </w:pPr>
      <w:r>
        <w:rPr/>
        <w:t>Acompanhando o *roadmap da solução, podemos indicar que seu uso ainda pode ser ampliado, incorporando as seguintes atividades:</w:t>
      </w:r>
    </w:p>
    <w:p>
      <w:pPr>
        <w:pStyle w:val="ListParagraph"/>
        <w:numPr>
          <w:ilvl w:val="0"/>
          <w:numId w:val="11"/>
        </w:numPr>
        <w:tabs>
          <w:tab w:pos="858" w:val="left" w:leader="none"/>
          <w:tab w:pos="859" w:val="left" w:leader="none"/>
        </w:tabs>
        <w:spacing w:line="240" w:lineRule="auto" w:before="2" w:after="0"/>
        <w:ind w:left="858" w:right="0" w:hanging="361"/>
        <w:jc w:val="left"/>
        <w:rPr>
          <w:sz w:val="20"/>
        </w:rPr>
      </w:pPr>
      <w:hyperlink r:id="rId68">
        <w:r>
          <w:rPr>
            <w:sz w:val="20"/>
          </w:rPr>
          <w:t>Solicitação de férias para o</w:t>
        </w:r>
        <w:r>
          <w:rPr>
            <w:spacing w:val="-1"/>
            <w:sz w:val="20"/>
          </w:rPr>
          <w:t> </w:t>
        </w:r>
        <w:r>
          <w:rPr>
            <w:sz w:val="20"/>
          </w:rPr>
          <w:t>colaborador</w:t>
        </w:r>
      </w:hyperlink>
    </w:p>
    <w:p>
      <w:pPr>
        <w:pStyle w:val="ListParagraph"/>
        <w:numPr>
          <w:ilvl w:val="0"/>
          <w:numId w:val="11"/>
        </w:numPr>
        <w:tabs>
          <w:tab w:pos="858" w:val="left" w:leader="none"/>
          <w:tab w:pos="859" w:val="left" w:leader="none"/>
        </w:tabs>
        <w:spacing w:line="240" w:lineRule="auto" w:before="17" w:after="0"/>
        <w:ind w:left="858" w:right="0" w:hanging="361"/>
        <w:jc w:val="left"/>
        <w:rPr>
          <w:sz w:val="20"/>
        </w:rPr>
      </w:pPr>
      <w:r>
        <w:rPr>
          <w:sz w:val="20"/>
        </w:rPr>
        <w:t>Aviso de</w:t>
      </w:r>
      <w:r>
        <w:rPr>
          <w:spacing w:val="-3"/>
          <w:sz w:val="20"/>
        </w:rPr>
        <w:t> </w:t>
      </w:r>
      <w:r>
        <w:rPr>
          <w:sz w:val="20"/>
        </w:rPr>
        <w:t>férias</w:t>
      </w:r>
    </w:p>
    <w:p>
      <w:pPr>
        <w:pStyle w:val="ListParagraph"/>
        <w:numPr>
          <w:ilvl w:val="0"/>
          <w:numId w:val="11"/>
        </w:numPr>
        <w:tabs>
          <w:tab w:pos="858" w:val="left" w:leader="none"/>
          <w:tab w:pos="859" w:val="left" w:leader="none"/>
        </w:tabs>
        <w:spacing w:line="240" w:lineRule="auto" w:before="16" w:after="0"/>
        <w:ind w:left="858" w:right="0" w:hanging="361"/>
        <w:jc w:val="left"/>
        <w:rPr>
          <w:sz w:val="20"/>
        </w:rPr>
      </w:pPr>
      <w:hyperlink r:id="rId69">
        <w:r>
          <w:rPr>
            <w:sz w:val="20"/>
          </w:rPr>
          <w:t>Recibo do demonstrativo de</w:t>
        </w:r>
        <w:r>
          <w:rPr>
            <w:spacing w:val="-1"/>
            <w:sz w:val="20"/>
          </w:rPr>
          <w:t> </w:t>
        </w:r>
        <w:r>
          <w:rPr>
            <w:sz w:val="20"/>
          </w:rPr>
          <w:t>férias</w:t>
        </w:r>
      </w:hyperlink>
    </w:p>
    <w:p>
      <w:pPr>
        <w:pStyle w:val="ListParagraph"/>
        <w:numPr>
          <w:ilvl w:val="0"/>
          <w:numId w:val="11"/>
        </w:numPr>
        <w:tabs>
          <w:tab w:pos="858" w:val="left" w:leader="none"/>
          <w:tab w:pos="859" w:val="left" w:leader="none"/>
        </w:tabs>
        <w:spacing w:line="240" w:lineRule="auto" w:before="17" w:after="0"/>
        <w:ind w:left="858" w:right="0" w:hanging="361"/>
        <w:jc w:val="left"/>
        <w:rPr>
          <w:sz w:val="20"/>
        </w:rPr>
      </w:pPr>
      <w:r>
        <w:rPr>
          <w:sz w:val="20"/>
        </w:rPr>
        <w:t>R</w:t>
      </w:r>
      <w:hyperlink r:id="rId70">
        <w:r>
          <w:rPr>
            <w:sz w:val="20"/>
          </w:rPr>
          <w:t>elatório de</w:t>
        </w:r>
        <w:r>
          <w:rPr>
            <w:spacing w:val="-1"/>
            <w:sz w:val="20"/>
          </w:rPr>
          <w:t> </w:t>
        </w:r>
        <w:r>
          <w:rPr>
            <w:sz w:val="20"/>
          </w:rPr>
          <w:t>ponto</w:t>
        </w:r>
      </w:hyperlink>
    </w:p>
    <w:p>
      <w:pPr>
        <w:pStyle w:val="ListParagraph"/>
        <w:numPr>
          <w:ilvl w:val="0"/>
          <w:numId w:val="11"/>
        </w:numPr>
        <w:tabs>
          <w:tab w:pos="858" w:val="left" w:leader="none"/>
          <w:tab w:pos="859" w:val="left" w:leader="none"/>
        </w:tabs>
        <w:spacing w:line="240" w:lineRule="auto" w:before="16" w:after="0"/>
        <w:ind w:left="858" w:right="0" w:hanging="361"/>
        <w:jc w:val="left"/>
        <w:rPr>
          <w:sz w:val="20"/>
        </w:rPr>
      </w:pPr>
      <w:hyperlink r:id="rId71">
        <w:r>
          <w:rPr>
            <w:sz w:val="20"/>
          </w:rPr>
          <w:t>Visualização do banco de horas detalhado da</w:t>
        </w:r>
        <w:r>
          <w:rPr>
            <w:spacing w:val="-3"/>
            <w:sz w:val="20"/>
          </w:rPr>
          <w:t> </w:t>
        </w:r>
        <w:r>
          <w:rPr>
            <w:sz w:val="20"/>
          </w:rPr>
          <w:t>equipe</w:t>
        </w:r>
      </w:hyperlink>
    </w:p>
    <w:p>
      <w:pPr>
        <w:pStyle w:val="BodyText"/>
        <w:spacing w:before="174"/>
        <w:ind w:left="138"/>
      </w:pPr>
      <w:r>
        <w:rPr/>
        <w:t>*RoadMap: (https://tdn.totvs.com/display/public/NPR/3.1.1+Funcionalidades+disponibilizadas)</w:t>
      </w:r>
    </w:p>
    <w:p>
      <w:pPr>
        <w:pStyle w:val="BodyText"/>
        <w:spacing w:before="1"/>
      </w:pPr>
    </w:p>
    <w:p>
      <w:pPr>
        <w:pStyle w:val="BodyText"/>
        <w:ind w:left="138" w:right="697"/>
        <w:jc w:val="both"/>
      </w:pPr>
      <w:r>
        <w:rPr/>
        <w:t>Outra</w:t>
      </w:r>
      <w:r>
        <w:rPr>
          <w:spacing w:val="-10"/>
        </w:rPr>
        <w:t> </w:t>
      </w:r>
      <w:r>
        <w:rPr/>
        <w:t>atividade</w:t>
      </w:r>
      <w:r>
        <w:rPr>
          <w:spacing w:val="-10"/>
        </w:rPr>
        <w:t> </w:t>
      </w:r>
      <w:r>
        <w:rPr/>
        <w:t>que</w:t>
      </w:r>
      <w:r>
        <w:rPr>
          <w:spacing w:val="-10"/>
        </w:rPr>
        <w:t> </w:t>
      </w:r>
      <w:r>
        <w:rPr/>
        <w:t>merece</w:t>
      </w:r>
      <w:r>
        <w:rPr>
          <w:spacing w:val="-7"/>
        </w:rPr>
        <w:t> </w:t>
      </w:r>
      <w:r>
        <w:rPr/>
        <w:t>destaque</w:t>
      </w:r>
      <w:r>
        <w:rPr>
          <w:spacing w:val="-10"/>
        </w:rPr>
        <w:t> </w:t>
      </w:r>
      <w:r>
        <w:rPr/>
        <w:t>foi</w:t>
      </w:r>
      <w:r>
        <w:rPr>
          <w:spacing w:val="-10"/>
        </w:rPr>
        <w:t> </w:t>
      </w:r>
      <w:r>
        <w:rPr/>
        <w:t>a</w:t>
      </w:r>
      <w:r>
        <w:rPr>
          <w:spacing w:val="-9"/>
        </w:rPr>
        <w:t> </w:t>
      </w:r>
      <w:r>
        <w:rPr/>
        <w:t>readequação</w:t>
      </w:r>
      <w:r>
        <w:rPr>
          <w:spacing w:val="-9"/>
        </w:rPr>
        <w:t> </w:t>
      </w:r>
      <w:r>
        <w:rPr/>
        <w:t>do</w:t>
      </w:r>
      <w:r>
        <w:rPr>
          <w:spacing w:val="-10"/>
        </w:rPr>
        <w:t> </w:t>
      </w:r>
      <w:r>
        <w:rPr/>
        <w:t>site</w:t>
      </w:r>
      <w:r>
        <w:rPr>
          <w:spacing w:val="-9"/>
        </w:rPr>
        <w:t> </w:t>
      </w:r>
      <w:r>
        <w:rPr/>
        <w:t>(</w:t>
      </w:r>
      <w:hyperlink r:id="rId72">
        <w:r>
          <w:rPr>
            <w:color w:val="0000FF"/>
            <w:u w:val="single" w:color="0000FF"/>
          </w:rPr>
          <w:t>www.apacsp.org.br</w:t>
        </w:r>
      </w:hyperlink>
      <w:r>
        <w:rPr/>
        <w:t>)</w:t>
      </w:r>
      <w:r>
        <w:rPr>
          <w:spacing w:val="-8"/>
        </w:rPr>
        <w:t> </w:t>
      </w:r>
      <w:r>
        <w:rPr/>
        <w:t>para</w:t>
      </w:r>
      <w:r>
        <w:rPr>
          <w:spacing w:val="-9"/>
        </w:rPr>
        <w:t> </w:t>
      </w:r>
      <w:r>
        <w:rPr/>
        <w:t>atendimento às exigências do TCE. O trabalho foi realizado em colaboração com o núcleo de comunicação e o resultado pode ser baixado nos formatos (Excel, PDF, XML e</w:t>
      </w:r>
      <w:r>
        <w:rPr>
          <w:spacing w:val="-4"/>
        </w:rPr>
        <w:t> </w:t>
      </w:r>
      <w:r>
        <w:rPr/>
        <w:t>TXT).</w:t>
      </w:r>
    </w:p>
    <w:p>
      <w:pPr>
        <w:spacing w:after="0"/>
        <w:jc w:val="both"/>
        <w:sectPr>
          <w:pgSz w:w="11910" w:h="16840"/>
          <w:pgMar w:header="330" w:footer="969" w:top="1600" w:bottom="1240" w:left="1280" w:right="720"/>
        </w:sectPr>
      </w:pPr>
    </w:p>
    <w:p>
      <w:pPr>
        <w:pStyle w:val="BodyText"/>
        <w:spacing w:before="7"/>
        <w:rPr>
          <w:sz w:val="7"/>
        </w:rPr>
      </w:pPr>
    </w:p>
    <w:p>
      <w:pPr>
        <w:pStyle w:val="BodyText"/>
        <w:ind w:left="778"/>
      </w:pPr>
      <w:r>
        <w:rPr/>
        <w:drawing>
          <wp:inline distT="0" distB="0" distL="0" distR="0">
            <wp:extent cx="4700509" cy="3605688"/>
            <wp:effectExtent l="0" t="0" r="0" b="0"/>
            <wp:docPr id="57" name="image46.jpeg"/>
            <wp:cNvGraphicFramePr>
              <a:graphicFrameLocks noChangeAspect="1"/>
            </wp:cNvGraphicFramePr>
            <a:graphic>
              <a:graphicData uri="http://schemas.openxmlformats.org/drawingml/2006/picture">
                <pic:pic>
                  <pic:nvPicPr>
                    <pic:cNvPr id="58" name="image46.jpeg"/>
                    <pic:cNvPicPr/>
                  </pic:nvPicPr>
                  <pic:blipFill>
                    <a:blip r:embed="rId73" cstate="print"/>
                    <a:stretch>
                      <a:fillRect/>
                    </a:stretch>
                  </pic:blipFill>
                  <pic:spPr>
                    <a:xfrm>
                      <a:off x="0" y="0"/>
                      <a:ext cx="4700509" cy="3605688"/>
                    </a:xfrm>
                    <a:prstGeom prst="rect">
                      <a:avLst/>
                    </a:prstGeom>
                  </pic:spPr>
                </pic:pic>
              </a:graphicData>
            </a:graphic>
          </wp:inline>
        </w:drawing>
      </w:r>
      <w:r>
        <w:rPr/>
      </w:r>
    </w:p>
    <w:p>
      <w:pPr>
        <w:pStyle w:val="BodyText"/>
      </w:pPr>
    </w:p>
    <w:p>
      <w:pPr>
        <w:pStyle w:val="BodyText"/>
        <w:spacing w:before="4"/>
        <w:rPr>
          <w:sz w:val="29"/>
        </w:rPr>
      </w:pPr>
    </w:p>
    <w:p>
      <w:pPr>
        <w:pStyle w:val="BodyText"/>
        <w:spacing w:before="93"/>
        <w:ind w:left="138" w:right="629"/>
      </w:pPr>
      <w:r>
        <w:rPr/>
        <w:t>Como já mencionado, temos alternado entre atividade presencial e o regime de teletrabalho, abaixo exibimos os indicadores atualizados de uso dessa plataforma (VPN) para acesso remoto:</w:t>
      </w:r>
    </w:p>
    <w:p>
      <w:pPr>
        <w:pStyle w:val="BodyText"/>
        <w:spacing w:before="10"/>
        <w:rPr>
          <w:sz w:val="15"/>
        </w:rPr>
      </w:pPr>
      <w:r>
        <w:rPr/>
        <w:pict>
          <v:group style="position:absolute;margin-left:117.275002pt;margin-top:11.103184pt;width:360.75pt;height:216.75pt;mso-position-horizontal-relative:page;mso-position-vertical-relative:paragraph;z-index:-15710720;mso-wrap-distance-left:0;mso-wrap-distance-right:0" coordorigin="2346,222" coordsize="7215,4335">
            <v:shape style="position:absolute;left:4511;top:1208;width:2884;height:2884" type="#_x0000_t75" stroked="false">
              <v:imagedata r:id="rId74" o:title=""/>
            </v:shape>
            <v:rect style="position:absolute;left:2353;top:229;width:7200;height:4320" filled="false" stroked="true" strokeweight=".75pt" strokecolor="#d3e2f4">
              <v:stroke dashstyle="solid"/>
            </v:rect>
            <v:shape style="position:absolute;left:5286;top:436;width:1353;height:281" type="#_x0000_t202" filled="false" stroked="false">
              <v:textbox inset="0,0,0,0">
                <w:txbxContent>
                  <w:p>
                    <w:pPr>
                      <w:spacing w:line="281" w:lineRule="exact" w:before="0"/>
                      <w:ind w:left="0" w:right="0" w:firstLine="0"/>
                      <w:jc w:val="left"/>
                      <w:rPr>
                        <w:rFonts w:ascii="Carlito"/>
                        <w:sz w:val="28"/>
                      </w:rPr>
                    </w:pPr>
                    <w:r>
                      <w:rPr>
                        <w:rFonts w:ascii="Carlito"/>
                        <w:color w:val="585858"/>
                        <w:sz w:val="28"/>
                      </w:rPr>
                      <w:t>Acesso VPN</w:t>
                    </w:r>
                  </w:p>
                </w:txbxContent>
              </v:textbox>
              <w10:wrap type="none"/>
            </v:shape>
            <v:shape style="position:absolute;left:5785;top:2421;width:304;height:281" type="#_x0000_t202" filled="false" stroked="false">
              <v:textbox inset="0,0,0,0">
                <w:txbxContent>
                  <w:p>
                    <w:pPr>
                      <w:spacing w:line="281" w:lineRule="exact" w:before="0"/>
                      <w:ind w:left="0" w:right="0" w:firstLine="0"/>
                      <w:jc w:val="left"/>
                      <w:rPr>
                        <w:rFonts w:ascii="Carlito"/>
                        <w:b/>
                        <w:sz w:val="28"/>
                      </w:rPr>
                    </w:pPr>
                    <w:r>
                      <w:rPr>
                        <w:rFonts w:ascii="Carlito"/>
                        <w:b/>
                        <w:color w:val="1F487C"/>
                        <w:sz w:val="28"/>
                      </w:rPr>
                      <w:t>86</w:t>
                    </w:r>
                  </w:p>
                </w:txbxContent>
              </v:textbox>
              <w10:wrap type="none"/>
            </v:shape>
            <w10:wrap type="topAndBottom"/>
          </v:group>
        </w:pict>
      </w:r>
    </w:p>
    <w:p>
      <w:pPr>
        <w:spacing w:after="0"/>
        <w:rPr>
          <w:sz w:val="15"/>
        </w:rPr>
        <w:sectPr>
          <w:pgSz w:w="11910" w:h="16840"/>
          <w:pgMar w:header="330" w:footer="969" w:top="1600" w:bottom="1240" w:left="1280" w:right="720"/>
        </w:sectPr>
      </w:pPr>
    </w:p>
    <w:p>
      <w:pPr>
        <w:pStyle w:val="BodyText"/>
      </w:pPr>
      <w:r>
        <w:rPr/>
        <w:pict>
          <v:group style="position:absolute;margin-left:115.775002pt;margin-top:84.67498pt;width:363.5pt;height:174.7pt;mso-position-horizontal-relative:page;mso-position-vertical-relative:page;z-index:15750656" coordorigin="2316,1693" coordsize="7270,3494">
            <v:shape style="position:absolute;left:5076;top:2599;width:1748;height:1748" coordorigin="5077,2599" coordsize="1748,1748" path="m5950,2599l5950,3473,5580,2682,5511,2718,5446,2759,5386,2806,5330,2857,5280,2913,5234,2973,5194,3036,5159,3103,5130,3172,5107,3245,5090,3319,5080,3395,5077,3473,5080,3548,5089,3622,5105,3693,5126,3762,5153,3829,5184,3893,5221,3954,5262,4011,5308,4065,5358,4115,5412,4161,5469,4202,5530,4239,5594,4270,5661,4297,5730,4318,5801,4334,5875,4343,5950,4346,6026,4343,6099,4334,6171,4318,6240,4297,6307,4270,6371,4239,6432,4202,6489,4161,6543,4115,6593,4065,6639,4011,6680,3954,6717,3893,6748,3829,6775,3762,6796,3693,6812,3622,6821,3548,6824,3473,6821,3397,6812,3324,6796,3252,6775,3183,6748,3116,6717,3052,6680,2992,6639,2934,6593,2880,6543,2830,6489,2785,6432,2743,6371,2707,6307,2675,6240,2648,6171,2627,6099,2612,6026,2602,5950,2599xe" filled="true" fillcolor="#4f81bc" stroked="false">
              <v:path arrowok="t"/>
              <v:fill type="solid"/>
            </v:shape>
            <v:shape style="position:absolute;left:5579;top:2599;width:371;height:874" coordorigin="5580,2599" coordsize="371,874" path="m5950,2599l5874,2602,5798,2612,5723,2629,5650,2652,5580,2682,5950,3473,5950,2599xe" filled="true" fillcolor="#c0504d" stroked="false">
              <v:path arrowok="t"/>
              <v:fill type="solid"/>
            </v:shape>
            <v:shape style="position:absolute;left:5579;top:2599;width:371;height:874" coordorigin="5580,2599" coordsize="371,874" path="m5580,2682l5650,2652,5723,2629,5798,2612,5874,2602,5950,2599,5950,3473,5580,2682xm5950,2599l5950,3473e" filled="false" stroked="true" strokeweight="1.5pt" strokecolor="#ffffff">
              <v:path arrowok="t"/>
              <v:stroke dashstyle="solid"/>
            </v:shape>
            <v:rect style="position:absolute;left:4306;top:4841;width:99;height:99" filled="true" fillcolor="#4f81bc" stroked="false">
              <v:fill type="solid"/>
            </v:rect>
            <v:rect style="position:absolute;left:5366;top:4841;width:99;height:99" filled="true" fillcolor="#c0504d" stroked="false">
              <v:fill type="solid"/>
            </v:rect>
            <v:rect style="position:absolute;left:6763;top:4841;width:99;height:99" filled="true" fillcolor="#9bba58" stroked="false">
              <v:fill type="solid"/>
            </v:rect>
            <v:rect style="position:absolute;left:2323;top:1701;width:7255;height:3479" filled="false" stroked="true" strokeweight=".75pt" strokecolor="#d9d9d9">
              <v:stroke dashstyle="solid"/>
            </v:rect>
            <v:shape style="position:absolute;left:5190;top:1907;width:1538;height:1015" type="#_x0000_t202" filled="false" stroked="false">
              <v:textbox inset="0,0,0,0">
                <w:txbxContent>
                  <w:p>
                    <w:pPr>
                      <w:spacing w:line="286" w:lineRule="exact" w:before="0"/>
                      <w:ind w:left="0" w:right="18" w:firstLine="0"/>
                      <w:jc w:val="center"/>
                      <w:rPr>
                        <w:rFonts w:ascii="Carlito"/>
                        <w:sz w:val="28"/>
                      </w:rPr>
                    </w:pPr>
                    <w:r>
                      <w:rPr>
                        <w:rFonts w:ascii="Carlito"/>
                        <w:color w:val="585858"/>
                        <w:sz w:val="28"/>
                      </w:rPr>
                      <w:t>Status de </w:t>
                    </w:r>
                    <w:r>
                      <w:rPr>
                        <w:rFonts w:ascii="Carlito"/>
                        <w:color w:val="585858"/>
                        <w:spacing w:val="-5"/>
                        <w:sz w:val="28"/>
                      </w:rPr>
                      <w:t>uso</w:t>
                    </w:r>
                  </w:p>
                  <w:p>
                    <w:pPr>
                      <w:spacing w:before="137"/>
                      <w:ind w:left="0" w:right="28" w:firstLine="0"/>
                      <w:jc w:val="center"/>
                      <w:rPr>
                        <w:rFonts w:ascii="Carlito"/>
                        <w:sz w:val="18"/>
                      </w:rPr>
                    </w:pPr>
                    <w:r>
                      <w:rPr>
                        <w:rFonts w:ascii="Carlito"/>
                        <w:color w:val="404040"/>
                        <w:sz w:val="18"/>
                      </w:rPr>
                      <w:t>0%</w:t>
                    </w:r>
                  </w:p>
                  <w:p>
                    <w:pPr>
                      <w:spacing w:line="216" w:lineRule="exact" w:before="155"/>
                      <w:ind w:left="0" w:right="268" w:firstLine="0"/>
                      <w:jc w:val="center"/>
                      <w:rPr>
                        <w:rFonts w:ascii="Carlito"/>
                        <w:sz w:val="18"/>
                      </w:rPr>
                    </w:pPr>
                    <w:r>
                      <w:rPr>
                        <w:rFonts w:ascii="Carlito"/>
                        <w:color w:val="404040"/>
                        <w:sz w:val="18"/>
                      </w:rPr>
                      <w:t>7%</w:t>
                    </w:r>
                  </w:p>
                </w:txbxContent>
              </v:textbox>
              <w10:wrap type="none"/>
            </v:shape>
            <v:shape style="position:absolute;left:6028;top:3911;width:332;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93%</w:t>
                    </w:r>
                  </w:p>
                </w:txbxContent>
              </v:textbox>
              <w10:wrap type="none"/>
            </v:shape>
            <v:shape style="position:absolute;left:4448;top:4807;width:3238;height:180" type="#_x0000_t202" filled="false" stroked="false">
              <v:textbox inset="0,0,0,0">
                <w:txbxContent>
                  <w:p>
                    <w:pPr>
                      <w:tabs>
                        <w:tab w:pos="1059" w:val="left" w:leader="none"/>
                        <w:tab w:pos="2456" w:val="left" w:leader="none"/>
                      </w:tabs>
                      <w:spacing w:line="180" w:lineRule="exact" w:before="0"/>
                      <w:ind w:left="0" w:right="0" w:firstLine="0"/>
                      <w:jc w:val="left"/>
                      <w:rPr>
                        <w:rFonts w:ascii="Carlito" w:hAnsi="Carlito"/>
                        <w:sz w:val="18"/>
                      </w:rPr>
                    </w:pPr>
                    <w:r>
                      <w:rPr>
                        <w:rFonts w:ascii="Carlito" w:hAnsi="Carlito"/>
                        <w:color w:val="585858"/>
                        <w:sz w:val="18"/>
                      </w:rPr>
                      <w:t>Funcional</w:t>
                      <w:tab/>
                      <w:t>Não</w:t>
                    </w:r>
                    <w:r>
                      <w:rPr>
                        <w:rFonts w:ascii="Carlito" w:hAnsi="Carlito"/>
                        <w:color w:val="585858"/>
                        <w:spacing w:val="-1"/>
                        <w:sz w:val="18"/>
                      </w:rPr>
                      <w:t> </w:t>
                    </w:r>
                    <w:r>
                      <w:rPr>
                        <w:rFonts w:ascii="Carlito" w:hAnsi="Carlito"/>
                        <w:color w:val="585858"/>
                        <w:sz w:val="18"/>
                      </w:rPr>
                      <w:t>Funcional</w:t>
                      <w:tab/>
                      <w:t>Suspensos</w:t>
                    </w:r>
                  </w:p>
                </w:txbxContent>
              </v:textbox>
              <w10:wrap type="none"/>
            </v:shape>
            <w10:wrap type="none"/>
          </v:group>
        </w:pict>
      </w:r>
      <w:r>
        <w:rPr/>
        <w:pict>
          <v:line style="position:absolute;mso-position-horizontal-relative:page;mso-position-vertical-relative:page;z-index:-20236800" from="140.839996pt,296.139984pt" to="468.449996pt,296.139984pt" stroked="true" strokeweight=".75pt" strokecolor="#d9d9d9">
            <v:stroke dashstyle="solid"/>
            <w10:wrap type="none"/>
          </v:lin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pStyle w:val="BodyText"/>
        <w:ind w:left="1005"/>
      </w:pPr>
      <w:r>
        <w:rPr/>
        <w:pict>
          <v:group style="width:365.55pt;height:202.9pt;mso-position-horizontal-relative:char;mso-position-vertical-relative:line" coordorigin="0,0" coordsize="7311,4058">
            <v:shape style="position:absolute;left:182;top:665;width:203;height:1704" type="#_x0000_t202" filled="false" stroked="false">
              <v:textbox inset="0,0,0,0">
                <w:txbxContent>
                  <w:p>
                    <w:pPr>
                      <w:spacing w:line="183" w:lineRule="exact" w:before="0"/>
                      <w:ind w:left="0" w:right="0" w:firstLine="0"/>
                      <w:jc w:val="left"/>
                      <w:rPr>
                        <w:rFonts w:ascii="Carlito"/>
                        <w:sz w:val="18"/>
                      </w:rPr>
                    </w:pPr>
                    <w:r>
                      <w:rPr>
                        <w:rFonts w:ascii="Carlito"/>
                        <w:color w:val="585858"/>
                        <w:sz w:val="18"/>
                      </w:rPr>
                      <w:t>12</w:t>
                    </w:r>
                  </w:p>
                  <w:p>
                    <w:pPr>
                      <w:spacing w:before="34"/>
                      <w:ind w:left="0" w:right="0" w:firstLine="0"/>
                      <w:jc w:val="left"/>
                      <w:rPr>
                        <w:rFonts w:ascii="Carlito"/>
                        <w:sz w:val="18"/>
                      </w:rPr>
                    </w:pPr>
                    <w:r>
                      <w:rPr>
                        <w:rFonts w:ascii="Carlito"/>
                        <w:color w:val="585858"/>
                        <w:sz w:val="18"/>
                      </w:rPr>
                      <w:t>10</w:t>
                    </w:r>
                  </w:p>
                  <w:p>
                    <w:pPr>
                      <w:spacing w:before="34"/>
                      <w:ind w:left="91" w:right="0" w:firstLine="0"/>
                      <w:jc w:val="left"/>
                      <w:rPr>
                        <w:rFonts w:ascii="Carlito"/>
                        <w:sz w:val="18"/>
                      </w:rPr>
                    </w:pPr>
                    <w:r>
                      <w:rPr>
                        <w:rFonts w:ascii="Carlito"/>
                        <w:color w:val="585858"/>
                        <w:sz w:val="18"/>
                      </w:rPr>
                      <w:t>8</w:t>
                    </w:r>
                  </w:p>
                  <w:p>
                    <w:pPr>
                      <w:spacing w:before="34"/>
                      <w:ind w:left="91" w:right="0" w:firstLine="0"/>
                      <w:jc w:val="left"/>
                      <w:rPr>
                        <w:rFonts w:ascii="Carlito"/>
                        <w:sz w:val="18"/>
                      </w:rPr>
                    </w:pPr>
                    <w:r>
                      <w:rPr>
                        <w:rFonts w:ascii="Carlito"/>
                        <w:color w:val="585858"/>
                        <w:sz w:val="18"/>
                      </w:rPr>
                      <w:t>6</w:t>
                    </w:r>
                  </w:p>
                  <w:p>
                    <w:pPr>
                      <w:spacing w:before="35"/>
                      <w:ind w:left="91" w:right="0" w:firstLine="0"/>
                      <w:jc w:val="left"/>
                      <w:rPr>
                        <w:rFonts w:ascii="Carlito"/>
                        <w:sz w:val="18"/>
                      </w:rPr>
                    </w:pPr>
                    <w:r>
                      <w:rPr>
                        <w:rFonts w:ascii="Carlito"/>
                        <w:color w:val="585858"/>
                        <w:sz w:val="18"/>
                      </w:rPr>
                      <w:t>4</w:t>
                    </w:r>
                  </w:p>
                  <w:p>
                    <w:pPr>
                      <w:spacing w:before="34"/>
                      <w:ind w:left="91" w:right="0" w:firstLine="0"/>
                      <w:jc w:val="left"/>
                      <w:rPr>
                        <w:rFonts w:ascii="Carlito"/>
                        <w:sz w:val="18"/>
                      </w:rPr>
                    </w:pPr>
                    <w:r>
                      <w:rPr>
                        <w:rFonts w:ascii="Carlito"/>
                        <w:color w:val="585858"/>
                        <w:sz w:val="18"/>
                      </w:rPr>
                      <w:t>2</w:t>
                    </w:r>
                  </w:p>
                  <w:p>
                    <w:pPr>
                      <w:spacing w:line="216" w:lineRule="exact" w:before="34"/>
                      <w:ind w:left="91" w:right="0" w:firstLine="0"/>
                      <w:jc w:val="left"/>
                      <w:rPr>
                        <w:rFonts w:ascii="Carlito"/>
                        <w:sz w:val="18"/>
                      </w:rPr>
                    </w:pPr>
                    <w:r>
                      <w:rPr>
                        <w:rFonts w:ascii="Carlito"/>
                        <w:color w:val="585858"/>
                        <w:sz w:val="18"/>
                      </w:rPr>
                      <w:t>0</w:t>
                    </w:r>
                  </w:p>
                </w:txbxContent>
              </v:textbox>
              <w10:wrap type="none"/>
            </v:shape>
            <v:shape style="position:absolute;left:1203;top:3678;width:5140;height:180" type="#_x0000_t202" filled="false" stroked="false">
              <v:textbox inset="0,0,0,0">
                <w:txbxContent>
                  <w:p>
                    <w:pPr>
                      <w:tabs>
                        <w:tab w:pos="1209" w:val="left" w:leader="none"/>
                        <w:tab w:pos="2303" w:val="left" w:leader="none"/>
                        <w:tab w:pos="3736" w:val="left" w:leader="none"/>
                      </w:tabs>
                      <w:spacing w:line="180" w:lineRule="exact" w:before="0"/>
                      <w:ind w:left="0" w:right="0" w:firstLine="0"/>
                      <w:jc w:val="left"/>
                      <w:rPr>
                        <w:rFonts w:ascii="Carlito" w:hAnsi="Carlito"/>
                        <w:sz w:val="18"/>
                      </w:rPr>
                    </w:pPr>
                    <w:r>
                      <w:rPr>
                        <w:rFonts w:ascii="Carlito" w:hAnsi="Carlito"/>
                        <w:color w:val="585858"/>
                        <w:sz w:val="18"/>
                      </w:rPr>
                      <w:t>Qtd</w:t>
                    </w:r>
                    <w:r>
                      <w:rPr>
                        <w:rFonts w:ascii="Carlito" w:hAnsi="Carlito"/>
                        <w:color w:val="585858"/>
                        <w:spacing w:val="-2"/>
                        <w:sz w:val="18"/>
                      </w:rPr>
                      <w:t> </w:t>
                    </w:r>
                    <w:r>
                      <w:rPr>
                        <w:rFonts w:ascii="Carlito" w:hAnsi="Carlito"/>
                        <w:color w:val="585858"/>
                        <w:sz w:val="18"/>
                      </w:rPr>
                      <w:t>Acesso</w:t>
                      <w:tab/>
                      <w:t>Funcional</w:t>
                      <w:tab/>
                      <w:t>Não Funcional</w:t>
                      <w:tab/>
                      <w:t>Contrato</w:t>
                    </w:r>
                    <w:r>
                      <w:rPr>
                        <w:rFonts w:ascii="Carlito" w:hAnsi="Carlito"/>
                        <w:color w:val="585858"/>
                        <w:spacing w:val="-2"/>
                        <w:sz w:val="18"/>
                      </w:rPr>
                      <w:t> </w:t>
                    </w:r>
                    <w:r>
                      <w:rPr>
                        <w:rFonts w:ascii="Carlito" w:hAnsi="Carlito"/>
                        <w:color w:val="585858"/>
                        <w:sz w:val="18"/>
                      </w:rPr>
                      <w:t>Suspenso</w:t>
                    </w:r>
                  </w:p>
                </w:txbxContent>
              </v:textbox>
              <w10:wrap type="none"/>
            </v:shape>
            <v:rect style="position:absolute;left:7;top:7;width:7296;height:4043" filled="false" stroked="true" strokeweight=".75pt" strokecolor="#d9d9d9">
              <v:stroke dashstyle="solid"/>
            </v:rect>
          </v:group>
        </w:pict>
      </w:r>
      <w:r>
        <w:rPr/>
      </w:r>
    </w:p>
    <w:p>
      <w:pPr>
        <w:pStyle w:val="BodyText"/>
        <w:spacing w:line="203" w:lineRule="exact"/>
        <w:ind w:left="138"/>
      </w:pPr>
      <w:r>
        <w:rPr/>
        <w:pict>
          <v:group style="position:absolute;margin-left:140.839996pt;margin-top:-193.520004pt;width:327.650pt;height:103.3pt;mso-position-horizontal-relative:page;mso-position-vertical-relative:paragraph;z-index:-20237312" coordorigin="2817,-3870" coordsize="6553,2066">
            <v:shape style="position:absolute;left:2816;top:-2829;width:6553;height:764" coordorigin="2817,-2828" coordsize="6553,764" path="m2817,-2065l9369,-2065m2817,-2320l9369,-2320m2817,-2574l9369,-2574m2817,-2828l9369,-2828e" filled="false" stroked="true" strokeweight=".75pt" strokecolor="#d9d9d9">
              <v:path arrowok="t"/>
              <v:stroke dashstyle="solid"/>
            </v:shape>
            <v:shape style="position:absolute;left:2884;top:-2956;width:2247;height:1144" coordorigin="2885,-2956" coordsize="2247,1144" path="m2947,-2956l2885,-2956,2885,-1812,2947,-1812,2947,-2956xm3384,-2574l3322,-2574,3322,-1812,3384,-1812,3384,-2574xm3821,-2701l3758,-2701,3758,-1812,3821,-1812,3821,-2701xm4258,-2447l4195,-2447,4195,-1812,4258,-1812,4258,-2447xm4694,-2192l4632,-2192,4632,-1812,4694,-1812,4694,-2192xm5131,-2320l5069,-2320,5069,-1812,5131,-1812,5131,-2320xe" filled="true" fillcolor="#4f81bc" stroked="false">
              <v:path arrowok="t"/>
              <v:fill type="solid"/>
            </v:shape>
            <v:line style="position:absolute" from="2817,-3080" to="9369,-3080" stroked="true" strokeweight=".75pt" strokecolor="#d9d9d9">
              <v:stroke dashstyle="solid"/>
            </v:line>
            <v:shape style="position:absolute;left:5505;top:-3081;width:3557;height:1268" coordorigin="5506,-3080" coordsize="3557,1268" path="m5568,-3080l5506,-3080,5506,-1812,5568,-1812,5568,-3080xm6005,-2574l5942,-2574,5942,-1812,6005,-1812,6005,-2574xm6442,-2574l6379,-2574,6379,-1812,6442,-1812,6442,-2574xm6878,-2192l6816,-2192,6816,-1812,6878,-1812,6878,-2192xm7315,-2828l7253,-2828,7253,-1812,7315,-1812,7315,-2828xm7752,-2701l7690,-2701,7690,-1812,7752,-1812,7752,-2701xm8189,-2574l8126,-2574,8126,-1812,8189,-1812,8189,-2574xm8626,-2192l8563,-2192,8563,-1812,8626,-1812,8626,-2192xm9062,-2192l9000,-2192,9000,-1812,9062,-1812,9062,-2192xe" filled="true" fillcolor="#4f81bc" stroked="false">
              <v:path arrowok="t"/>
              <v:fill type="solid"/>
            </v:shape>
            <v:shape style="position:absolute;left:2964;top:-2956;width:6178;height:1144" coordorigin="2964,-2956" coordsize="6178,1144" path="m3026,-2956l2964,-2956,2964,-1812,3026,-1812,3026,-2956xm3463,-2320l3401,-2320,3401,-1812,3463,-1812,3463,-2320xm3900,-2574l3838,-2574,3838,-1812,3900,-1812,3900,-2574xm4337,-2447l4274,-2447,4274,-1812,4337,-1812,4337,-2447xm4774,-2192l4711,-2192,4711,-1812,4774,-1812,4774,-2192xm5210,-2320l5148,-2320,5148,-1812,5210,-1812,5210,-2320xm5647,-2828l5585,-2828,5585,-1812,5647,-1812,5647,-2828xm6084,-2574l6022,-2574,6022,-1812,6084,-1812,6084,-2574xm6521,-2574l6458,-2574,6458,-1812,6521,-1812,6521,-2574xm6958,-2192l6895,-2192,6895,-1812,6958,-1812,6958,-2192xm7394,-2828l7332,-2828,7332,-1812,7394,-1812,7394,-2828xm7831,-2701l7769,-2701,7769,-1812,7831,-1812,7831,-2701xm8268,-2574l8206,-2574,8206,-1812,8268,-1812,8268,-2574xm8705,-2192l8642,-2192,8642,-1812,8705,-1812,8705,-2192xm9142,-2065l9079,-2065,9079,-1812,9142,-1812,9142,-2065xe" filled="true" fillcolor="#c0504d" stroked="false">
              <v:path arrowok="t"/>
              <v:fill type="solid"/>
            </v:shape>
            <v:shape style="position:absolute;left:3480;top:-2066;width:5741;height:253" coordorigin="3480,-2065" coordsize="5741,253" path="m3542,-2065l3480,-2065,3480,-1812,3542,-1812,3542,-2065xm3979,-1940l3917,-1940,3917,-1812,3979,-1812,3979,-1940xm5726,-2065l5664,-2065,5664,-1812,5726,-1812,5726,-2065xm9221,-1940l9158,-1940,9158,-1812,9221,-1812,9221,-1940xe" filled="true" fillcolor="#9bba58" stroked="false">
              <v:path arrowok="t"/>
              <v:fill type="solid"/>
            </v:shape>
            <v:line style="position:absolute" from="2817,-1812" to="9369,-1812" stroked="true" strokeweight=".75pt" strokecolor="#d9d9d9">
              <v:stroke dashstyle="solid"/>
            </v:line>
            <v:shape style="position:absolute;left:9146;top:-2213;width:112;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1</w:t>
                    </w:r>
                  </w:p>
                </w:txbxContent>
              </v:textbox>
              <w10:wrap type="none"/>
            </v:shape>
            <v:shape style="position:absolute;left:8272;top:-2086;width:1065;height:180" type="#_x0000_t202" filled="false" stroked="false">
              <v:textbox inset="0,0,0,0">
                <w:txbxContent>
                  <w:p>
                    <w:pPr>
                      <w:tabs>
                        <w:tab w:pos="436" w:val="left" w:leader="none"/>
                        <w:tab w:pos="952" w:val="left" w:leader="none"/>
                      </w:tabs>
                      <w:spacing w:line="180" w:lineRule="exact" w:before="0"/>
                      <w:ind w:left="0" w:right="0" w:firstLine="0"/>
                      <w:jc w:val="left"/>
                      <w:rPr>
                        <w:rFonts w:ascii="Carlito"/>
                        <w:sz w:val="18"/>
                      </w:rPr>
                    </w:pPr>
                    <w:r>
                      <w:rPr>
                        <w:rFonts w:ascii="Carlito"/>
                        <w:color w:val="404040"/>
                        <w:spacing w:val="-7"/>
                        <w:sz w:val="18"/>
                      </w:rPr>
                      <w:t>00</w:t>
                      <w:tab/>
                      <w:t>00</w:t>
                      <w:tab/>
                    </w:r>
                    <w:r>
                      <w:rPr>
                        <w:rFonts w:ascii="Carlito"/>
                        <w:color w:val="404040"/>
                        <w:sz w:val="18"/>
                      </w:rPr>
                      <w:t>0</w:t>
                    </w:r>
                  </w:p>
                </w:txbxContent>
              </v:textbox>
              <w10:wrap type="none"/>
            </v:shape>
            <v:shape style="position:absolute;left:7835;top:-2086;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00</w:t>
                    </w:r>
                  </w:p>
                </w:txbxContent>
              </v:textbox>
              <w10:wrap type="none"/>
            </v:shape>
            <v:shape style="position:absolute;left:7398;top:-2086;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00</w:t>
                    </w:r>
                  </w:p>
                </w:txbxContent>
              </v:textbox>
              <w10:wrap type="none"/>
            </v:shape>
            <v:shape style="position:absolute;left:6525;top:-2086;width:628;height:180" type="#_x0000_t202" filled="false" stroked="false">
              <v:textbox inset="0,0,0,0">
                <w:txbxContent>
                  <w:p>
                    <w:pPr>
                      <w:tabs>
                        <w:tab w:pos="436" w:val="left" w:leader="none"/>
                      </w:tabs>
                      <w:spacing w:line="180" w:lineRule="exact" w:before="0"/>
                      <w:ind w:left="0" w:right="0" w:firstLine="0"/>
                      <w:jc w:val="left"/>
                      <w:rPr>
                        <w:rFonts w:ascii="Carlito"/>
                        <w:sz w:val="18"/>
                      </w:rPr>
                    </w:pPr>
                    <w:r>
                      <w:rPr>
                        <w:rFonts w:ascii="Carlito"/>
                        <w:color w:val="404040"/>
                        <w:spacing w:val="-7"/>
                        <w:sz w:val="18"/>
                      </w:rPr>
                      <w:t>00</w:t>
                      <w:tab/>
                      <w:t>00</w:t>
                    </w:r>
                  </w:p>
                </w:txbxContent>
              </v:textbox>
              <w10:wrap type="none"/>
            </v:shape>
            <v:shape style="position:absolute;left:6088;top:-2086;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00</w:t>
                    </w:r>
                  </w:p>
                </w:txbxContent>
              </v:textbox>
              <w10:wrap type="none"/>
            </v:shape>
            <v:shape style="position:absolute;left:9067;top:-2340;width:112;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2</w:t>
                    </w:r>
                  </w:p>
                </w:txbxContent>
              </v:textbox>
              <w10:wrap type="none"/>
            </v:shape>
            <v:shape style="position:absolute;left:8550;top:-2467;width:549;height:180" type="#_x0000_t202" filled="false" stroked="false">
              <v:textbox inset="0,0,0,0">
                <w:txbxContent>
                  <w:p>
                    <w:pPr>
                      <w:tabs>
                        <w:tab w:pos="437" w:val="left" w:leader="none"/>
                      </w:tabs>
                      <w:spacing w:line="180" w:lineRule="exact" w:before="0"/>
                      <w:ind w:left="0" w:right="0" w:firstLine="0"/>
                      <w:jc w:val="left"/>
                      <w:rPr>
                        <w:rFonts w:ascii="Carlito"/>
                        <w:sz w:val="18"/>
                      </w:rPr>
                    </w:pPr>
                    <w:r>
                      <w:rPr>
                        <w:rFonts w:ascii="Carlito"/>
                        <w:color w:val="404040"/>
                        <w:spacing w:val="-6"/>
                        <w:sz w:val="18"/>
                      </w:rPr>
                      <w:t>33</w:t>
                      <w:tab/>
                    </w:r>
                    <w:r>
                      <w:rPr>
                        <w:rFonts w:ascii="Carlito"/>
                        <w:color w:val="404040"/>
                        <w:sz w:val="18"/>
                      </w:rPr>
                      <w:t>3</w:t>
                    </w:r>
                  </w:p>
                </w:txbxContent>
              </v:textbox>
              <w10:wrap type="none"/>
            </v:shape>
            <v:shape style="position:absolute;left:6803;top:-2467;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33</w:t>
                    </w:r>
                  </w:p>
                </w:txbxContent>
              </v:textbox>
              <w10:wrap type="none"/>
            </v:shape>
            <v:shape style="position:absolute;left:5651;top:-2340;width:191;height:434" type="#_x0000_t202" filled="false" stroked="false">
              <v:textbox inset="0,0,0,0">
                <w:txbxContent>
                  <w:p>
                    <w:pPr>
                      <w:spacing w:line="183" w:lineRule="exact" w:before="0"/>
                      <w:ind w:left="0" w:right="0" w:firstLine="0"/>
                      <w:jc w:val="left"/>
                      <w:rPr>
                        <w:rFonts w:ascii="Carlito"/>
                        <w:sz w:val="18"/>
                      </w:rPr>
                    </w:pPr>
                    <w:r>
                      <w:rPr>
                        <w:rFonts w:ascii="Carlito"/>
                        <w:color w:val="404040"/>
                        <w:sz w:val="18"/>
                      </w:rPr>
                      <w:t>2</w:t>
                    </w:r>
                  </w:p>
                  <w:p>
                    <w:pPr>
                      <w:spacing w:line="216" w:lineRule="exact" w:before="34"/>
                      <w:ind w:left="79" w:right="0" w:firstLine="0"/>
                      <w:jc w:val="left"/>
                      <w:rPr>
                        <w:rFonts w:ascii="Carlito"/>
                        <w:sz w:val="18"/>
                      </w:rPr>
                    </w:pPr>
                    <w:r>
                      <w:rPr>
                        <w:rFonts w:ascii="Carlito"/>
                        <w:color w:val="404040"/>
                        <w:sz w:val="18"/>
                      </w:rPr>
                      <w:t>0</w:t>
                    </w:r>
                  </w:p>
                </w:txbxContent>
              </v:textbox>
              <w10:wrap type="none"/>
            </v:shape>
            <v:shape style="position:absolute;left:5214;top:-2086;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00</w:t>
                    </w:r>
                  </w:p>
                </w:txbxContent>
              </v:textbox>
              <w10:wrap type="none"/>
            </v:shape>
            <v:shape style="position:absolute;left:4777;top:-2086;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00</w:t>
                    </w:r>
                  </w:p>
                </w:txbxContent>
              </v:textbox>
              <w10:wrap type="none"/>
            </v:shape>
            <v:shape style="position:absolute;left:4340;top:-2086;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00</w:t>
                    </w:r>
                  </w:p>
                </w:txbxContent>
              </v:textbox>
              <w10:wrap type="none"/>
            </v:shape>
            <v:shape style="position:absolute;left:3903;top:-2213;width:191;height:308" type="#_x0000_t202" filled="false" stroked="false">
              <v:textbox inset="0,0,0,0">
                <w:txbxContent>
                  <w:p>
                    <w:pPr>
                      <w:spacing w:line="137" w:lineRule="exact" w:before="0"/>
                      <w:ind w:left="0" w:right="0" w:firstLine="0"/>
                      <w:jc w:val="left"/>
                      <w:rPr>
                        <w:rFonts w:ascii="Carlito"/>
                        <w:sz w:val="18"/>
                      </w:rPr>
                    </w:pPr>
                    <w:r>
                      <w:rPr>
                        <w:rFonts w:ascii="Carlito"/>
                        <w:color w:val="404040"/>
                        <w:sz w:val="18"/>
                      </w:rPr>
                      <w:t>1</w:t>
                    </w:r>
                  </w:p>
                  <w:p>
                    <w:pPr>
                      <w:spacing w:line="170" w:lineRule="exact" w:before="0"/>
                      <w:ind w:left="79" w:right="0" w:firstLine="0"/>
                      <w:jc w:val="left"/>
                      <w:rPr>
                        <w:rFonts w:ascii="Carlito"/>
                        <w:sz w:val="18"/>
                      </w:rPr>
                    </w:pPr>
                    <w:r>
                      <w:rPr>
                        <w:rFonts w:ascii="Carlito"/>
                        <w:color w:val="404040"/>
                        <w:sz w:val="18"/>
                      </w:rPr>
                      <w:t>0</w:t>
                    </w:r>
                  </w:p>
                </w:txbxContent>
              </v:textbox>
              <w10:wrap type="none"/>
            </v:shape>
            <v:shape style="position:absolute;left:3545;top:-2086;width:112;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0</w:t>
                    </w:r>
                  </w:p>
                </w:txbxContent>
              </v:textbox>
              <w10:wrap type="none"/>
            </v:shape>
            <v:shape style="position:absolute;left:3029;top:-2086;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00</w:t>
                    </w:r>
                  </w:p>
                </w:txbxContent>
              </v:textbox>
              <w10:wrap type="none"/>
            </v:shape>
            <v:shape style="position:absolute;left:5055;top:-2594;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44</w:t>
                    </w:r>
                  </w:p>
                </w:txbxContent>
              </v:textbox>
              <w10:wrap type="none"/>
            </v:shape>
            <v:shape style="position:absolute;left:4619;top:-2467;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33</w:t>
                    </w:r>
                  </w:p>
                </w:txbxContent>
              </v:textbox>
              <w10:wrap type="none"/>
            </v:shape>
            <v:shape style="position:absolute;left:8114;top:-2848;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66</w:t>
                    </w:r>
                  </w:p>
                </w:txbxContent>
              </v:textbox>
              <w10:wrap type="none"/>
            </v:shape>
            <v:shape style="position:absolute;left:7677;top:-2974;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77</w:t>
                    </w:r>
                  </w:p>
                </w:txbxContent>
              </v:textbox>
              <w10:wrap type="none"/>
            </v:shape>
            <v:shape style="position:absolute;left:6366;top:-2848;width:192;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66</w:t>
                    </w:r>
                  </w:p>
                </w:txbxContent>
              </v:textbox>
              <w10:wrap type="none"/>
            </v:shape>
            <v:shape style="position:absolute;left:5929;top:-2848;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66</w:t>
                    </w:r>
                  </w:p>
                </w:txbxContent>
              </v:textbox>
              <w10:wrap type="none"/>
            </v:shape>
            <v:shape style="position:absolute;left:4181;top:-2720;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55</w:t>
                    </w:r>
                  </w:p>
                </w:txbxContent>
              </v:textbox>
              <w10:wrap type="none"/>
            </v:shape>
            <v:shape style="position:absolute;left:4852;top:-3871;width:2579;height:950" type="#_x0000_t202" filled="false" stroked="false">
              <v:textbox inset="0,0,0,0">
                <w:txbxContent>
                  <w:p>
                    <w:pPr>
                      <w:spacing w:line="286" w:lineRule="exact" w:before="0"/>
                      <w:ind w:left="0" w:right="0" w:firstLine="0"/>
                      <w:jc w:val="left"/>
                      <w:rPr>
                        <w:rFonts w:ascii="Carlito" w:hAnsi="Carlito"/>
                        <w:sz w:val="28"/>
                      </w:rPr>
                    </w:pPr>
                    <w:r>
                      <w:rPr>
                        <w:rFonts w:ascii="Carlito" w:hAnsi="Carlito"/>
                        <w:color w:val="585858"/>
                        <w:sz w:val="28"/>
                      </w:rPr>
                      <w:t>Acessos por núcleo</w:t>
                    </w:r>
                  </w:p>
                  <w:p>
                    <w:pPr>
                      <w:spacing w:before="193"/>
                      <w:ind w:left="594" w:right="0" w:firstLine="0"/>
                      <w:jc w:val="left"/>
                      <w:rPr>
                        <w:rFonts w:ascii="Carlito"/>
                        <w:sz w:val="18"/>
                      </w:rPr>
                    </w:pPr>
                    <w:r>
                      <w:rPr>
                        <w:rFonts w:ascii="Carlito"/>
                        <w:color w:val="404040"/>
                        <w:sz w:val="18"/>
                      </w:rPr>
                      <w:t>10</w:t>
                    </w:r>
                  </w:p>
                  <w:p>
                    <w:pPr>
                      <w:tabs>
                        <w:tab w:pos="2387" w:val="left" w:leader="none"/>
                      </w:tabs>
                      <w:spacing w:line="216" w:lineRule="exact" w:before="34"/>
                      <w:ind w:left="719" w:right="0" w:firstLine="0"/>
                      <w:jc w:val="left"/>
                      <w:rPr>
                        <w:rFonts w:ascii="Carlito"/>
                        <w:sz w:val="18"/>
                      </w:rPr>
                    </w:pPr>
                    <w:r>
                      <w:rPr>
                        <w:rFonts w:ascii="Carlito"/>
                        <w:color w:val="404040"/>
                        <w:sz w:val="18"/>
                      </w:rPr>
                      <w:t>8</w:t>
                      <w:tab/>
                    </w:r>
                    <w:r>
                      <w:rPr>
                        <w:rFonts w:ascii="Carlito"/>
                        <w:color w:val="404040"/>
                        <w:spacing w:val="-7"/>
                        <w:sz w:val="18"/>
                      </w:rPr>
                      <w:t>88</w:t>
                    </w:r>
                  </w:p>
                </w:txbxContent>
              </v:textbox>
              <w10:wrap type="none"/>
            </v:shape>
            <v:shape style="position:absolute;left:3308;top:-2974;width:628;height:815" type="#_x0000_t202" filled="false" stroked="false">
              <v:textbox inset="0,0,0,0">
                <w:txbxContent>
                  <w:p>
                    <w:pPr>
                      <w:spacing w:line="137" w:lineRule="exact" w:before="0"/>
                      <w:ind w:left="0" w:right="97" w:firstLine="0"/>
                      <w:jc w:val="right"/>
                      <w:rPr>
                        <w:rFonts w:ascii="Carlito"/>
                        <w:sz w:val="18"/>
                      </w:rPr>
                    </w:pPr>
                    <w:r>
                      <w:rPr>
                        <w:rFonts w:ascii="Carlito"/>
                        <w:color w:val="404040"/>
                        <w:sz w:val="18"/>
                      </w:rPr>
                      <w:t>7</w:t>
                    </w:r>
                  </w:p>
                  <w:p>
                    <w:pPr>
                      <w:tabs>
                        <w:tab w:pos="515" w:val="left" w:leader="none"/>
                      </w:tabs>
                      <w:spacing w:line="173" w:lineRule="exact" w:before="0"/>
                      <w:ind w:left="0" w:right="18" w:firstLine="0"/>
                      <w:jc w:val="right"/>
                      <w:rPr>
                        <w:rFonts w:ascii="Carlito"/>
                        <w:sz w:val="18"/>
                      </w:rPr>
                    </w:pPr>
                    <w:r>
                      <w:rPr>
                        <w:rFonts w:ascii="Carlito"/>
                        <w:color w:val="404040"/>
                        <w:sz w:val="18"/>
                      </w:rPr>
                      <w:t>6</w:t>
                      <w:tab/>
                    </w:r>
                    <w:r>
                      <w:rPr>
                        <w:rFonts w:ascii="Carlito"/>
                        <w:color w:val="404040"/>
                        <w:spacing w:val="-17"/>
                        <w:sz w:val="18"/>
                      </w:rPr>
                      <w:t>6</w:t>
                    </w:r>
                  </w:p>
                  <w:p>
                    <w:pPr>
                      <w:spacing w:before="34"/>
                      <w:ind w:left="79" w:right="0" w:firstLine="0"/>
                      <w:jc w:val="left"/>
                      <w:rPr>
                        <w:rFonts w:ascii="Carlito"/>
                        <w:sz w:val="18"/>
                      </w:rPr>
                    </w:pPr>
                    <w:r>
                      <w:rPr>
                        <w:rFonts w:ascii="Carlito"/>
                        <w:color w:val="404040"/>
                        <w:sz w:val="18"/>
                      </w:rPr>
                      <w:t>4</w:t>
                    </w:r>
                  </w:p>
                  <w:p>
                    <w:pPr>
                      <w:spacing w:line="216" w:lineRule="exact" w:before="34"/>
                      <w:ind w:left="158" w:right="0" w:firstLine="0"/>
                      <w:jc w:val="left"/>
                      <w:rPr>
                        <w:rFonts w:ascii="Carlito"/>
                        <w:sz w:val="18"/>
                      </w:rPr>
                    </w:pPr>
                    <w:r>
                      <w:rPr>
                        <w:rFonts w:ascii="Carlito"/>
                        <w:color w:val="404040"/>
                        <w:sz w:val="18"/>
                      </w:rPr>
                      <w:t>2</w:t>
                    </w:r>
                  </w:p>
                </w:txbxContent>
              </v:textbox>
              <w10:wrap type="none"/>
            </v:shape>
            <v:shape style="position:absolute;left:2871;top:-3228;width:191;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99</w:t>
                    </w:r>
                  </w:p>
                </w:txbxContent>
              </v:textbox>
              <w10:wrap type="none"/>
            </v:shape>
            <w10:wrap type="none"/>
          </v:group>
        </w:pict>
      </w:r>
      <w:r>
        <w:rPr/>
        <w:drawing>
          <wp:anchor distT="0" distB="0" distL="0" distR="0" allowOverlap="1" layoutInCell="1" locked="0" behindDoc="1" simplePos="0" relativeHeight="483080192">
            <wp:simplePos x="0" y="0"/>
            <wp:positionH relativeFrom="page">
              <wp:posOffset>1568450</wp:posOffset>
            </wp:positionH>
            <wp:positionV relativeFrom="paragraph">
              <wp:posOffset>-1030350</wp:posOffset>
            </wp:positionV>
            <wp:extent cx="1495143" cy="457200"/>
            <wp:effectExtent l="0" t="0" r="0" b="0"/>
            <wp:wrapNone/>
            <wp:docPr id="59" name="image48.png"/>
            <wp:cNvGraphicFramePr>
              <a:graphicFrameLocks noChangeAspect="1"/>
            </wp:cNvGraphicFramePr>
            <a:graphic>
              <a:graphicData uri="http://schemas.openxmlformats.org/drawingml/2006/picture">
                <pic:pic>
                  <pic:nvPicPr>
                    <pic:cNvPr id="60" name="image48.png"/>
                    <pic:cNvPicPr/>
                  </pic:nvPicPr>
                  <pic:blipFill>
                    <a:blip r:embed="rId75" cstate="print"/>
                    <a:stretch>
                      <a:fillRect/>
                    </a:stretch>
                  </pic:blipFill>
                  <pic:spPr>
                    <a:xfrm>
                      <a:off x="0" y="0"/>
                      <a:ext cx="1495143" cy="457200"/>
                    </a:xfrm>
                    <a:prstGeom prst="rect">
                      <a:avLst/>
                    </a:prstGeom>
                  </pic:spPr>
                </pic:pic>
              </a:graphicData>
            </a:graphic>
          </wp:anchor>
        </w:drawing>
      </w:r>
      <w:r>
        <w:rPr/>
        <w:drawing>
          <wp:anchor distT="0" distB="0" distL="0" distR="0" allowOverlap="1" layoutInCell="1" locked="0" behindDoc="1" simplePos="0" relativeHeight="483080704">
            <wp:simplePos x="0" y="0"/>
            <wp:positionH relativeFrom="page">
              <wp:posOffset>3204210</wp:posOffset>
            </wp:positionH>
            <wp:positionV relativeFrom="paragraph">
              <wp:posOffset>-1049274</wp:posOffset>
            </wp:positionV>
            <wp:extent cx="1510043" cy="623887"/>
            <wp:effectExtent l="0" t="0" r="0" b="0"/>
            <wp:wrapNone/>
            <wp:docPr id="61" name="image49.png"/>
            <wp:cNvGraphicFramePr>
              <a:graphicFrameLocks noChangeAspect="1"/>
            </wp:cNvGraphicFramePr>
            <a:graphic>
              <a:graphicData uri="http://schemas.openxmlformats.org/drawingml/2006/picture">
                <pic:pic>
                  <pic:nvPicPr>
                    <pic:cNvPr id="62" name="image49.png"/>
                    <pic:cNvPicPr/>
                  </pic:nvPicPr>
                  <pic:blipFill>
                    <a:blip r:embed="rId76" cstate="print"/>
                    <a:stretch>
                      <a:fillRect/>
                    </a:stretch>
                  </pic:blipFill>
                  <pic:spPr>
                    <a:xfrm>
                      <a:off x="0" y="0"/>
                      <a:ext cx="1510043" cy="623887"/>
                    </a:xfrm>
                    <a:prstGeom prst="rect">
                      <a:avLst/>
                    </a:prstGeom>
                  </pic:spPr>
                </pic:pic>
              </a:graphicData>
            </a:graphic>
          </wp:anchor>
        </w:drawing>
      </w:r>
      <w:r>
        <w:rPr/>
        <w:drawing>
          <wp:anchor distT="0" distB="0" distL="0" distR="0" allowOverlap="1" layoutInCell="1" locked="0" behindDoc="1" simplePos="0" relativeHeight="483081216">
            <wp:simplePos x="0" y="0"/>
            <wp:positionH relativeFrom="page">
              <wp:posOffset>4824476</wp:posOffset>
            </wp:positionH>
            <wp:positionV relativeFrom="paragraph">
              <wp:posOffset>-1047622</wp:posOffset>
            </wp:positionV>
            <wp:extent cx="175453" cy="176212"/>
            <wp:effectExtent l="0" t="0" r="0" b="0"/>
            <wp:wrapNone/>
            <wp:docPr id="63" name="image50.png"/>
            <wp:cNvGraphicFramePr>
              <a:graphicFrameLocks noChangeAspect="1"/>
            </wp:cNvGraphicFramePr>
            <a:graphic>
              <a:graphicData uri="http://schemas.openxmlformats.org/drawingml/2006/picture">
                <pic:pic>
                  <pic:nvPicPr>
                    <pic:cNvPr id="64" name="image50.png"/>
                    <pic:cNvPicPr/>
                  </pic:nvPicPr>
                  <pic:blipFill>
                    <a:blip r:embed="rId77" cstate="print"/>
                    <a:stretch>
                      <a:fillRect/>
                    </a:stretch>
                  </pic:blipFill>
                  <pic:spPr>
                    <a:xfrm>
                      <a:off x="0" y="0"/>
                      <a:ext cx="175453" cy="176212"/>
                    </a:xfrm>
                    <a:prstGeom prst="rect">
                      <a:avLst/>
                    </a:prstGeom>
                  </pic:spPr>
                </pic:pic>
              </a:graphicData>
            </a:graphic>
          </wp:anchor>
        </w:drawing>
      </w:r>
      <w:r>
        <w:rPr/>
        <w:drawing>
          <wp:anchor distT="0" distB="0" distL="0" distR="0" allowOverlap="1" layoutInCell="1" locked="0" behindDoc="1" simplePos="0" relativeHeight="483081728">
            <wp:simplePos x="0" y="0"/>
            <wp:positionH relativeFrom="page">
              <wp:posOffset>5072126</wp:posOffset>
            </wp:positionH>
            <wp:positionV relativeFrom="paragraph">
              <wp:posOffset>-1048766</wp:posOffset>
            </wp:positionV>
            <wp:extent cx="758817" cy="585787"/>
            <wp:effectExtent l="0" t="0" r="0" b="0"/>
            <wp:wrapNone/>
            <wp:docPr id="65" name="image51.png"/>
            <wp:cNvGraphicFramePr>
              <a:graphicFrameLocks noChangeAspect="1"/>
            </wp:cNvGraphicFramePr>
            <a:graphic>
              <a:graphicData uri="http://schemas.openxmlformats.org/drawingml/2006/picture">
                <pic:pic>
                  <pic:nvPicPr>
                    <pic:cNvPr id="66" name="image51.png"/>
                    <pic:cNvPicPr/>
                  </pic:nvPicPr>
                  <pic:blipFill>
                    <a:blip r:embed="rId78" cstate="print"/>
                    <a:stretch>
                      <a:fillRect/>
                    </a:stretch>
                  </pic:blipFill>
                  <pic:spPr>
                    <a:xfrm>
                      <a:off x="0" y="0"/>
                      <a:ext cx="758817" cy="585787"/>
                    </a:xfrm>
                    <a:prstGeom prst="rect">
                      <a:avLst/>
                    </a:prstGeom>
                  </pic:spPr>
                </pic:pic>
              </a:graphicData>
            </a:graphic>
          </wp:anchor>
        </w:drawing>
      </w:r>
      <w:r>
        <w:rPr/>
        <w:pict>
          <v:rect style="position:absolute;margin-left:167.369995pt;margin-top:-18.6133pt;width:4.9433pt;height:4.9433pt;mso-position-horizontal-relative:page;mso-position-vertical-relative:paragraph;z-index:-20234240" filled="true" fillcolor="#4f81bc" stroked="false">
            <v:fill type="solid"/>
            <w10:wrap type="none"/>
          </v:rect>
        </w:pict>
      </w:r>
      <w:r>
        <w:rPr/>
        <w:pict>
          <v:rect style="position:absolute;margin-left:227.869995pt;margin-top:-18.6133pt;width:4.9433pt;height:4.9433pt;mso-position-horizontal-relative:page;mso-position-vertical-relative:paragraph;z-index:-20233728" filled="true" fillcolor="#c0504d" stroked="false">
            <v:fill type="solid"/>
            <w10:wrap type="none"/>
          </v:rect>
        </w:pict>
      </w:r>
      <w:r>
        <w:rPr/>
        <w:pict>
          <v:rect style="position:absolute;margin-left:282.559998pt;margin-top:-18.6133pt;width:4.9433pt;height:4.9433pt;mso-position-horizontal-relative:page;mso-position-vertical-relative:paragraph;z-index:-20233216" filled="true" fillcolor="#9bba58" stroked="false">
            <v:fill type="solid"/>
            <w10:wrap type="none"/>
          </v:rect>
        </w:pict>
      </w:r>
      <w:r>
        <w:rPr/>
        <w:pict>
          <v:rect style="position:absolute;margin-left:354.160004pt;margin-top:-18.6133pt;width:4.9433pt;height:4.9433pt;mso-position-horizontal-relative:page;mso-position-vertical-relative:paragraph;z-index:-20232704" filled="true" fillcolor="#8063a1" stroked="false">
            <v:fill type="solid"/>
            <w10:wrap type="none"/>
          </v:rect>
        </w:pict>
      </w:r>
      <w:r>
        <w:rPr/>
        <w:t>Passando ao quesito segurança, atuamos no aprimoramento e atualização dos segmentos abaixo:</w:t>
      </w:r>
    </w:p>
    <w:p>
      <w:pPr>
        <w:pStyle w:val="Heading3"/>
        <w:numPr>
          <w:ilvl w:val="0"/>
          <w:numId w:val="11"/>
        </w:numPr>
        <w:tabs>
          <w:tab w:pos="858" w:val="left" w:leader="none"/>
          <w:tab w:pos="859" w:val="left" w:leader="none"/>
        </w:tabs>
        <w:spacing w:line="240" w:lineRule="auto" w:before="1" w:after="0"/>
        <w:ind w:left="858" w:right="0" w:hanging="361"/>
        <w:jc w:val="left"/>
      </w:pPr>
      <w:r>
        <w:rPr/>
        <w:t>Atualização do agente de Antivírus (Kaspersky) – Ambientes Server e</w:t>
      </w:r>
      <w:r>
        <w:rPr>
          <w:spacing w:val="-4"/>
        </w:rPr>
        <w:t> </w:t>
      </w:r>
      <w:r>
        <w:rPr/>
        <w:t>Desktop</w:t>
      </w:r>
    </w:p>
    <w:p>
      <w:pPr>
        <w:pStyle w:val="BodyText"/>
        <w:rPr>
          <w:b/>
          <w:sz w:val="12"/>
        </w:rPr>
      </w:pPr>
      <w:r>
        <w:rPr/>
        <w:pict>
          <v:group style="position:absolute;margin-left:70.944pt;margin-top:8.859874pt;width:425.25pt;height:230.55pt;mso-position-horizontal-relative:page;mso-position-vertical-relative:paragraph;z-index:-15708672;mso-wrap-distance-left:0;mso-wrap-distance-right:0" coordorigin="1419,177" coordsize="8505,4611">
            <v:shape style="position:absolute;left:1418;top:177;width:8505;height:4611" coordorigin="1419,177" coordsize="8505,4611" path="m5694,4779l1428,4779,1419,4779,1419,4788,1428,4788,5694,4788,5694,4779xm5694,177l1428,177,1419,177,1419,4779,1428,4779,1428,187,5694,187,5694,177xm9924,4779l9914,4779,5703,4779,5694,4779,5694,4788,5703,4788,9914,4788,9924,4788,9924,4779xm9924,177l9914,177,9914,177,5703,177,5694,177,5694,4779,5703,4779,5703,187,9914,187,9914,4779,9924,4779,9924,177xe" filled="true" fillcolor="#000000" stroked="false">
              <v:path arrowok="t"/>
              <v:fill type="solid"/>
            </v:shape>
            <v:shape style="position:absolute;left:1531;top:185;width:4057;height:4579" type="#_x0000_t75" stroked="false">
              <v:imagedata r:id="rId79" o:title=""/>
            </v:shape>
            <v:shape style="position:absolute;left:5839;top:185;width:3934;height:4535" type="#_x0000_t75" stroked="false">
              <v:imagedata r:id="rId80" o:title=""/>
            </v:shape>
            <w10:wrap type="topAndBottom"/>
          </v:group>
        </w:pict>
      </w:r>
    </w:p>
    <w:p>
      <w:pPr>
        <w:pStyle w:val="BodyText"/>
        <w:spacing w:before="8"/>
        <w:rPr>
          <w:b/>
          <w:sz w:val="8"/>
        </w:rPr>
      </w:pPr>
    </w:p>
    <w:p>
      <w:pPr>
        <w:pStyle w:val="ListParagraph"/>
        <w:numPr>
          <w:ilvl w:val="0"/>
          <w:numId w:val="11"/>
        </w:numPr>
        <w:tabs>
          <w:tab w:pos="858" w:val="left" w:leader="none"/>
          <w:tab w:pos="859" w:val="left" w:leader="none"/>
        </w:tabs>
        <w:spacing w:line="240" w:lineRule="auto" w:before="99" w:after="0"/>
        <w:ind w:left="858" w:right="0" w:hanging="361"/>
        <w:jc w:val="left"/>
        <w:rPr>
          <w:b/>
          <w:sz w:val="20"/>
        </w:rPr>
      </w:pPr>
      <w:r>
        <w:rPr>
          <w:b/>
          <w:sz w:val="20"/>
        </w:rPr>
        <w:t>Análise de vulnerabilidade de softwares e sua respectiva adequação ao</w:t>
      </w:r>
      <w:r>
        <w:rPr>
          <w:b/>
          <w:spacing w:val="-5"/>
          <w:sz w:val="20"/>
        </w:rPr>
        <w:t> </w:t>
      </w:r>
      <w:r>
        <w:rPr>
          <w:b/>
          <w:sz w:val="20"/>
        </w:rPr>
        <w:t>ambiente</w:t>
      </w:r>
    </w:p>
    <w:p>
      <w:pPr>
        <w:spacing w:after="0" w:line="240" w:lineRule="auto"/>
        <w:jc w:val="left"/>
        <w:rPr>
          <w:sz w:val="20"/>
        </w:rPr>
        <w:sectPr>
          <w:pgSz w:w="11910" w:h="16840"/>
          <w:pgMar w:header="330" w:footer="969" w:top="1600" w:bottom="1240" w:left="1280" w:right="720"/>
        </w:sectPr>
      </w:pPr>
    </w:p>
    <w:p>
      <w:pPr>
        <w:pStyle w:val="BodyText"/>
        <w:spacing w:before="7"/>
        <w:rPr>
          <w:b/>
          <w:sz w:val="7"/>
        </w:rPr>
      </w:pPr>
    </w:p>
    <w:p>
      <w:pPr>
        <w:pStyle w:val="BodyText"/>
        <w:ind w:left="138"/>
      </w:pPr>
      <w:r>
        <w:rPr/>
        <w:drawing>
          <wp:inline distT="0" distB="0" distL="0" distR="0">
            <wp:extent cx="5413291" cy="1967960"/>
            <wp:effectExtent l="0" t="0" r="0" b="0"/>
            <wp:docPr id="67" name="image54.jpeg"/>
            <wp:cNvGraphicFramePr>
              <a:graphicFrameLocks noChangeAspect="1"/>
            </wp:cNvGraphicFramePr>
            <a:graphic>
              <a:graphicData uri="http://schemas.openxmlformats.org/drawingml/2006/picture">
                <pic:pic>
                  <pic:nvPicPr>
                    <pic:cNvPr id="68" name="image54.jpeg"/>
                    <pic:cNvPicPr/>
                  </pic:nvPicPr>
                  <pic:blipFill>
                    <a:blip r:embed="rId81" cstate="print"/>
                    <a:stretch>
                      <a:fillRect/>
                    </a:stretch>
                  </pic:blipFill>
                  <pic:spPr>
                    <a:xfrm>
                      <a:off x="0" y="0"/>
                      <a:ext cx="5413291" cy="1967960"/>
                    </a:xfrm>
                    <a:prstGeom prst="rect">
                      <a:avLst/>
                    </a:prstGeom>
                  </pic:spPr>
                </pic:pic>
              </a:graphicData>
            </a:graphic>
          </wp:inline>
        </w:drawing>
      </w:r>
      <w:r>
        <w:rPr/>
      </w:r>
    </w:p>
    <w:p>
      <w:pPr>
        <w:pStyle w:val="BodyText"/>
        <w:spacing w:before="9"/>
        <w:rPr>
          <w:b/>
          <w:sz w:val="10"/>
        </w:rPr>
      </w:pPr>
    </w:p>
    <w:p>
      <w:pPr>
        <w:pStyle w:val="ListParagraph"/>
        <w:numPr>
          <w:ilvl w:val="0"/>
          <w:numId w:val="11"/>
        </w:numPr>
        <w:tabs>
          <w:tab w:pos="858" w:val="left" w:leader="none"/>
          <w:tab w:pos="859" w:val="left" w:leader="none"/>
        </w:tabs>
        <w:spacing w:line="256" w:lineRule="auto" w:before="99" w:after="0"/>
        <w:ind w:left="858" w:right="1326" w:hanging="360"/>
        <w:jc w:val="left"/>
        <w:rPr>
          <w:b/>
          <w:sz w:val="20"/>
        </w:rPr>
      </w:pPr>
      <w:r>
        <w:rPr>
          <w:b/>
          <w:sz w:val="20"/>
        </w:rPr>
        <w:t>ADAudit – Monitora, registra e notifica sobre as atividades realizadas no</w:t>
      </w:r>
      <w:r>
        <w:rPr>
          <w:b/>
          <w:spacing w:val="-22"/>
          <w:sz w:val="20"/>
        </w:rPr>
        <w:t> </w:t>
      </w:r>
      <w:r>
        <w:rPr>
          <w:b/>
          <w:sz w:val="20"/>
        </w:rPr>
        <w:t>servidor Active</w:t>
      </w:r>
      <w:r>
        <w:rPr>
          <w:b/>
          <w:spacing w:val="-2"/>
          <w:sz w:val="20"/>
        </w:rPr>
        <w:t> </w:t>
      </w:r>
      <w:r>
        <w:rPr>
          <w:b/>
          <w:sz w:val="20"/>
        </w:rPr>
        <w:t>Diretory</w:t>
      </w:r>
    </w:p>
    <w:p>
      <w:pPr>
        <w:pStyle w:val="BodyText"/>
        <w:spacing w:before="7"/>
        <w:rPr>
          <w:b/>
          <w:sz w:val="10"/>
        </w:rPr>
      </w:pPr>
      <w:r>
        <w:rPr/>
        <w:drawing>
          <wp:anchor distT="0" distB="0" distL="0" distR="0" allowOverlap="1" layoutInCell="1" locked="0" behindDoc="0" simplePos="0" relativeHeight="80">
            <wp:simplePos x="0" y="0"/>
            <wp:positionH relativeFrom="page">
              <wp:posOffset>1129030</wp:posOffset>
            </wp:positionH>
            <wp:positionV relativeFrom="paragraph">
              <wp:posOffset>102702</wp:posOffset>
            </wp:positionV>
            <wp:extent cx="5428507" cy="1767744"/>
            <wp:effectExtent l="0" t="0" r="0" b="0"/>
            <wp:wrapTopAndBottom/>
            <wp:docPr id="69" name="image55.jpeg"/>
            <wp:cNvGraphicFramePr>
              <a:graphicFrameLocks noChangeAspect="1"/>
            </wp:cNvGraphicFramePr>
            <a:graphic>
              <a:graphicData uri="http://schemas.openxmlformats.org/drawingml/2006/picture">
                <pic:pic>
                  <pic:nvPicPr>
                    <pic:cNvPr id="70" name="image55.jpeg"/>
                    <pic:cNvPicPr/>
                  </pic:nvPicPr>
                  <pic:blipFill>
                    <a:blip r:embed="rId82" cstate="print"/>
                    <a:stretch>
                      <a:fillRect/>
                    </a:stretch>
                  </pic:blipFill>
                  <pic:spPr>
                    <a:xfrm>
                      <a:off x="0" y="0"/>
                      <a:ext cx="5428507" cy="1767744"/>
                    </a:xfrm>
                    <a:prstGeom prst="rect">
                      <a:avLst/>
                    </a:prstGeom>
                  </pic:spPr>
                </pic:pic>
              </a:graphicData>
            </a:graphic>
          </wp:anchor>
        </w:drawing>
      </w:r>
    </w:p>
    <w:p>
      <w:pPr>
        <w:pStyle w:val="ListParagraph"/>
        <w:numPr>
          <w:ilvl w:val="0"/>
          <w:numId w:val="11"/>
        </w:numPr>
        <w:tabs>
          <w:tab w:pos="858" w:val="left" w:leader="none"/>
          <w:tab w:pos="859" w:val="left" w:leader="none"/>
        </w:tabs>
        <w:spacing w:line="240" w:lineRule="auto" w:before="188" w:after="0"/>
        <w:ind w:left="858" w:right="0" w:hanging="361"/>
        <w:jc w:val="left"/>
        <w:rPr>
          <w:b/>
          <w:sz w:val="20"/>
        </w:rPr>
      </w:pPr>
      <w:r>
        <w:rPr>
          <w:b/>
          <w:sz w:val="20"/>
        </w:rPr>
        <w:t>Atualização do firmware dos Storages de rede que fazem a retenção dos</w:t>
      </w:r>
      <w:r>
        <w:rPr>
          <w:b/>
          <w:spacing w:val="-12"/>
          <w:sz w:val="20"/>
        </w:rPr>
        <w:t> </w:t>
      </w:r>
      <w:r>
        <w:rPr>
          <w:b/>
          <w:sz w:val="20"/>
        </w:rPr>
        <w:t>backups</w:t>
      </w:r>
    </w:p>
    <w:p>
      <w:pPr>
        <w:pStyle w:val="ListParagraph"/>
        <w:numPr>
          <w:ilvl w:val="0"/>
          <w:numId w:val="11"/>
        </w:numPr>
        <w:tabs>
          <w:tab w:pos="858" w:val="left" w:leader="none"/>
          <w:tab w:pos="859" w:val="left" w:leader="none"/>
        </w:tabs>
        <w:spacing w:line="254" w:lineRule="auto" w:before="16" w:after="0"/>
        <w:ind w:left="858" w:right="1032" w:hanging="360"/>
        <w:jc w:val="left"/>
        <w:rPr>
          <w:b/>
          <w:sz w:val="20"/>
        </w:rPr>
      </w:pPr>
      <w:r>
        <w:rPr>
          <w:b/>
          <w:sz w:val="20"/>
        </w:rPr>
        <w:t>Atualização - Controladora para gerenciamento dos roteadores e redes Wi-Fi (Pina e Estação)</w:t>
      </w:r>
    </w:p>
    <w:p>
      <w:pPr>
        <w:pStyle w:val="ListParagraph"/>
        <w:numPr>
          <w:ilvl w:val="0"/>
          <w:numId w:val="11"/>
        </w:numPr>
        <w:tabs>
          <w:tab w:pos="858" w:val="left" w:leader="none"/>
          <w:tab w:pos="859" w:val="left" w:leader="none"/>
        </w:tabs>
        <w:spacing w:line="240" w:lineRule="auto" w:before="6" w:after="0"/>
        <w:ind w:left="858" w:right="0" w:hanging="361"/>
        <w:jc w:val="left"/>
        <w:rPr>
          <w:b/>
          <w:sz w:val="20"/>
        </w:rPr>
      </w:pPr>
      <w:r>
        <w:rPr>
          <w:b/>
          <w:sz w:val="20"/>
        </w:rPr>
        <w:t>E2Guardian – Filtro de conteúdo Web – Rede (Corporativa e</w:t>
      </w:r>
      <w:r>
        <w:rPr>
          <w:b/>
          <w:spacing w:val="1"/>
          <w:sz w:val="20"/>
        </w:rPr>
        <w:t> </w:t>
      </w:r>
      <w:r>
        <w:rPr>
          <w:b/>
          <w:sz w:val="20"/>
        </w:rPr>
        <w:t>Wi-Fi)</w:t>
      </w:r>
    </w:p>
    <w:p>
      <w:pPr>
        <w:pStyle w:val="ListParagraph"/>
        <w:numPr>
          <w:ilvl w:val="0"/>
          <w:numId w:val="11"/>
        </w:numPr>
        <w:tabs>
          <w:tab w:pos="858" w:val="left" w:leader="none"/>
          <w:tab w:pos="859" w:val="left" w:leader="none"/>
        </w:tabs>
        <w:spacing w:line="256" w:lineRule="auto" w:before="16" w:after="0"/>
        <w:ind w:left="858" w:right="703" w:hanging="360"/>
        <w:jc w:val="left"/>
        <w:rPr>
          <w:b/>
          <w:sz w:val="20"/>
        </w:rPr>
      </w:pPr>
      <w:r>
        <w:rPr>
          <w:b/>
          <w:sz w:val="20"/>
        </w:rPr>
        <w:t>Segmentação de rede para melhor gestão dos ativos (controlador de acesso, switchs, roteadores e medidores de</w:t>
      </w:r>
      <w:r>
        <w:rPr>
          <w:b/>
          <w:spacing w:val="-5"/>
          <w:sz w:val="20"/>
        </w:rPr>
        <w:t> </w:t>
      </w:r>
      <w:r>
        <w:rPr>
          <w:b/>
          <w:sz w:val="20"/>
        </w:rPr>
        <w:t>temperatura).</w:t>
      </w:r>
    </w:p>
    <w:p>
      <w:pPr>
        <w:pStyle w:val="BodyText"/>
        <w:spacing w:before="161"/>
        <w:ind w:left="138" w:right="700"/>
        <w:jc w:val="both"/>
      </w:pPr>
      <w:r>
        <w:rPr/>
        <w:t>Para além do constante esforço inerente às atividades de tecnologia em manter todo ambiente em conformidade, continuamos a utilizar a solução Microsoft Teams como plataforma de conteúdo e acesso às aulas virtuais.</w:t>
      </w:r>
    </w:p>
    <w:p>
      <w:pPr>
        <w:pStyle w:val="BodyText"/>
        <w:spacing w:before="1"/>
        <w:ind w:left="138" w:right="706"/>
        <w:jc w:val="both"/>
      </w:pPr>
      <w:r>
        <w:rPr/>
        <w:t>Nesse intervalo de tempo, atividades foram readequadas, conduzidas e oferecidas ao nosso público por meio dessa plataforma, destacamos abaixo algumas:</w:t>
      </w:r>
    </w:p>
    <w:p>
      <w:pPr>
        <w:pStyle w:val="ListParagraph"/>
        <w:numPr>
          <w:ilvl w:val="0"/>
          <w:numId w:val="11"/>
        </w:numPr>
        <w:tabs>
          <w:tab w:pos="858" w:val="left" w:leader="none"/>
          <w:tab w:pos="859" w:val="left" w:leader="none"/>
        </w:tabs>
        <w:spacing w:line="240" w:lineRule="auto" w:before="2" w:after="0"/>
        <w:ind w:left="858" w:right="0" w:hanging="361"/>
        <w:jc w:val="left"/>
        <w:rPr>
          <w:sz w:val="20"/>
        </w:rPr>
      </w:pPr>
      <w:r>
        <w:rPr>
          <w:sz w:val="20"/>
        </w:rPr>
        <w:t>Curso Ensino da Arte na Educação</w:t>
      </w:r>
      <w:r>
        <w:rPr>
          <w:spacing w:val="1"/>
          <w:sz w:val="20"/>
        </w:rPr>
        <w:t> </w:t>
      </w:r>
      <w:r>
        <w:rPr>
          <w:sz w:val="20"/>
        </w:rPr>
        <w:t>Inclusiva.</w:t>
      </w:r>
    </w:p>
    <w:p>
      <w:pPr>
        <w:pStyle w:val="ListParagraph"/>
        <w:numPr>
          <w:ilvl w:val="0"/>
          <w:numId w:val="11"/>
        </w:numPr>
        <w:tabs>
          <w:tab w:pos="858" w:val="left" w:leader="none"/>
          <w:tab w:pos="859" w:val="left" w:leader="none"/>
        </w:tabs>
        <w:spacing w:line="240" w:lineRule="auto" w:before="16" w:after="0"/>
        <w:ind w:left="858" w:right="0" w:hanging="361"/>
        <w:jc w:val="left"/>
        <w:rPr>
          <w:sz w:val="20"/>
        </w:rPr>
      </w:pPr>
      <w:r>
        <w:rPr>
          <w:sz w:val="20"/>
        </w:rPr>
        <w:t>Curso Intensivo de Educação em Direitos</w:t>
      </w:r>
      <w:r>
        <w:rPr>
          <w:spacing w:val="-3"/>
          <w:sz w:val="20"/>
        </w:rPr>
        <w:t> </w:t>
      </w:r>
      <w:r>
        <w:rPr>
          <w:sz w:val="20"/>
        </w:rPr>
        <w:t>Humanos.</w:t>
      </w:r>
    </w:p>
    <w:p>
      <w:pPr>
        <w:pStyle w:val="ListParagraph"/>
        <w:numPr>
          <w:ilvl w:val="0"/>
          <w:numId w:val="11"/>
        </w:numPr>
        <w:tabs>
          <w:tab w:pos="858" w:val="left" w:leader="none"/>
          <w:tab w:pos="859" w:val="left" w:leader="none"/>
        </w:tabs>
        <w:spacing w:line="240" w:lineRule="auto" w:before="17" w:after="0"/>
        <w:ind w:left="858" w:right="0" w:hanging="361"/>
        <w:jc w:val="left"/>
        <w:rPr>
          <w:sz w:val="20"/>
        </w:rPr>
      </w:pPr>
      <w:r>
        <w:rPr>
          <w:sz w:val="20"/>
        </w:rPr>
        <w:t>Idosos e o museu, possibilidades</w:t>
      </w:r>
      <w:r>
        <w:rPr>
          <w:spacing w:val="2"/>
          <w:sz w:val="20"/>
        </w:rPr>
        <w:t> </w:t>
      </w:r>
      <w:r>
        <w:rPr>
          <w:sz w:val="20"/>
        </w:rPr>
        <w:t>educativas.</w:t>
      </w:r>
    </w:p>
    <w:p>
      <w:pPr>
        <w:pStyle w:val="ListParagraph"/>
        <w:numPr>
          <w:ilvl w:val="0"/>
          <w:numId w:val="11"/>
        </w:numPr>
        <w:tabs>
          <w:tab w:pos="858" w:val="left" w:leader="none"/>
          <w:tab w:pos="859" w:val="left" w:leader="none"/>
        </w:tabs>
        <w:spacing w:line="240" w:lineRule="auto" w:before="17" w:after="0"/>
        <w:ind w:left="858" w:right="0" w:hanging="361"/>
        <w:jc w:val="left"/>
        <w:rPr>
          <w:sz w:val="20"/>
        </w:rPr>
      </w:pPr>
      <w:r>
        <w:rPr>
          <w:sz w:val="20"/>
        </w:rPr>
        <w:t>Roda de Conversa Online "O restauro de acervos e a integridade da</w:t>
      </w:r>
      <w:r>
        <w:rPr>
          <w:spacing w:val="-9"/>
          <w:sz w:val="20"/>
        </w:rPr>
        <w:t> </w:t>
      </w:r>
      <w:r>
        <w:rPr>
          <w:sz w:val="20"/>
        </w:rPr>
        <w:t>obra".</w:t>
      </w:r>
    </w:p>
    <w:p>
      <w:pPr>
        <w:pStyle w:val="BodyText"/>
        <w:spacing w:before="174"/>
        <w:ind w:left="138" w:right="696"/>
        <w:jc w:val="both"/>
      </w:pPr>
      <w:r>
        <w:rPr/>
        <w:t>Na imagem gráfica a seguir, temos os números gerais e destacamos as mais de 2.800 mensagens de canal (meio utilizado para agrupar temáticas) e as 912 reuniões virtuais realizadas no trimestre.</w:t>
      </w:r>
    </w:p>
    <w:p>
      <w:pPr>
        <w:spacing w:after="0"/>
        <w:jc w:val="both"/>
        <w:sectPr>
          <w:pgSz w:w="11910" w:h="16840"/>
          <w:pgMar w:header="330" w:footer="969" w:top="1600" w:bottom="1240" w:left="1280" w:right="720"/>
        </w:sectPr>
      </w:pPr>
    </w:p>
    <w:p>
      <w:pPr>
        <w:pStyle w:val="BodyText"/>
        <w:spacing w:before="7"/>
        <w:rPr>
          <w:sz w:val="7"/>
        </w:rPr>
      </w:pPr>
    </w:p>
    <w:p>
      <w:pPr>
        <w:pStyle w:val="BodyText"/>
        <w:ind w:left="561"/>
      </w:pPr>
      <w:r>
        <w:rPr/>
        <w:drawing>
          <wp:inline distT="0" distB="0" distL="0" distR="0">
            <wp:extent cx="5261762" cy="1401889"/>
            <wp:effectExtent l="0" t="0" r="0" b="0"/>
            <wp:docPr id="71" name="image56.jpeg"/>
            <wp:cNvGraphicFramePr>
              <a:graphicFrameLocks noChangeAspect="1"/>
            </wp:cNvGraphicFramePr>
            <a:graphic>
              <a:graphicData uri="http://schemas.openxmlformats.org/drawingml/2006/picture">
                <pic:pic>
                  <pic:nvPicPr>
                    <pic:cNvPr id="72" name="image56.jpeg"/>
                    <pic:cNvPicPr/>
                  </pic:nvPicPr>
                  <pic:blipFill>
                    <a:blip r:embed="rId83" cstate="print"/>
                    <a:stretch>
                      <a:fillRect/>
                    </a:stretch>
                  </pic:blipFill>
                  <pic:spPr>
                    <a:xfrm>
                      <a:off x="0" y="0"/>
                      <a:ext cx="5261762" cy="1401889"/>
                    </a:xfrm>
                    <a:prstGeom prst="rect">
                      <a:avLst/>
                    </a:prstGeom>
                  </pic:spPr>
                </pic:pic>
              </a:graphicData>
            </a:graphic>
          </wp:inline>
        </w:drawing>
      </w:r>
      <w:r>
        <w:rPr/>
      </w:r>
    </w:p>
    <w:sectPr>
      <w:pgSz w:w="11910" w:h="16840"/>
      <w:pgMar w:header="330" w:footer="969" w:top="1600" w:bottom="1160" w:left="12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509.5pt;margin-top:778.482605pt;width:18pt;height:15.3pt;mso-position-horizontal-relative:page;mso-position-vertical-relative:page;z-index:-20272640" type="#_x0000_t202" filled="false" stroked="false">
          <v:textbox inset="0,0,0,0">
            <w:txbxContent>
              <w:p>
                <w:pPr>
                  <w:spacing w:before="10"/>
                  <w:ind w:left="60" w:right="0" w:firstLine="0"/>
                  <w:jc w:val="left"/>
                  <w:rPr>
                    <w:rFonts w:ascii="Times New Roman"/>
                    <w:sz w:val="24"/>
                  </w:rPr>
                </w:pPr>
                <w:r>
                  <w:rPr/>
                  <w:fldChar w:fldCharType="begin"/>
                </w:r>
                <w:r>
                  <w:rPr>
                    <w:rFonts w:ascii="Times New Roman"/>
                    <w:sz w:val="24"/>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043328">
          <wp:simplePos x="0" y="0"/>
          <wp:positionH relativeFrom="page">
            <wp:posOffset>5587701</wp:posOffset>
          </wp:positionH>
          <wp:positionV relativeFrom="page">
            <wp:posOffset>209672</wp:posOffset>
          </wp:positionV>
          <wp:extent cx="610944" cy="456778"/>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610944" cy="45677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58" w:hanging="360"/>
        <w:jc w:val="left"/>
      </w:pPr>
      <w:rPr>
        <w:rFonts w:hint="default" w:ascii="Arial" w:hAnsi="Arial" w:eastAsia="Arial" w:cs="Arial"/>
        <w:spacing w:val="-1"/>
        <w:w w:val="99"/>
        <w:sz w:val="20"/>
        <w:szCs w:val="20"/>
        <w:lang w:val="pt-PT" w:eastAsia="en-US" w:bidi="ar-SA"/>
      </w:rPr>
    </w:lvl>
    <w:lvl w:ilvl="1">
      <w:start w:val="0"/>
      <w:numFmt w:val="bullet"/>
      <w:lvlText w:val=""/>
      <w:lvlJc w:val="left"/>
      <w:pPr>
        <w:ind w:left="971" w:hanging="360"/>
      </w:pPr>
      <w:rPr>
        <w:rFonts w:hint="default" w:ascii="Symbol" w:hAnsi="Symbol" w:eastAsia="Symbol" w:cs="Symbol"/>
        <w:w w:val="99"/>
        <w:sz w:val="20"/>
        <w:szCs w:val="20"/>
        <w:lang w:val="pt-PT" w:eastAsia="en-US" w:bidi="ar-SA"/>
      </w:rPr>
    </w:lvl>
    <w:lvl w:ilvl="2">
      <w:start w:val="0"/>
      <w:numFmt w:val="bullet"/>
      <w:lvlText w:val="•"/>
      <w:lvlJc w:val="left"/>
      <w:pPr>
        <w:ind w:left="1971" w:hanging="360"/>
      </w:pPr>
      <w:rPr>
        <w:rFonts w:hint="default"/>
        <w:lang w:val="pt-PT" w:eastAsia="en-US" w:bidi="ar-SA"/>
      </w:rPr>
    </w:lvl>
    <w:lvl w:ilvl="3">
      <w:start w:val="0"/>
      <w:numFmt w:val="bullet"/>
      <w:lvlText w:val="•"/>
      <w:lvlJc w:val="left"/>
      <w:pPr>
        <w:ind w:left="2963" w:hanging="360"/>
      </w:pPr>
      <w:rPr>
        <w:rFonts w:hint="default"/>
        <w:lang w:val="pt-PT" w:eastAsia="en-US" w:bidi="ar-SA"/>
      </w:rPr>
    </w:lvl>
    <w:lvl w:ilvl="4">
      <w:start w:val="0"/>
      <w:numFmt w:val="bullet"/>
      <w:lvlText w:val="•"/>
      <w:lvlJc w:val="left"/>
      <w:pPr>
        <w:ind w:left="3955" w:hanging="360"/>
      </w:pPr>
      <w:rPr>
        <w:rFonts w:hint="default"/>
        <w:lang w:val="pt-PT" w:eastAsia="en-US" w:bidi="ar-SA"/>
      </w:rPr>
    </w:lvl>
    <w:lvl w:ilvl="5">
      <w:start w:val="0"/>
      <w:numFmt w:val="bullet"/>
      <w:lvlText w:val="•"/>
      <w:lvlJc w:val="left"/>
      <w:pPr>
        <w:ind w:left="4947" w:hanging="360"/>
      </w:pPr>
      <w:rPr>
        <w:rFonts w:hint="default"/>
        <w:lang w:val="pt-PT" w:eastAsia="en-US" w:bidi="ar-SA"/>
      </w:rPr>
    </w:lvl>
    <w:lvl w:ilvl="6">
      <w:start w:val="0"/>
      <w:numFmt w:val="bullet"/>
      <w:lvlText w:val="•"/>
      <w:lvlJc w:val="left"/>
      <w:pPr>
        <w:ind w:left="5939" w:hanging="360"/>
      </w:pPr>
      <w:rPr>
        <w:rFonts w:hint="default"/>
        <w:lang w:val="pt-PT" w:eastAsia="en-US" w:bidi="ar-SA"/>
      </w:rPr>
    </w:lvl>
    <w:lvl w:ilvl="7">
      <w:start w:val="0"/>
      <w:numFmt w:val="bullet"/>
      <w:lvlText w:val="•"/>
      <w:lvlJc w:val="left"/>
      <w:pPr>
        <w:ind w:left="6930" w:hanging="360"/>
      </w:pPr>
      <w:rPr>
        <w:rFonts w:hint="default"/>
        <w:lang w:val="pt-PT" w:eastAsia="en-US" w:bidi="ar-SA"/>
      </w:rPr>
    </w:lvl>
    <w:lvl w:ilvl="8">
      <w:start w:val="0"/>
      <w:numFmt w:val="bullet"/>
      <w:lvlText w:val="•"/>
      <w:lvlJc w:val="left"/>
      <w:pPr>
        <w:ind w:left="7922" w:hanging="360"/>
      </w:pPr>
      <w:rPr>
        <w:rFonts w:hint="default"/>
        <w:lang w:val="pt-PT" w:eastAsia="en-US" w:bidi="ar-SA"/>
      </w:rPr>
    </w:lvl>
  </w:abstractNum>
  <w:abstractNum w:abstractNumId="10">
    <w:multiLevelType w:val="hybridMultilevel"/>
    <w:lvl w:ilvl="0">
      <w:start w:val="0"/>
      <w:numFmt w:val="bullet"/>
      <w:lvlText w:val=""/>
      <w:lvlJc w:val="left"/>
      <w:pPr>
        <w:ind w:left="858" w:hanging="360"/>
      </w:pPr>
      <w:rPr>
        <w:rFonts w:hint="default" w:ascii="Symbol" w:hAnsi="Symbol" w:eastAsia="Symbol" w:cs="Symbol"/>
        <w:w w:val="99"/>
        <w:sz w:val="20"/>
        <w:szCs w:val="20"/>
        <w:lang w:val="pt-PT" w:eastAsia="en-US" w:bidi="ar-SA"/>
      </w:rPr>
    </w:lvl>
    <w:lvl w:ilvl="1">
      <w:start w:val="0"/>
      <w:numFmt w:val="bullet"/>
      <w:lvlText w:val="•"/>
      <w:lvlJc w:val="left"/>
      <w:pPr>
        <w:ind w:left="1764" w:hanging="360"/>
      </w:pPr>
      <w:rPr>
        <w:rFonts w:hint="default"/>
        <w:lang w:val="pt-PT" w:eastAsia="en-US" w:bidi="ar-SA"/>
      </w:rPr>
    </w:lvl>
    <w:lvl w:ilvl="2">
      <w:start w:val="0"/>
      <w:numFmt w:val="bullet"/>
      <w:lvlText w:val="•"/>
      <w:lvlJc w:val="left"/>
      <w:pPr>
        <w:ind w:left="2669" w:hanging="360"/>
      </w:pPr>
      <w:rPr>
        <w:rFonts w:hint="default"/>
        <w:lang w:val="pt-PT" w:eastAsia="en-US" w:bidi="ar-SA"/>
      </w:rPr>
    </w:lvl>
    <w:lvl w:ilvl="3">
      <w:start w:val="0"/>
      <w:numFmt w:val="bullet"/>
      <w:lvlText w:val="•"/>
      <w:lvlJc w:val="left"/>
      <w:pPr>
        <w:ind w:left="3573" w:hanging="360"/>
      </w:pPr>
      <w:rPr>
        <w:rFonts w:hint="default"/>
        <w:lang w:val="pt-PT" w:eastAsia="en-US" w:bidi="ar-SA"/>
      </w:rPr>
    </w:lvl>
    <w:lvl w:ilvl="4">
      <w:start w:val="0"/>
      <w:numFmt w:val="bullet"/>
      <w:lvlText w:val="•"/>
      <w:lvlJc w:val="left"/>
      <w:pPr>
        <w:ind w:left="4478" w:hanging="360"/>
      </w:pPr>
      <w:rPr>
        <w:rFonts w:hint="default"/>
        <w:lang w:val="pt-PT" w:eastAsia="en-US" w:bidi="ar-SA"/>
      </w:rPr>
    </w:lvl>
    <w:lvl w:ilvl="5">
      <w:start w:val="0"/>
      <w:numFmt w:val="bullet"/>
      <w:lvlText w:val="•"/>
      <w:lvlJc w:val="left"/>
      <w:pPr>
        <w:ind w:left="5383" w:hanging="360"/>
      </w:pPr>
      <w:rPr>
        <w:rFonts w:hint="default"/>
        <w:lang w:val="pt-PT" w:eastAsia="en-US" w:bidi="ar-SA"/>
      </w:rPr>
    </w:lvl>
    <w:lvl w:ilvl="6">
      <w:start w:val="0"/>
      <w:numFmt w:val="bullet"/>
      <w:lvlText w:val="•"/>
      <w:lvlJc w:val="left"/>
      <w:pPr>
        <w:ind w:left="6287" w:hanging="360"/>
      </w:pPr>
      <w:rPr>
        <w:rFonts w:hint="default"/>
        <w:lang w:val="pt-PT" w:eastAsia="en-US" w:bidi="ar-SA"/>
      </w:rPr>
    </w:lvl>
    <w:lvl w:ilvl="7">
      <w:start w:val="0"/>
      <w:numFmt w:val="bullet"/>
      <w:lvlText w:val="•"/>
      <w:lvlJc w:val="left"/>
      <w:pPr>
        <w:ind w:left="7192" w:hanging="360"/>
      </w:pPr>
      <w:rPr>
        <w:rFonts w:hint="default"/>
        <w:lang w:val="pt-PT" w:eastAsia="en-US" w:bidi="ar-SA"/>
      </w:rPr>
    </w:lvl>
    <w:lvl w:ilvl="8">
      <w:start w:val="0"/>
      <w:numFmt w:val="bullet"/>
      <w:lvlText w:val="•"/>
      <w:lvlJc w:val="left"/>
      <w:pPr>
        <w:ind w:left="8097" w:hanging="360"/>
      </w:pPr>
      <w:rPr>
        <w:rFonts w:hint="default"/>
        <w:lang w:val="pt-PT" w:eastAsia="en-US" w:bidi="ar-SA"/>
      </w:rPr>
    </w:lvl>
  </w:abstractNum>
  <w:abstractNum w:abstractNumId="9">
    <w:multiLevelType w:val="hybridMultilevel"/>
    <w:lvl w:ilvl="0">
      <w:start w:val="0"/>
      <w:numFmt w:val="bullet"/>
      <w:lvlText w:val=""/>
      <w:lvlJc w:val="left"/>
      <w:pPr>
        <w:ind w:left="858" w:hanging="360"/>
      </w:pPr>
      <w:rPr>
        <w:rFonts w:hint="default" w:ascii="Symbol" w:hAnsi="Symbol" w:eastAsia="Symbol" w:cs="Symbol"/>
        <w:w w:val="99"/>
        <w:sz w:val="20"/>
        <w:szCs w:val="20"/>
        <w:lang w:val="pt-PT" w:eastAsia="en-US" w:bidi="ar-SA"/>
      </w:rPr>
    </w:lvl>
    <w:lvl w:ilvl="1">
      <w:start w:val="0"/>
      <w:numFmt w:val="bullet"/>
      <w:lvlText w:val="•"/>
      <w:lvlJc w:val="left"/>
      <w:pPr>
        <w:ind w:left="1764" w:hanging="360"/>
      </w:pPr>
      <w:rPr>
        <w:rFonts w:hint="default"/>
        <w:lang w:val="pt-PT" w:eastAsia="en-US" w:bidi="ar-SA"/>
      </w:rPr>
    </w:lvl>
    <w:lvl w:ilvl="2">
      <w:start w:val="0"/>
      <w:numFmt w:val="bullet"/>
      <w:lvlText w:val="•"/>
      <w:lvlJc w:val="left"/>
      <w:pPr>
        <w:ind w:left="2669" w:hanging="360"/>
      </w:pPr>
      <w:rPr>
        <w:rFonts w:hint="default"/>
        <w:lang w:val="pt-PT" w:eastAsia="en-US" w:bidi="ar-SA"/>
      </w:rPr>
    </w:lvl>
    <w:lvl w:ilvl="3">
      <w:start w:val="0"/>
      <w:numFmt w:val="bullet"/>
      <w:lvlText w:val="•"/>
      <w:lvlJc w:val="left"/>
      <w:pPr>
        <w:ind w:left="3573" w:hanging="360"/>
      </w:pPr>
      <w:rPr>
        <w:rFonts w:hint="default"/>
        <w:lang w:val="pt-PT" w:eastAsia="en-US" w:bidi="ar-SA"/>
      </w:rPr>
    </w:lvl>
    <w:lvl w:ilvl="4">
      <w:start w:val="0"/>
      <w:numFmt w:val="bullet"/>
      <w:lvlText w:val="•"/>
      <w:lvlJc w:val="left"/>
      <w:pPr>
        <w:ind w:left="4478" w:hanging="360"/>
      </w:pPr>
      <w:rPr>
        <w:rFonts w:hint="default"/>
        <w:lang w:val="pt-PT" w:eastAsia="en-US" w:bidi="ar-SA"/>
      </w:rPr>
    </w:lvl>
    <w:lvl w:ilvl="5">
      <w:start w:val="0"/>
      <w:numFmt w:val="bullet"/>
      <w:lvlText w:val="•"/>
      <w:lvlJc w:val="left"/>
      <w:pPr>
        <w:ind w:left="5383" w:hanging="360"/>
      </w:pPr>
      <w:rPr>
        <w:rFonts w:hint="default"/>
        <w:lang w:val="pt-PT" w:eastAsia="en-US" w:bidi="ar-SA"/>
      </w:rPr>
    </w:lvl>
    <w:lvl w:ilvl="6">
      <w:start w:val="0"/>
      <w:numFmt w:val="bullet"/>
      <w:lvlText w:val="•"/>
      <w:lvlJc w:val="left"/>
      <w:pPr>
        <w:ind w:left="6287" w:hanging="360"/>
      </w:pPr>
      <w:rPr>
        <w:rFonts w:hint="default"/>
        <w:lang w:val="pt-PT" w:eastAsia="en-US" w:bidi="ar-SA"/>
      </w:rPr>
    </w:lvl>
    <w:lvl w:ilvl="7">
      <w:start w:val="0"/>
      <w:numFmt w:val="bullet"/>
      <w:lvlText w:val="•"/>
      <w:lvlJc w:val="left"/>
      <w:pPr>
        <w:ind w:left="7192" w:hanging="360"/>
      </w:pPr>
      <w:rPr>
        <w:rFonts w:hint="default"/>
        <w:lang w:val="pt-PT" w:eastAsia="en-US" w:bidi="ar-SA"/>
      </w:rPr>
    </w:lvl>
    <w:lvl w:ilvl="8">
      <w:start w:val="0"/>
      <w:numFmt w:val="bullet"/>
      <w:lvlText w:val="•"/>
      <w:lvlJc w:val="left"/>
      <w:pPr>
        <w:ind w:left="8097" w:hanging="360"/>
      </w:pPr>
      <w:rPr>
        <w:rFonts w:hint="default"/>
        <w:lang w:val="pt-PT" w:eastAsia="en-US" w:bidi="ar-SA"/>
      </w:rPr>
    </w:lvl>
  </w:abstractNum>
  <w:abstractNum w:abstractNumId="8">
    <w:multiLevelType w:val="hybridMultilevel"/>
    <w:lvl w:ilvl="0">
      <w:start w:val="0"/>
      <w:numFmt w:val="bullet"/>
      <w:lvlText w:val=""/>
      <w:lvlJc w:val="left"/>
      <w:pPr>
        <w:ind w:left="858" w:hanging="360"/>
      </w:pPr>
      <w:rPr>
        <w:rFonts w:hint="default" w:ascii="Wingdings" w:hAnsi="Wingdings" w:eastAsia="Wingdings" w:cs="Wingdings"/>
        <w:w w:val="99"/>
        <w:sz w:val="20"/>
        <w:szCs w:val="20"/>
        <w:lang w:val="pt-PT" w:eastAsia="en-US" w:bidi="ar-SA"/>
      </w:rPr>
    </w:lvl>
    <w:lvl w:ilvl="1">
      <w:start w:val="0"/>
      <w:numFmt w:val="bullet"/>
      <w:lvlText w:val="•"/>
      <w:lvlJc w:val="left"/>
      <w:pPr>
        <w:ind w:left="1764" w:hanging="360"/>
      </w:pPr>
      <w:rPr>
        <w:rFonts w:hint="default"/>
        <w:lang w:val="pt-PT" w:eastAsia="en-US" w:bidi="ar-SA"/>
      </w:rPr>
    </w:lvl>
    <w:lvl w:ilvl="2">
      <w:start w:val="0"/>
      <w:numFmt w:val="bullet"/>
      <w:lvlText w:val="•"/>
      <w:lvlJc w:val="left"/>
      <w:pPr>
        <w:ind w:left="2669" w:hanging="360"/>
      </w:pPr>
      <w:rPr>
        <w:rFonts w:hint="default"/>
        <w:lang w:val="pt-PT" w:eastAsia="en-US" w:bidi="ar-SA"/>
      </w:rPr>
    </w:lvl>
    <w:lvl w:ilvl="3">
      <w:start w:val="0"/>
      <w:numFmt w:val="bullet"/>
      <w:lvlText w:val="•"/>
      <w:lvlJc w:val="left"/>
      <w:pPr>
        <w:ind w:left="3573" w:hanging="360"/>
      </w:pPr>
      <w:rPr>
        <w:rFonts w:hint="default"/>
        <w:lang w:val="pt-PT" w:eastAsia="en-US" w:bidi="ar-SA"/>
      </w:rPr>
    </w:lvl>
    <w:lvl w:ilvl="4">
      <w:start w:val="0"/>
      <w:numFmt w:val="bullet"/>
      <w:lvlText w:val="•"/>
      <w:lvlJc w:val="left"/>
      <w:pPr>
        <w:ind w:left="4478" w:hanging="360"/>
      </w:pPr>
      <w:rPr>
        <w:rFonts w:hint="default"/>
        <w:lang w:val="pt-PT" w:eastAsia="en-US" w:bidi="ar-SA"/>
      </w:rPr>
    </w:lvl>
    <w:lvl w:ilvl="5">
      <w:start w:val="0"/>
      <w:numFmt w:val="bullet"/>
      <w:lvlText w:val="•"/>
      <w:lvlJc w:val="left"/>
      <w:pPr>
        <w:ind w:left="5383" w:hanging="360"/>
      </w:pPr>
      <w:rPr>
        <w:rFonts w:hint="default"/>
        <w:lang w:val="pt-PT" w:eastAsia="en-US" w:bidi="ar-SA"/>
      </w:rPr>
    </w:lvl>
    <w:lvl w:ilvl="6">
      <w:start w:val="0"/>
      <w:numFmt w:val="bullet"/>
      <w:lvlText w:val="•"/>
      <w:lvlJc w:val="left"/>
      <w:pPr>
        <w:ind w:left="6287" w:hanging="360"/>
      </w:pPr>
      <w:rPr>
        <w:rFonts w:hint="default"/>
        <w:lang w:val="pt-PT" w:eastAsia="en-US" w:bidi="ar-SA"/>
      </w:rPr>
    </w:lvl>
    <w:lvl w:ilvl="7">
      <w:start w:val="0"/>
      <w:numFmt w:val="bullet"/>
      <w:lvlText w:val="•"/>
      <w:lvlJc w:val="left"/>
      <w:pPr>
        <w:ind w:left="7192" w:hanging="360"/>
      </w:pPr>
      <w:rPr>
        <w:rFonts w:hint="default"/>
        <w:lang w:val="pt-PT" w:eastAsia="en-US" w:bidi="ar-SA"/>
      </w:rPr>
    </w:lvl>
    <w:lvl w:ilvl="8">
      <w:start w:val="0"/>
      <w:numFmt w:val="bullet"/>
      <w:lvlText w:val="•"/>
      <w:lvlJc w:val="left"/>
      <w:pPr>
        <w:ind w:left="8097" w:hanging="360"/>
      </w:pPr>
      <w:rPr>
        <w:rFonts w:hint="default"/>
        <w:lang w:val="pt-PT" w:eastAsia="en-US" w:bidi="ar-SA"/>
      </w:rPr>
    </w:lvl>
  </w:abstractNum>
  <w:abstractNum w:abstractNumId="7">
    <w:multiLevelType w:val="hybridMultilevel"/>
    <w:lvl w:ilvl="0">
      <w:start w:val="1"/>
      <w:numFmt w:val="decimal"/>
      <w:lvlText w:val="%1)"/>
      <w:lvlJc w:val="left"/>
      <w:pPr>
        <w:ind w:left="498" w:hanging="360"/>
        <w:jc w:val="left"/>
      </w:pPr>
      <w:rPr>
        <w:rFonts w:hint="default"/>
        <w:spacing w:val="-1"/>
        <w:w w:val="99"/>
        <w:lang w:val="pt-PT" w:eastAsia="en-US" w:bidi="ar-SA"/>
      </w:rPr>
    </w:lvl>
    <w:lvl w:ilvl="1">
      <w:start w:val="1"/>
      <w:numFmt w:val="lowerLetter"/>
      <w:lvlText w:val="%2)"/>
      <w:lvlJc w:val="left"/>
      <w:pPr>
        <w:ind w:left="858" w:hanging="360"/>
        <w:jc w:val="left"/>
      </w:pPr>
      <w:rPr>
        <w:rFonts w:hint="default" w:ascii="Arial" w:hAnsi="Arial" w:eastAsia="Arial" w:cs="Arial"/>
        <w:spacing w:val="-1"/>
        <w:w w:val="99"/>
        <w:sz w:val="20"/>
        <w:szCs w:val="20"/>
        <w:lang w:val="pt-PT" w:eastAsia="en-US" w:bidi="ar-SA"/>
      </w:rPr>
    </w:lvl>
    <w:lvl w:ilvl="2">
      <w:start w:val="0"/>
      <w:numFmt w:val="bullet"/>
      <w:lvlText w:val="•"/>
      <w:lvlJc w:val="left"/>
      <w:pPr>
        <w:ind w:left="1865" w:hanging="360"/>
      </w:pPr>
      <w:rPr>
        <w:rFonts w:hint="default"/>
        <w:lang w:val="pt-PT" w:eastAsia="en-US" w:bidi="ar-SA"/>
      </w:rPr>
    </w:lvl>
    <w:lvl w:ilvl="3">
      <w:start w:val="0"/>
      <w:numFmt w:val="bullet"/>
      <w:lvlText w:val="•"/>
      <w:lvlJc w:val="left"/>
      <w:pPr>
        <w:ind w:left="2870" w:hanging="360"/>
      </w:pPr>
      <w:rPr>
        <w:rFonts w:hint="default"/>
        <w:lang w:val="pt-PT" w:eastAsia="en-US" w:bidi="ar-SA"/>
      </w:rPr>
    </w:lvl>
    <w:lvl w:ilvl="4">
      <w:start w:val="0"/>
      <w:numFmt w:val="bullet"/>
      <w:lvlText w:val="•"/>
      <w:lvlJc w:val="left"/>
      <w:pPr>
        <w:ind w:left="3875" w:hanging="360"/>
      </w:pPr>
      <w:rPr>
        <w:rFonts w:hint="default"/>
        <w:lang w:val="pt-PT" w:eastAsia="en-US" w:bidi="ar-SA"/>
      </w:rPr>
    </w:lvl>
    <w:lvl w:ilvl="5">
      <w:start w:val="0"/>
      <w:numFmt w:val="bullet"/>
      <w:lvlText w:val="•"/>
      <w:lvlJc w:val="left"/>
      <w:pPr>
        <w:ind w:left="4880" w:hanging="360"/>
      </w:pPr>
      <w:rPr>
        <w:rFonts w:hint="default"/>
        <w:lang w:val="pt-PT" w:eastAsia="en-US" w:bidi="ar-SA"/>
      </w:rPr>
    </w:lvl>
    <w:lvl w:ilvl="6">
      <w:start w:val="0"/>
      <w:numFmt w:val="bullet"/>
      <w:lvlText w:val="•"/>
      <w:lvlJc w:val="left"/>
      <w:pPr>
        <w:ind w:left="5885" w:hanging="360"/>
      </w:pPr>
      <w:rPr>
        <w:rFonts w:hint="default"/>
        <w:lang w:val="pt-PT" w:eastAsia="en-US" w:bidi="ar-SA"/>
      </w:rPr>
    </w:lvl>
    <w:lvl w:ilvl="7">
      <w:start w:val="0"/>
      <w:numFmt w:val="bullet"/>
      <w:lvlText w:val="•"/>
      <w:lvlJc w:val="left"/>
      <w:pPr>
        <w:ind w:left="6890" w:hanging="360"/>
      </w:pPr>
      <w:rPr>
        <w:rFonts w:hint="default"/>
        <w:lang w:val="pt-PT" w:eastAsia="en-US" w:bidi="ar-SA"/>
      </w:rPr>
    </w:lvl>
    <w:lvl w:ilvl="8">
      <w:start w:val="0"/>
      <w:numFmt w:val="bullet"/>
      <w:lvlText w:val="•"/>
      <w:lvlJc w:val="left"/>
      <w:pPr>
        <w:ind w:left="7896" w:hanging="360"/>
      </w:pPr>
      <w:rPr>
        <w:rFonts w:hint="default"/>
        <w:lang w:val="pt-PT" w:eastAsia="en-US" w:bidi="ar-SA"/>
      </w:rPr>
    </w:lvl>
  </w:abstractNum>
  <w:abstractNum w:abstractNumId="6">
    <w:multiLevelType w:val="hybridMultilevel"/>
    <w:lvl w:ilvl="0">
      <w:start w:val="1"/>
      <w:numFmt w:val="upperLetter"/>
      <w:lvlText w:val="%1."/>
      <w:lvlJc w:val="left"/>
      <w:pPr>
        <w:ind w:left="506" w:hanging="255"/>
        <w:jc w:val="left"/>
      </w:pPr>
      <w:rPr>
        <w:rFonts w:hint="default" w:ascii="Arial" w:hAnsi="Arial" w:eastAsia="Arial" w:cs="Arial"/>
        <w:b/>
        <w:bCs/>
        <w:w w:val="99"/>
        <w:sz w:val="20"/>
        <w:szCs w:val="20"/>
        <w:lang w:val="pt-PT" w:eastAsia="en-US" w:bidi="ar-SA"/>
      </w:rPr>
    </w:lvl>
    <w:lvl w:ilvl="1">
      <w:start w:val="0"/>
      <w:numFmt w:val="bullet"/>
      <w:lvlText w:val="•"/>
      <w:lvlJc w:val="left"/>
      <w:pPr>
        <w:ind w:left="1440" w:hanging="255"/>
      </w:pPr>
      <w:rPr>
        <w:rFonts w:hint="default"/>
        <w:lang w:val="pt-PT" w:eastAsia="en-US" w:bidi="ar-SA"/>
      </w:rPr>
    </w:lvl>
    <w:lvl w:ilvl="2">
      <w:start w:val="0"/>
      <w:numFmt w:val="bullet"/>
      <w:lvlText w:val="•"/>
      <w:lvlJc w:val="left"/>
      <w:pPr>
        <w:ind w:left="2381" w:hanging="255"/>
      </w:pPr>
      <w:rPr>
        <w:rFonts w:hint="default"/>
        <w:lang w:val="pt-PT" w:eastAsia="en-US" w:bidi="ar-SA"/>
      </w:rPr>
    </w:lvl>
    <w:lvl w:ilvl="3">
      <w:start w:val="0"/>
      <w:numFmt w:val="bullet"/>
      <w:lvlText w:val="•"/>
      <w:lvlJc w:val="left"/>
      <w:pPr>
        <w:ind w:left="3321" w:hanging="255"/>
      </w:pPr>
      <w:rPr>
        <w:rFonts w:hint="default"/>
        <w:lang w:val="pt-PT" w:eastAsia="en-US" w:bidi="ar-SA"/>
      </w:rPr>
    </w:lvl>
    <w:lvl w:ilvl="4">
      <w:start w:val="0"/>
      <w:numFmt w:val="bullet"/>
      <w:lvlText w:val="•"/>
      <w:lvlJc w:val="left"/>
      <w:pPr>
        <w:ind w:left="4262" w:hanging="255"/>
      </w:pPr>
      <w:rPr>
        <w:rFonts w:hint="default"/>
        <w:lang w:val="pt-PT" w:eastAsia="en-US" w:bidi="ar-SA"/>
      </w:rPr>
    </w:lvl>
    <w:lvl w:ilvl="5">
      <w:start w:val="0"/>
      <w:numFmt w:val="bullet"/>
      <w:lvlText w:val="•"/>
      <w:lvlJc w:val="left"/>
      <w:pPr>
        <w:ind w:left="5203" w:hanging="255"/>
      </w:pPr>
      <w:rPr>
        <w:rFonts w:hint="default"/>
        <w:lang w:val="pt-PT" w:eastAsia="en-US" w:bidi="ar-SA"/>
      </w:rPr>
    </w:lvl>
    <w:lvl w:ilvl="6">
      <w:start w:val="0"/>
      <w:numFmt w:val="bullet"/>
      <w:lvlText w:val="•"/>
      <w:lvlJc w:val="left"/>
      <w:pPr>
        <w:ind w:left="6143" w:hanging="255"/>
      </w:pPr>
      <w:rPr>
        <w:rFonts w:hint="default"/>
        <w:lang w:val="pt-PT" w:eastAsia="en-US" w:bidi="ar-SA"/>
      </w:rPr>
    </w:lvl>
    <w:lvl w:ilvl="7">
      <w:start w:val="0"/>
      <w:numFmt w:val="bullet"/>
      <w:lvlText w:val="•"/>
      <w:lvlJc w:val="left"/>
      <w:pPr>
        <w:ind w:left="7084" w:hanging="255"/>
      </w:pPr>
      <w:rPr>
        <w:rFonts w:hint="default"/>
        <w:lang w:val="pt-PT" w:eastAsia="en-US" w:bidi="ar-SA"/>
      </w:rPr>
    </w:lvl>
    <w:lvl w:ilvl="8">
      <w:start w:val="0"/>
      <w:numFmt w:val="bullet"/>
      <w:lvlText w:val="•"/>
      <w:lvlJc w:val="left"/>
      <w:pPr>
        <w:ind w:left="8025" w:hanging="255"/>
      </w:pPr>
      <w:rPr>
        <w:rFonts w:hint="default"/>
        <w:lang w:val="pt-PT" w:eastAsia="en-US" w:bidi="ar-SA"/>
      </w:rPr>
    </w:lvl>
  </w:abstractNum>
  <w:abstractNum w:abstractNumId="5">
    <w:multiLevelType w:val="hybridMultilevel"/>
    <w:lvl w:ilvl="0">
      <w:start w:val="0"/>
      <w:numFmt w:val="bullet"/>
      <w:lvlText w:val=""/>
      <w:lvlJc w:val="left"/>
      <w:pPr>
        <w:ind w:left="827" w:hanging="360"/>
      </w:pPr>
      <w:rPr>
        <w:rFonts w:hint="default" w:ascii="Symbol" w:hAnsi="Symbol" w:eastAsia="Symbol" w:cs="Symbol"/>
        <w:w w:val="99"/>
        <w:sz w:val="20"/>
        <w:szCs w:val="20"/>
        <w:lang w:val="pt-PT" w:eastAsia="en-US" w:bidi="ar-SA"/>
      </w:rPr>
    </w:lvl>
    <w:lvl w:ilvl="1">
      <w:start w:val="0"/>
      <w:numFmt w:val="bullet"/>
      <w:lvlText w:val="•"/>
      <w:lvlJc w:val="left"/>
      <w:pPr>
        <w:ind w:left="1644" w:hanging="360"/>
      </w:pPr>
      <w:rPr>
        <w:rFonts w:hint="default"/>
        <w:lang w:val="pt-PT" w:eastAsia="en-US" w:bidi="ar-SA"/>
      </w:rPr>
    </w:lvl>
    <w:lvl w:ilvl="2">
      <w:start w:val="0"/>
      <w:numFmt w:val="bullet"/>
      <w:lvlText w:val="•"/>
      <w:lvlJc w:val="left"/>
      <w:pPr>
        <w:ind w:left="2468" w:hanging="360"/>
      </w:pPr>
      <w:rPr>
        <w:rFonts w:hint="default"/>
        <w:lang w:val="pt-PT" w:eastAsia="en-US" w:bidi="ar-SA"/>
      </w:rPr>
    </w:lvl>
    <w:lvl w:ilvl="3">
      <w:start w:val="0"/>
      <w:numFmt w:val="bullet"/>
      <w:lvlText w:val="•"/>
      <w:lvlJc w:val="left"/>
      <w:pPr>
        <w:ind w:left="3292" w:hanging="360"/>
      </w:pPr>
      <w:rPr>
        <w:rFonts w:hint="default"/>
        <w:lang w:val="pt-PT" w:eastAsia="en-US" w:bidi="ar-SA"/>
      </w:rPr>
    </w:lvl>
    <w:lvl w:ilvl="4">
      <w:start w:val="0"/>
      <w:numFmt w:val="bullet"/>
      <w:lvlText w:val="•"/>
      <w:lvlJc w:val="left"/>
      <w:pPr>
        <w:ind w:left="4116" w:hanging="360"/>
      </w:pPr>
      <w:rPr>
        <w:rFonts w:hint="default"/>
        <w:lang w:val="pt-PT" w:eastAsia="en-US" w:bidi="ar-SA"/>
      </w:rPr>
    </w:lvl>
    <w:lvl w:ilvl="5">
      <w:start w:val="0"/>
      <w:numFmt w:val="bullet"/>
      <w:lvlText w:val="•"/>
      <w:lvlJc w:val="left"/>
      <w:pPr>
        <w:ind w:left="4940" w:hanging="360"/>
      </w:pPr>
      <w:rPr>
        <w:rFonts w:hint="default"/>
        <w:lang w:val="pt-PT" w:eastAsia="en-US" w:bidi="ar-SA"/>
      </w:rPr>
    </w:lvl>
    <w:lvl w:ilvl="6">
      <w:start w:val="0"/>
      <w:numFmt w:val="bullet"/>
      <w:lvlText w:val="•"/>
      <w:lvlJc w:val="left"/>
      <w:pPr>
        <w:ind w:left="5764" w:hanging="360"/>
      </w:pPr>
      <w:rPr>
        <w:rFonts w:hint="default"/>
        <w:lang w:val="pt-PT" w:eastAsia="en-US" w:bidi="ar-SA"/>
      </w:rPr>
    </w:lvl>
    <w:lvl w:ilvl="7">
      <w:start w:val="0"/>
      <w:numFmt w:val="bullet"/>
      <w:lvlText w:val="•"/>
      <w:lvlJc w:val="left"/>
      <w:pPr>
        <w:ind w:left="6588" w:hanging="360"/>
      </w:pPr>
      <w:rPr>
        <w:rFonts w:hint="default"/>
        <w:lang w:val="pt-PT" w:eastAsia="en-US" w:bidi="ar-SA"/>
      </w:rPr>
    </w:lvl>
    <w:lvl w:ilvl="8">
      <w:start w:val="0"/>
      <w:numFmt w:val="bullet"/>
      <w:lvlText w:val="•"/>
      <w:lvlJc w:val="left"/>
      <w:pPr>
        <w:ind w:left="7412" w:hanging="360"/>
      </w:pPr>
      <w:rPr>
        <w:rFonts w:hint="default"/>
        <w:lang w:val="pt-PT" w:eastAsia="en-US" w:bidi="ar-SA"/>
      </w:rPr>
    </w:lvl>
  </w:abstractNum>
  <w:abstractNum w:abstractNumId="4">
    <w:multiLevelType w:val="hybridMultilevel"/>
    <w:lvl w:ilvl="0">
      <w:start w:val="1"/>
      <w:numFmt w:val="decimal"/>
      <w:lvlText w:val="%1."/>
      <w:lvlJc w:val="left"/>
      <w:pPr>
        <w:ind w:left="107" w:hanging="223"/>
        <w:jc w:val="left"/>
      </w:pPr>
      <w:rPr>
        <w:rFonts w:hint="default" w:ascii="Arial" w:hAnsi="Arial" w:eastAsia="Arial" w:cs="Arial"/>
        <w:w w:val="99"/>
        <w:sz w:val="20"/>
        <w:szCs w:val="20"/>
        <w:lang w:val="pt-PT" w:eastAsia="en-US" w:bidi="ar-SA"/>
      </w:rPr>
    </w:lvl>
    <w:lvl w:ilvl="1">
      <w:start w:val="0"/>
      <w:numFmt w:val="bullet"/>
      <w:lvlText w:val="•"/>
      <w:lvlJc w:val="left"/>
      <w:pPr>
        <w:ind w:left="996" w:hanging="223"/>
      </w:pPr>
      <w:rPr>
        <w:rFonts w:hint="default"/>
        <w:lang w:val="pt-PT" w:eastAsia="en-US" w:bidi="ar-SA"/>
      </w:rPr>
    </w:lvl>
    <w:lvl w:ilvl="2">
      <w:start w:val="0"/>
      <w:numFmt w:val="bullet"/>
      <w:lvlText w:val="•"/>
      <w:lvlJc w:val="left"/>
      <w:pPr>
        <w:ind w:left="1892" w:hanging="223"/>
      </w:pPr>
      <w:rPr>
        <w:rFonts w:hint="default"/>
        <w:lang w:val="pt-PT" w:eastAsia="en-US" w:bidi="ar-SA"/>
      </w:rPr>
    </w:lvl>
    <w:lvl w:ilvl="3">
      <w:start w:val="0"/>
      <w:numFmt w:val="bullet"/>
      <w:lvlText w:val="•"/>
      <w:lvlJc w:val="left"/>
      <w:pPr>
        <w:ind w:left="2788" w:hanging="223"/>
      </w:pPr>
      <w:rPr>
        <w:rFonts w:hint="default"/>
        <w:lang w:val="pt-PT" w:eastAsia="en-US" w:bidi="ar-SA"/>
      </w:rPr>
    </w:lvl>
    <w:lvl w:ilvl="4">
      <w:start w:val="0"/>
      <w:numFmt w:val="bullet"/>
      <w:lvlText w:val="•"/>
      <w:lvlJc w:val="left"/>
      <w:pPr>
        <w:ind w:left="3684" w:hanging="223"/>
      </w:pPr>
      <w:rPr>
        <w:rFonts w:hint="default"/>
        <w:lang w:val="pt-PT" w:eastAsia="en-US" w:bidi="ar-SA"/>
      </w:rPr>
    </w:lvl>
    <w:lvl w:ilvl="5">
      <w:start w:val="0"/>
      <w:numFmt w:val="bullet"/>
      <w:lvlText w:val="•"/>
      <w:lvlJc w:val="left"/>
      <w:pPr>
        <w:ind w:left="4580" w:hanging="223"/>
      </w:pPr>
      <w:rPr>
        <w:rFonts w:hint="default"/>
        <w:lang w:val="pt-PT" w:eastAsia="en-US" w:bidi="ar-SA"/>
      </w:rPr>
    </w:lvl>
    <w:lvl w:ilvl="6">
      <w:start w:val="0"/>
      <w:numFmt w:val="bullet"/>
      <w:lvlText w:val="•"/>
      <w:lvlJc w:val="left"/>
      <w:pPr>
        <w:ind w:left="5476" w:hanging="223"/>
      </w:pPr>
      <w:rPr>
        <w:rFonts w:hint="default"/>
        <w:lang w:val="pt-PT" w:eastAsia="en-US" w:bidi="ar-SA"/>
      </w:rPr>
    </w:lvl>
    <w:lvl w:ilvl="7">
      <w:start w:val="0"/>
      <w:numFmt w:val="bullet"/>
      <w:lvlText w:val="•"/>
      <w:lvlJc w:val="left"/>
      <w:pPr>
        <w:ind w:left="6372" w:hanging="223"/>
      </w:pPr>
      <w:rPr>
        <w:rFonts w:hint="default"/>
        <w:lang w:val="pt-PT" w:eastAsia="en-US" w:bidi="ar-SA"/>
      </w:rPr>
    </w:lvl>
    <w:lvl w:ilvl="8">
      <w:start w:val="0"/>
      <w:numFmt w:val="bullet"/>
      <w:lvlText w:val="•"/>
      <w:lvlJc w:val="left"/>
      <w:pPr>
        <w:ind w:left="7268" w:hanging="223"/>
      </w:pPr>
      <w:rPr>
        <w:rFonts w:hint="default"/>
        <w:lang w:val="pt-PT" w:eastAsia="en-US" w:bidi="ar-SA"/>
      </w:rPr>
    </w:lvl>
  </w:abstractNum>
  <w:abstractNum w:abstractNumId="3">
    <w:multiLevelType w:val="hybridMultilevel"/>
    <w:lvl w:ilvl="0">
      <w:start w:val="0"/>
      <w:numFmt w:val="bullet"/>
      <w:lvlText w:val=""/>
      <w:lvlJc w:val="left"/>
      <w:pPr>
        <w:ind w:left="827" w:hanging="360"/>
      </w:pPr>
      <w:rPr>
        <w:rFonts w:hint="default" w:ascii="Symbol" w:hAnsi="Symbol" w:eastAsia="Symbol" w:cs="Symbol"/>
        <w:w w:val="99"/>
        <w:sz w:val="20"/>
        <w:szCs w:val="20"/>
        <w:lang w:val="pt-PT" w:eastAsia="en-US" w:bidi="ar-SA"/>
      </w:rPr>
    </w:lvl>
    <w:lvl w:ilvl="1">
      <w:start w:val="0"/>
      <w:numFmt w:val="bullet"/>
      <w:lvlText w:val="•"/>
      <w:lvlJc w:val="left"/>
      <w:pPr>
        <w:ind w:left="1644" w:hanging="360"/>
      </w:pPr>
      <w:rPr>
        <w:rFonts w:hint="default"/>
        <w:lang w:val="pt-PT" w:eastAsia="en-US" w:bidi="ar-SA"/>
      </w:rPr>
    </w:lvl>
    <w:lvl w:ilvl="2">
      <w:start w:val="0"/>
      <w:numFmt w:val="bullet"/>
      <w:lvlText w:val="•"/>
      <w:lvlJc w:val="left"/>
      <w:pPr>
        <w:ind w:left="2468" w:hanging="360"/>
      </w:pPr>
      <w:rPr>
        <w:rFonts w:hint="default"/>
        <w:lang w:val="pt-PT" w:eastAsia="en-US" w:bidi="ar-SA"/>
      </w:rPr>
    </w:lvl>
    <w:lvl w:ilvl="3">
      <w:start w:val="0"/>
      <w:numFmt w:val="bullet"/>
      <w:lvlText w:val="•"/>
      <w:lvlJc w:val="left"/>
      <w:pPr>
        <w:ind w:left="3292" w:hanging="360"/>
      </w:pPr>
      <w:rPr>
        <w:rFonts w:hint="default"/>
        <w:lang w:val="pt-PT" w:eastAsia="en-US" w:bidi="ar-SA"/>
      </w:rPr>
    </w:lvl>
    <w:lvl w:ilvl="4">
      <w:start w:val="0"/>
      <w:numFmt w:val="bullet"/>
      <w:lvlText w:val="•"/>
      <w:lvlJc w:val="left"/>
      <w:pPr>
        <w:ind w:left="4116" w:hanging="360"/>
      </w:pPr>
      <w:rPr>
        <w:rFonts w:hint="default"/>
        <w:lang w:val="pt-PT" w:eastAsia="en-US" w:bidi="ar-SA"/>
      </w:rPr>
    </w:lvl>
    <w:lvl w:ilvl="5">
      <w:start w:val="0"/>
      <w:numFmt w:val="bullet"/>
      <w:lvlText w:val="•"/>
      <w:lvlJc w:val="left"/>
      <w:pPr>
        <w:ind w:left="4940" w:hanging="360"/>
      </w:pPr>
      <w:rPr>
        <w:rFonts w:hint="default"/>
        <w:lang w:val="pt-PT" w:eastAsia="en-US" w:bidi="ar-SA"/>
      </w:rPr>
    </w:lvl>
    <w:lvl w:ilvl="6">
      <w:start w:val="0"/>
      <w:numFmt w:val="bullet"/>
      <w:lvlText w:val="•"/>
      <w:lvlJc w:val="left"/>
      <w:pPr>
        <w:ind w:left="5764" w:hanging="360"/>
      </w:pPr>
      <w:rPr>
        <w:rFonts w:hint="default"/>
        <w:lang w:val="pt-PT" w:eastAsia="en-US" w:bidi="ar-SA"/>
      </w:rPr>
    </w:lvl>
    <w:lvl w:ilvl="7">
      <w:start w:val="0"/>
      <w:numFmt w:val="bullet"/>
      <w:lvlText w:val="•"/>
      <w:lvlJc w:val="left"/>
      <w:pPr>
        <w:ind w:left="6588" w:hanging="360"/>
      </w:pPr>
      <w:rPr>
        <w:rFonts w:hint="default"/>
        <w:lang w:val="pt-PT" w:eastAsia="en-US" w:bidi="ar-SA"/>
      </w:rPr>
    </w:lvl>
    <w:lvl w:ilvl="8">
      <w:start w:val="0"/>
      <w:numFmt w:val="bullet"/>
      <w:lvlText w:val="•"/>
      <w:lvlJc w:val="left"/>
      <w:pPr>
        <w:ind w:left="7412" w:hanging="360"/>
      </w:pPr>
      <w:rPr>
        <w:rFonts w:hint="default"/>
        <w:lang w:val="pt-PT" w:eastAsia="en-US" w:bidi="ar-SA"/>
      </w:rPr>
    </w:lvl>
  </w:abstractNum>
  <w:abstractNum w:abstractNumId="2">
    <w:multiLevelType w:val="hybridMultilevel"/>
    <w:lvl w:ilvl="0">
      <w:start w:val="1"/>
      <w:numFmt w:val="decimal"/>
      <w:lvlText w:val="%1."/>
      <w:lvlJc w:val="left"/>
      <w:pPr>
        <w:ind w:left="827" w:hanging="360"/>
        <w:jc w:val="left"/>
      </w:pPr>
      <w:rPr>
        <w:rFonts w:hint="default" w:ascii="Arial" w:hAnsi="Arial" w:eastAsia="Arial" w:cs="Arial"/>
        <w:spacing w:val="-1"/>
        <w:w w:val="99"/>
        <w:sz w:val="20"/>
        <w:szCs w:val="20"/>
        <w:lang w:val="pt-PT" w:eastAsia="en-US" w:bidi="ar-SA"/>
      </w:rPr>
    </w:lvl>
    <w:lvl w:ilvl="1">
      <w:start w:val="0"/>
      <w:numFmt w:val="bullet"/>
      <w:lvlText w:val="•"/>
      <w:lvlJc w:val="left"/>
      <w:pPr>
        <w:ind w:left="1644" w:hanging="360"/>
      </w:pPr>
      <w:rPr>
        <w:rFonts w:hint="default"/>
        <w:lang w:val="pt-PT" w:eastAsia="en-US" w:bidi="ar-SA"/>
      </w:rPr>
    </w:lvl>
    <w:lvl w:ilvl="2">
      <w:start w:val="0"/>
      <w:numFmt w:val="bullet"/>
      <w:lvlText w:val="•"/>
      <w:lvlJc w:val="left"/>
      <w:pPr>
        <w:ind w:left="2468" w:hanging="360"/>
      </w:pPr>
      <w:rPr>
        <w:rFonts w:hint="default"/>
        <w:lang w:val="pt-PT" w:eastAsia="en-US" w:bidi="ar-SA"/>
      </w:rPr>
    </w:lvl>
    <w:lvl w:ilvl="3">
      <w:start w:val="0"/>
      <w:numFmt w:val="bullet"/>
      <w:lvlText w:val="•"/>
      <w:lvlJc w:val="left"/>
      <w:pPr>
        <w:ind w:left="3292" w:hanging="360"/>
      </w:pPr>
      <w:rPr>
        <w:rFonts w:hint="default"/>
        <w:lang w:val="pt-PT" w:eastAsia="en-US" w:bidi="ar-SA"/>
      </w:rPr>
    </w:lvl>
    <w:lvl w:ilvl="4">
      <w:start w:val="0"/>
      <w:numFmt w:val="bullet"/>
      <w:lvlText w:val="•"/>
      <w:lvlJc w:val="left"/>
      <w:pPr>
        <w:ind w:left="4116" w:hanging="360"/>
      </w:pPr>
      <w:rPr>
        <w:rFonts w:hint="default"/>
        <w:lang w:val="pt-PT" w:eastAsia="en-US" w:bidi="ar-SA"/>
      </w:rPr>
    </w:lvl>
    <w:lvl w:ilvl="5">
      <w:start w:val="0"/>
      <w:numFmt w:val="bullet"/>
      <w:lvlText w:val="•"/>
      <w:lvlJc w:val="left"/>
      <w:pPr>
        <w:ind w:left="4940" w:hanging="360"/>
      </w:pPr>
      <w:rPr>
        <w:rFonts w:hint="default"/>
        <w:lang w:val="pt-PT" w:eastAsia="en-US" w:bidi="ar-SA"/>
      </w:rPr>
    </w:lvl>
    <w:lvl w:ilvl="6">
      <w:start w:val="0"/>
      <w:numFmt w:val="bullet"/>
      <w:lvlText w:val="•"/>
      <w:lvlJc w:val="left"/>
      <w:pPr>
        <w:ind w:left="5764" w:hanging="360"/>
      </w:pPr>
      <w:rPr>
        <w:rFonts w:hint="default"/>
        <w:lang w:val="pt-PT" w:eastAsia="en-US" w:bidi="ar-SA"/>
      </w:rPr>
    </w:lvl>
    <w:lvl w:ilvl="7">
      <w:start w:val="0"/>
      <w:numFmt w:val="bullet"/>
      <w:lvlText w:val="•"/>
      <w:lvlJc w:val="left"/>
      <w:pPr>
        <w:ind w:left="6588" w:hanging="360"/>
      </w:pPr>
      <w:rPr>
        <w:rFonts w:hint="default"/>
        <w:lang w:val="pt-PT" w:eastAsia="en-US" w:bidi="ar-SA"/>
      </w:rPr>
    </w:lvl>
    <w:lvl w:ilvl="8">
      <w:start w:val="0"/>
      <w:numFmt w:val="bullet"/>
      <w:lvlText w:val="•"/>
      <w:lvlJc w:val="left"/>
      <w:pPr>
        <w:ind w:left="7412" w:hanging="360"/>
      </w:pPr>
      <w:rPr>
        <w:rFonts w:hint="default"/>
        <w:lang w:val="pt-PT" w:eastAsia="en-US" w:bidi="ar-SA"/>
      </w:rPr>
    </w:lvl>
  </w:abstractNum>
  <w:abstractNum w:abstractNumId="1">
    <w:multiLevelType w:val="hybridMultilevel"/>
    <w:lvl w:ilvl="0">
      <w:start w:val="0"/>
      <w:numFmt w:val="bullet"/>
      <w:lvlText w:val=""/>
      <w:lvlJc w:val="left"/>
      <w:pPr>
        <w:ind w:left="827" w:hanging="360"/>
      </w:pPr>
      <w:rPr>
        <w:rFonts w:hint="default" w:ascii="Symbol" w:hAnsi="Symbol" w:eastAsia="Symbol" w:cs="Symbol"/>
        <w:w w:val="99"/>
        <w:sz w:val="20"/>
        <w:szCs w:val="20"/>
        <w:lang w:val="pt-PT" w:eastAsia="en-US" w:bidi="ar-SA"/>
      </w:rPr>
    </w:lvl>
    <w:lvl w:ilvl="1">
      <w:start w:val="0"/>
      <w:numFmt w:val="bullet"/>
      <w:lvlText w:val="•"/>
      <w:lvlJc w:val="left"/>
      <w:pPr>
        <w:ind w:left="1644" w:hanging="360"/>
      </w:pPr>
      <w:rPr>
        <w:rFonts w:hint="default"/>
        <w:lang w:val="pt-PT" w:eastAsia="en-US" w:bidi="ar-SA"/>
      </w:rPr>
    </w:lvl>
    <w:lvl w:ilvl="2">
      <w:start w:val="0"/>
      <w:numFmt w:val="bullet"/>
      <w:lvlText w:val="•"/>
      <w:lvlJc w:val="left"/>
      <w:pPr>
        <w:ind w:left="2468" w:hanging="360"/>
      </w:pPr>
      <w:rPr>
        <w:rFonts w:hint="default"/>
        <w:lang w:val="pt-PT" w:eastAsia="en-US" w:bidi="ar-SA"/>
      </w:rPr>
    </w:lvl>
    <w:lvl w:ilvl="3">
      <w:start w:val="0"/>
      <w:numFmt w:val="bullet"/>
      <w:lvlText w:val="•"/>
      <w:lvlJc w:val="left"/>
      <w:pPr>
        <w:ind w:left="3292" w:hanging="360"/>
      </w:pPr>
      <w:rPr>
        <w:rFonts w:hint="default"/>
        <w:lang w:val="pt-PT" w:eastAsia="en-US" w:bidi="ar-SA"/>
      </w:rPr>
    </w:lvl>
    <w:lvl w:ilvl="4">
      <w:start w:val="0"/>
      <w:numFmt w:val="bullet"/>
      <w:lvlText w:val="•"/>
      <w:lvlJc w:val="left"/>
      <w:pPr>
        <w:ind w:left="4116" w:hanging="360"/>
      </w:pPr>
      <w:rPr>
        <w:rFonts w:hint="default"/>
        <w:lang w:val="pt-PT" w:eastAsia="en-US" w:bidi="ar-SA"/>
      </w:rPr>
    </w:lvl>
    <w:lvl w:ilvl="5">
      <w:start w:val="0"/>
      <w:numFmt w:val="bullet"/>
      <w:lvlText w:val="•"/>
      <w:lvlJc w:val="left"/>
      <w:pPr>
        <w:ind w:left="4940" w:hanging="360"/>
      </w:pPr>
      <w:rPr>
        <w:rFonts w:hint="default"/>
        <w:lang w:val="pt-PT" w:eastAsia="en-US" w:bidi="ar-SA"/>
      </w:rPr>
    </w:lvl>
    <w:lvl w:ilvl="6">
      <w:start w:val="0"/>
      <w:numFmt w:val="bullet"/>
      <w:lvlText w:val="•"/>
      <w:lvlJc w:val="left"/>
      <w:pPr>
        <w:ind w:left="5764" w:hanging="360"/>
      </w:pPr>
      <w:rPr>
        <w:rFonts w:hint="default"/>
        <w:lang w:val="pt-PT" w:eastAsia="en-US" w:bidi="ar-SA"/>
      </w:rPr>
    </w:lvl>
    <w:lvl w:ilvl="7">
      <w:start w:val="0"/>
      <w:numFmt w:val="bullet"/>
      <w:lvlText w:val="•"/>
      <w:lvlJc w:val="left"/>
      <w:pPr>
        <w:ind w:left="6588" w:hanging="360"/>
      </w:pPr>
      <w:rPr>
        <w:rFonts w:hint="default"/>
        <w:lang w:val="pt-PT" w:eastAsia="en-US" w:bidi="ar-SA"/>
      </w:rPr>
    </w:lvl>
    <w:lvl w:ilvl="8">
      <w:start w:val="0"/>
      <w:numFmt w:val="bullet"/>
      <w:lvlText w:val="•"/>
      <w:lvlJc w:val="left"/>
      <w:pPr>
        <w:ind w:left="7412" w:hanging="360"/>
      </w:pPr>
      <w:rPr>
        <w:rFonts w:hint="default"/>
        <w:lang w:val="pt-PT" w:eastAsia="en-US" w:bidi="ar-SA"/>
      </w:rPr>
    </w:lvl>
  </w:abstractNum>
  <w:num w:numId="1">
    <w:abstractNumId w:val="0"/>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pt-PT" w:eastAsia="en-US" w:bidi="ar-SA"/>
    </w:rPr>
  </w:style>
  <w:style w:styleId="TOC1" w:type="paragraph">
    <w:name w:val="TOC 1"/>
    <w:basedOn w:val="Normal"/>
    <w:uiPriority w:val="1"/>
    <w:qFormat/>
    <w:pPr>
      <w:spacing w:before="459"/>
      <w:ind w:left="138"/>
    </w:pPr>
    <w:rPr>
      <w:rFonts w:ascii="Arial" w:hAnsi="Arial" w:eastAsia="Arial" w:cs="Arial"/>
      <w:sz w:val="20"/>
      <w:szCs w:val="20"/>
      <w:lang w:val="pt-PT" w:eastAsia="en-US" w:bidi="ar-SA"/>
    </w:rPr>
  </w:style>
  <w:style w:styleId="BodyText" w:type="paragraph">
    <w:name w:val="Body Text"/>
    <w:basedOn w:val="Normal"/>
    <w:uiPriority w:val="1"/>
    <w:qFormat/>
    <w:pPr/>
    <w:rPr>
      <w:rFonts w:ascii="Arial" w:hAnsi="Arial" w:eastAsia="Arial" w:cs="Arial"/>
      <w:sz w:val="20"/>
      <w:szCs w:val="20"/>
      <w:lang w:val="pt-PT" w:eastAsia="en-US" w:bidi="ar-SA"/>
    </w:rPr>
  </w:style>
  <w:style w:styleId="Heading1" w:type="paragraph">
    <w:name w:val="Heading 1"/>
    <w:basedOn w:val="Normal"/>
    <w:uiPriority w:val="1"/>
    <w:qFormat/>
    <w:pPr>
      <w:ind w:left="138"/>
      <w:jc w:val="center"/>
      <w:outlineLvl w:val="1"/>
    </w:pPr>
    <w:rPr>
      <w:rFonts w:ascii="Arial" w:hAnsi="Arial" w:eastAsia="Arial" w:cs="Arial"/>
      <w:b/>
      <w:bCs/>
      <w:sz w:val="24"/>
      <w:szCs w:val="24"/>
      <w:lang w:val="pt-PT" w:eastAsia="en-US" w:bidi="ar-SA"/>
    </w:rPr>
  </w:style>
  <w:style w:styleId="Heading2" w:type="paragraph">
    <w:name w:val="Heading 2"/>
    <w:basedOn w:val="Normal"/>
    <w:uiPriority w:val="1"/>
    <w:qFormat/>
    <w:pPr>
      <w:spacing w:before="90"/>
      <w:ind w:left="60"/>
      <w:outlineLvl w:val="2"/>
    </w:pPr>
    <w:rPr>
      <w:rFonts w:ascii="Arial" w:hAnsi="Arial" w:eastAsia="Arial" w:cs="Arial"/>
      <w:sz w:val="24"/>
      <w:szCs w:val="24"/>
      <w:lang w:val="pt-PT" w:eastAsia="en-US" w:bidi="ar-SA"/>
    </w:rPr>
  </w:style>
  <w:style w:styleId="Heading3" w:type="paragraph">
    <w:name w:val="Heading 3"/>
    <w:basedOn w:val="Normal"/>
    <w:uiPriority w:val="1"/>
    <w:qFormat/>
    <w:pPr>
      <w:ind w:left="251"/>
      <w:outlineLvl w:val="3"/>
    </w:pPr>
    <w:rPr>
      <w:rFonts w:ascii="Arial" w:hAnsi="Arial" w:eastAsia="Arial" w:cs="Arial"/>
      <w:b/>
      <w:bCs/>
      <w:sz w:val="20"/>
      <w:szCs w:val="20"/>
      <w:lang w:val="pt-PT" w:eastAsia="en-US" w:bidi="ar-SA"/>
    </w:rPr>
  </w:style>
  <w:style w:styleId="ListParagraph" w:type="paragraph">
    <w:name w:val="List Paragraph"/>
    <w:basedOn w:val="Normal"/>
    <w:uiPriority w:val="1"/>
    <w:qFormat/>
    <w:pPr>
      <w:ind w:left="858" w:hanging="361"/>
    </w:pPr>
    <w:rPr>
      <w:rFonts w:ascii="Arial" w:hAnsi="Arial" w:eastAsia="Arial" w:cs="Arial"/>
      <w:lang w:val="pt-PT" w:eastAsia="en-US" w:bidi="ar-SA"/>
    </w:rPr>
  </w:style>
  <w:style w:styleId="TableParagraph" w:type="paragraph">
    <w:name w:val="Table Paragraph"/>
    <w:basedOn w:val="Normal"/>
    <w:uiPriority w:val="1"/>
    <w:qFormat/>
    <w:pPr/>
    <w:rPr>
      <w:rFonts w:ascii="Arial" w:hAnsi="Arial" w:eastAsia="Arial" w:cs="Arial"/>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www.youtube.com/watch?time_continue=3&amp;v=ot4ih01kyS0&amp;feature=emb_logo" TargetMode="External"/><Relationship Id="rId10" Type="http://schemas.openxmlformats.org/officeDocument/2006/relationships/image" Target="media/image4.jpeg"/><Relationship Id="rId11" Type="http://schemas.openxmlformats.org/officeDocument/2006/relationships/hyperlink" Target="http://museu.pinacoteca.org.br/MPT" TargetMode="External"/><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hyperlink" Target="https://www.youtube.com/playlist?list=PLNCBHBxvjUw9_z3cEX89P7jJ2i-jaAwCZ" TargetMode="External"/><Relationship Id="rId16" Type="http://schemas.openxmlformats.org/officeDocument/2006/relationships/image" Target="media/image8.jpeg"/><Relationship Id="rId17" Type="http://schemas.openxmlformats.org/officeDocument/2006/relationships/hyperlink" Target="https://www.youtube.com/watch?v=MPepv6DH8NU&amp;list=PLNCBHBxvjUw-acTYEjkE6FHQ4azD80JAN" TargetMode="External"/><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hyperlink" Target="https://www.youtube.com/channel/UCt_VSmHbwoR40wec9lX2T2A/%20featured" TargetMode="External"/><Relationship Id="rId31" Type="http://schemas.openxmlformats.org/officeDocument/2006/relationships/hyperlink" Target="https://www.facebook.com/nucleodepreservacaodamemoriapolitica/" TargetMode="External"/><Relationship Id="rId32" Type="http://schemas.openxmlformats.org/officeDocument/2006/relationships/hyperlink" Target="https://www.facebook.com/watch/live/?v=317749386049551&amp;ref=watch_permalink" TargetMode="External"/><Relationship Id="rId33" Type="http://schemas.openxmlformats.org/officeDocument/2006/relationships/hyperlink" Target="https://youtu.be/7cggLS-jtK4" TargetMode="External"/><Relationship Id="rId34" Type="http://schemas.openxmlformats.org/officeDocument/2006/relationships/hyperlink" Target="https://www.facebook.com/watch/live/?v=652068255663573&amp;ref=watch_permalink" TargetMode="External"/><Relationship Id="rId35" Type="http://schemas.openxmlformats.org/officeDocument/2006/relationships/hyperlink" Target="https://youtu.be/PaN92L8ycKE" TargetMode="External"/><Relationship Id="rId36" Type="http://schemas.openxmlformats.org/officeDocument/2006/relationships/hyperlink" Target="https://www.facebook.com/watch/live/?v=3524327080920507&amp;ref=watch_permalink" TargetMode="External"/><Relationship Id="rId37" Type="http://schemas.openxmlformats.org/officeDocument/2006/relationships/hyperlink" Target="https://www.youtube.com/watch?v=DpWzl97wAt4" TargetMode="External"/><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hyperlink" Target="https://www.ifch.unicamp.br/ojs/index.php/ael/article/view/2510" TargetMode="External"/><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pn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hyperlink" Target="https://youtu.be/Hd6xq3ERD8c" TargetMode="External"/><Relationship Id="rId58" Type="http://schemas.openxmlformats.org/officeDocument/2006/relationships/hyperlink" Target="https://youtu.be/mZSCZRIDEhM" TargetMode="External"/><Relationship Id="rId59" Type="http://schemas.openxmlformats.org/officeDocument/2006/relationships/hyperlink" Target="https://youtu.be/eDADvENq_fM" TargetMode="External"/><Relationship Id="rId60" Type="http://schemas.openxmlformats.org/officeDocument/2006/relationships/hyperlink" Target="https://m.youtube.com/watch?v=rdriF8_7bUQ" TargetMode="External"/><Relationship Id="rId61" Type="http://schemas.openxmlformats.org/officeDocument/2006/relationships/image" Target="media/image39.jpeg"/><Relationship Id="rId62" Type="http://schemas.openxmlformats.org/officeDocument/2006/relationships/image" Target="media/image40.jpeg"/><Relationship Id="rId63" Type="http://schemas.openxmlformats.org/officeDocument/2006/relationships/image" Target="media/image41.jpeg"/><Relationship Id="rId64" Type="http://schemas.openxmlformats.org/officeDocument/2006/relationships/image" Target="media/image42.jpeg"/><Relationship Id="rId65" Type="http://schemas.openxmlformats.org/officeDocument/2006/relationships/image" Target="media/image43.jpeg"/><Relationship Id="rId66" Type="http://schemas.openxmlformats.org/officeDocument/2006/relationships/image" Target="media/image44.jpeg"/><Relationship Id="rId67" Type="http://schemas.openxmlformats.org/officeDocument/2006/relationships/image" Target="media/image45.jpeg"/><Relationship Id="rId68" Type="http://schemas.openxmlformats.org/officeDocument/2006/relationships/hyperlink" Target="https://tdn.totvs.com/pages/viewpage.action?pageId=516621760" TargetMode="External"/><Relationship Id="rId69" Type="http://schemas.openxmlformats.org/officeDocument/2006/relationships/hyperlink" Target="https://tdn.totvs.com/pages/viewpage.action?pageId=528914699" TargetMode="External"/><Relationship Id="rId70" Type="http://schemas.openxmlformats.org/officeDocument/2006/relationships/hyperlink" Target="https://tdn.totvs.com/display/NPR/8.0%2B%2BConsultar%2BEspelho%2BPonto" TargetMode="External"/><Relationship Id="rId71" Type="http://schemas.openxmlformats.org/officeDocument/2006/relationships/hyperlink" Target="https://tdn.totvs.com/display/NPR/22.0%2BBanco%2Bde%2BHoras%2Bdo%2BTime" TargetMode="External"/><Relationship Id="rId72" Type="http://schemas.openxmlformats.org/officeDocument/2006/relationships/hyperlink" Target="http://www.apacsp.org.br/" TargetMode="External"/><Relationship Id="rId73" Type="http://schemas.openxmlformats.org/officeDocument/2006/relationships/image" Target="media/image46.jpeg"/><Relationship Id="rId74" Type="http://schemas.openxmlformats.org/officeDocument/2006/relationships/image" Target="media/image47.png"/><Relationship Id="rId75" Type="http://schemas.openxmlformats.org/officeDocument/2006/relationships/image" Target="media/image48.png"/><Relationship Id="rId76" Type="http://schemas.openxmlformats.org/officeDocument/2006/relationships/image" Target="media/image49.png"/><Relationship Id="rId77" Type="http://schemas.openxmlformats.org/officeDocument/2006/relationships/image" Target="media/image50.png"/><Relationship Id="rId78" Type="http://schemas.openxmlformats.org/officeDocument/2006/relationships/image" Target="media/image51.png"/><Relationship Id="rId79" Type="http://schemas.openxmlformats.org/officeDocument/2006/relationships/image" Target="media/image52.jpeg"/><Relationship Id="rId80" Type="http://schemas.openxmlformats.org/officeDocument/2006/relationships/image" Target="media/image53.jpeg"/><Relationship Id="rId81" Type="http://schemas.openxmlformats.org/officeDocument/2006/relationships/image" Target="media/image54.jpeg"/><Relationship Id="rId82" Type="http://schemas.openxmlformats.org/officeDocument/2006/relationships/image" Target="media/image55.jpeg"/><Relationship Id="rId83" Type="http://schemas.openxmlformats.org/officeDocument/2006/relationships/image" Target="media/image56.jpeg"/><Relationship Id="rId8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2020-10-21T17:13:00Z</dcterms:created>
  <dcterms:modified xsi:type="dcterms:W3CDTF">2020-10-21T17:13:00Z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2020-10-21T00:00:00Z</vt:filetime>
  </property>
  <property fmtid="{D5CDD505-2E9C-101B-9397-08002B2CF9AE}" pid="3" name="Creator">
    <vt:lpwstr>Microsoft® Word for Microsoft 365</vt:lpwstr>
  </property>
  <property fmtid="{D5CDD505-2E9C-101B-9397-08002B2CF9AE}" pid="4" name="LastSaved">
    <vt:filetime>2020-10-21T00:00:00Z</vt:filetime>
  </property>
</Properties>
</file>