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9F98" w14:textId="22F79704" w:rsidR="008957D5" w:rsidRPr="003F4C31" w:rsidRDefault="127FAA96" w:rsidP="00785FA4">
      <w:pPr>
        <w:pStyle w:val="Default"/>
        <w:jc w:val="both"/>
        <w:rPr>
          <w:rFonts w:ascii="Cera" w:hAnsi="Cera"/>
          <w:b/>
          <w:bCs/>
        </w:rPr>
      </w:pPr>
      <w:r w:rsidRPr="52644910">
        <w:rPr>
          <w:rFonts w:ascii="Cera" w:hAnsi="Cera"/>
          <w:b/>
          <w:bCs/>
        </w:rPr>
        <w:t xml:space="preserve">COTAÇÃO Nº </w:t>
      </w:r>
      <w:r w:rsidR="30A96475" w:rsidRPr="52644910">
        <w:rPr>
          <w:rFonts w:ascii="Cera" w:hAnsi="Cera"/>
          <w:b/>
          <w:bCs/>
        </w:rPr>
        <w:t>2</w:t>
      </w:r>
      <w:r w:rsidR="60D699DE" w:rsidRPr="52644910">
        <w:rPr>
          <w:rFonts w:ascii="Cera" w:hAnsi="Cera"/>
          <w:b/>
          <w:bCs/>
        </w:rPr>
        <w:t>3</w:t>
      </w:r>
      <w:r w:rsidR="2916AAE1" w:rsidRPr="52644910">
        <w:rPr>
          <w:rFonts w:ascii="Cera" w:hAnsi="Cera"/>
          <w:b/>
          <w:bCs/>
        </w:rPr>
        <w:t>/202</w:t>
      </w:r>
      <w:r w:rsidR="5DCA0C61" w:rsidRPr="52644910">
        <w:rPr>
          <w:rFonts w:ascii="Cera" w:hAnsi="Cera"/>
          <w:b/>
          <w:bCs/>
        </w:rPr>
        <w:t>6</w:t>
      </w:r>
      <w:r w:rsidR="5EAAF5EF" w:rsidRPr="52644910">
        <w:rPr>
          <w:rFonts w:ascii="Cera" w:hAnsi="Cera"/>
          <w:b/>
          <w:bCs/>
        </w:rPr>
        <w:t xml:space="preserve"> </w:t>
      </w:r>
      <w:r w:rsidR="1A1034C3" w:rsidRPr="52644910">
        <w:rPr>
          <w:rFonts w:ascii="Cera" w:hAnsi="Cera"/>
          <w:b/>
          <w:bCs/>
        </w:rPr>
        <w:t>–</w:t>
      </w:r>
      <w:r w:rsidR="4CCBE7D2" w:rsidRPr="52644910">
        <w:rPr>
          <w:rFonts w:ascii="Cera" w:hAnsi="Cera"/>
          <w:b/>
          <w:bCs/>
        </w:rPr>
        <w:t xml:space="preserve"> </w:t>
      </w:r>
      <w:r w:rsidR="78702970" w:rsidRPr="52644910">
        <w:rPr>
          <w:rFonts w:ascii="Cera" w:hAnsi="Cera"/>
          <w:b/>
          <w:bCs/>
        </w:rPr>
        <w:t>“</w:t>
      </w:r>
      <w:r w:rsidR="0592FBC8" w:rsidRPr="52644910">
        <w:rPr>
          <w:rFonts w:ascii="Cera" w:hAnsi="Cera"/>
          <w:b/>
          <w:bCs/>
        </w:rPr>
        <w:t>CONTRATAÇÃO DE EMPRESA PARA FESTA JUNINA”</w:t>
      </w:r>
    </w:p>
    <w:p w14:paraId="648646AF" w14:textId="77777777" w:rsidR="002D0F37" w:rsidRPr="003F4C31" w:rsidRDefault="002D0F37" w:rsidP="002D0F37">
      <w:pPr>
        <w:pStyle w:val="Default"/>
        <w:jc w:val="both"/>
        <w:rPr>
          <w:rFonts w:ascii="Cera" w:hAnsi="Cera"/>
          <w:b/>
          <w:bCs/>
        </w:rPr>
      </w:pPr>
    </w:p>
    <w:p w14:paraId="2CB8832C" w14:textId="16ECC4D8" w:rsidR="00F964BB" w:rsidRPr="003F4C31" w:rsidRDefault="127FAA96" w:rsidP="52644910">
      <w:pPr>
        <w:spacing w:line="360" w:lineRule="auto"/>
        <w:rPr>
          <w:rFonts w:ascii="Cera" w:hAnsi="Cera"/>
        </w:rPr>
      </w:pPr>
      <w:r w:rsidRPr="52644910">
        <w:rPr>
          <w:rFonts w:ascii="Cera" w:hAnsi="Cera"/>
        </w:rPr>
        <w:t xml:space="preserve">São Paulo, </w:t>
      </w:r>
      <w:r w:rsidR="60D699DE" w:rsidRPr="52644910">
        <w:rPr>
          <w:rFonts w:ascii="Cera" w:hAnsi="Cera"/>
        </w:rPr>
        <w:t>23</w:t>
      </w:r>
      <w:r w:rsidR="40F84B2B" w:rsidRPr="52644910">
        <w:rPr>
          <w:rFonts w:ascii="Cera" w:hAnsi="Cera"/>
        </w:rPr>
        <w:t xml:space="preserve"> </w:t>
      </w:r>
      <w:r w:rsidR="003D5423" w:rsidRPr="52644910">
        <w:rPr>
          <w:rFonts w:ascii="Cera" w:hAnsi="Cera"/>
        </w:rPr>
        <w:t xml:space="preserve">de </w:t>
      </w:r>
      <w:r w:rsidR="188D9DF2" w:rsidRPr="52644910">
        <w:rPr>
          <w:rFonts w:ascii="Cera" w:hAnsi="Cera"/>
        </w:rPr>
        <w:t>abril</w:t>
      </w:r>
      <w:r w:rsidR="5EAAF5EF" w:rsidRPr="52644910">
        <w:rPr>
          <w:rFonts w:ascii="Cera" w:hAnsi="Cera"/>
        </w:rPr>
        <w:t xml:space="preserve"> </w:t>
      </w:r>
      <w:r w:rsidRPr="52644910">
        <w:rPr>
          <w:rFonts w:ascii="Cera" w:hAnsi="Cera"/>
        </w:rPr>
        <w:t>de 202</w:t>
      </w:r>
      <w:r w:rsidR="5DCA0C61" w:rsidRPr="52644910">
        <w:rPr>
          <w:rFonts w:ascii="Cera" w:hAnsi="Cera"/>
        </w:rPr>
        <w:t>6</w:t>
      </w:r>
      <w:r w:rsidR="29A89E7A" w:rsidRPr="52644910">
        <w:rPr>
          <w:rFonts w:ascii="Cera" w:hAnsi="Cera"/>
        </w:rPr>
        <w:t>.</w:t>
      </w:r>
    </w:p>
    <w:p w14:paraId="3D8CF0FF" w14:textId="77777777" w:rsidR="00F964BB" w:rsidRPr="003F4C31" w:rsidRDefault="00F964BB" w:rsidP="00F964BB">
      <w:pPr>
        <w:spacing w:line="360" w:lineRule="auto"/>
        <w:rPr>
          <w:rFonts w:ascii="Cera" w:hAnsi="Cera"/>
          <w:bCs/>
        </w:rPr>
      </w:pPr>
    </w:p>
    <w:p w14:paraId="0209B851" w14:textId="77777777" w:rsidR="00F964BB" w:rsidRPr="00805D35" w:rsidRDefault="00F964BB" w:rsidP="00F964BB">
      <w:pPr>
        <w:spacing w:line="360" w:lineRule="auto"/>
        <w:jc w:val="center"/>
        <w:rPr>
          <w:rFonts w:ascii="Cera Black" w:hAnsi="Cera Black"/>
          <w:b/>
          <w:sz w:val="24"/>
          <w:szCs w:val="24"/>
        </w:rPr>
      </w:pPr>
      <w:r w:rsidRPr="00805D35">
        <w:rPr>
          <w:rFonts w:ascii="Cera Black" w:hAnsi="Cera Black"/>
          <w:b/>
          <w:sz w:val="24"/>
          <w:szCs w:val="24"/>
        </w:rPr>
        <w:t>CARTA CONVITE</w:t>
      </w:r>
    </w:p>
    <w:p w14:paraId="44888BCB" w14:textId="77777777" w:rsidR="001227E3" w:rsidRDefault="001227E3" w:rsidP="00805D35">
      <w:pPr>
        <w:spacing w:line="360" w:lineRule="auto"/>
        <w:rPr>
          <w:rFonts w:ascii="Cera" w:hAnsi="Cera"/>
          <w:bCs/>
        </w:rPr>
      </w:pPr>
    </w:p>
    <w:p w14:paraId="54B7EF17" w14:textId="72E489D4" w:rsidR="00805D35" w:rsidRPr="003F4C31" w:rsidRDefault="00805D35" w:rsidP="00805D35">
      <w:pPr>
        <w:spacing w:line="360" w:lineRule="auto"/>
        <w:rPr>
          <w:rFonts w:ascii="Cera" w:hAnsi="Cera"/>
          <w:bCs/>
        </w:rPr>
      </w:pPr>
      <w:r w:rsidRPr="003F4C31">
        <w:rPr>
          <w:rFonts w:ascii="Cera" w:hAnsi="Cera"/>
          <w:bCs/>
        </w:rPr>
        <w:t>Prezada(o) Senhor(a),</w:t>
      </w:r>
    </w:p>
    <w:p w14:paraId="49F09F3E" w14:textId="77777777" w:rsidR="00F964BB" w:rsidRPr="003F4C31" w:rsidRDefault="00F964BB" w:rsidP="00F964BB">
      <w:pPr>
        <w:spacing w:line="360" w:lineRule="auto"/>
        <w:jc w:val="center"/>
        <w:rPr>
          <w:rFonts w:ascii="Cera" w:hAnsi="Cera"/>
        </w:rPr>
      </w:pPr>
    </w:p>
    <w:p w14:paraId="2F19E09F" w14:textId="7FC4CAC0" w:rsidR="00F964BB" w:rsidRPr="008737BD" w:rsidRDefault="00F964BB" w:rsidP="00A80BA9">
      <w:pPr>
        <w:pStyle w:val="Default"/>
        <w:spacing w:line="360" w:lineRule="auto"/>
        <w:jc w:val="both"/>
        <w:rPr>
          <w:rFonts w:ascii="Cera" w:hAnsi="Cera"/>
          <w:b/>
          <w:highlight w:val="yellow"/>
          <w:lang w:val="pt-PT"/>
        </w:rPr>
      </w:pPr>
      <w:r w:rsidRPr="003F4C31">
        <w:rPr>
          <w:rFonts w:ascii="Cera" w:hAnsi="Cera"/>
          <w:sz w:val="20"/>
          <w:szCs w:val="20"/>
        </w:rPr>
        <w:t xml:space="preserve">A Associação Pinacoteca Arte e Cultura - APAC, associação civil sem fins lucrativos, com sede na cidade de São Paulo, estado de São Paulo, na Praça da Luz, nº 2, Bom Retiro, CEP 01120-010, inscrita no CNPJ/MF sob o nº 96.290.846/0001-82, </w:t>
      </w:r>
      <w:r w:rsidR="008737BD" w:rsidRPr="003F4C31">
        <w:rPr>
          <w:rFonts w:ascii="Cera" w:hAnsi="Cera"/>
          <w:sz w:val="20"/>
          <w:szCs w:val="20"/>
        </w:rPr>
        <w:t>convida vossa</w:t>
      </w:r>
      <w:r w:rsidRPr="003F4C31">
        <w:rPr>
          <w:rFonts w:ascii="Cera" w:hAnsi="Cera"/>
          <w:sz w:val="20"/>
          <w:szCs w:val="20"/>
        </w:rPr>
        <w:t xml:space="preserve">(s) Senhoria(s) a apresentar proposta para </w:t>
      </w:r>
      <w:r w:rsidR="008957D5" w:rsidRPr="003F4C31">
        <w:rPr>
          <w:rFonts w:ascii="Cera" w:hAnsi="Cera"/>
          <w:sz w:val="20"/>
          <w:szCs w:val="20"/>
        </w:rPr>
        <w:t xml:space="preserve">prestação de </w:t>
      </w:r>
      <w:r w:rsidR="00A80BA9" w:rsidRPr="003F4C31">
        <w:rPr>
          <w:rFonts w:ascii="Cera" w:hAnsi="Cera"/>
          <w:sz w:val="20"/>
          <w:szCs w:val="20"/>
        </w:rPr>
        <w:t>s</w:t>
      </w:r>
      <w:r w:rsidR="008957D5" w:rsidRPr="003F4C31">
        <w:rPr>
          <w:rFonts w:ascii="Cera" w:hAnsi="Cera"/>
          <w:sz w:val="20"/>
          <w:szCs w:val="20"/>
        </w:rPr>
        <w:t>erviços e</w:t>
      </w:r>
      <w:r w:rsidR="008957D5" w:rsidRPr="003F4C31">
        <w:rPr>
          <w:rFonts w:ascii="Cera" w:hAnsi="Cera" w:cstheme="minorHAnsi"/>
          <w:sz w:val="20"/>
          <w:szCs w:val="20"/>
        </w:rPr>
        <w:t>specializados</w:t>
      </w:r>
      <w:r w:rsidR="00F83798">
        <w:rPr>
          <w:rFonts w:ascii="Cera" w:hAnsi="Cera" w:cstheme="minorHAnsi"/>
          <w:sz w:val="20"/>
          <w:szCs w:val="20"/>
        </w:rPr>
        <w:t xml:space="preserve"> em Buffet</w:t>
      </w:r>
      <w:r w:rsidR="008737BD">
        <w:rPr>
          <w:rFonts w:ascii="Cera" w:hAnsi="Cera"/>
          <w:sz w:val="20"/>
          <w:szCs w:val="20"/>
          <w:lang w:val="pt-PT"/>
        </w:rPr>
        <w:t xml:space="preserve">, </w:t>
      </w:r>
      <w:r w:rsidR="008737BD" w:rsidRPr="003F4C31">
        <w:rPr>
          <w:rFonts w:ascii="Cera" w:hAnsi="Cera"/>
          <w:bCs/>
          <w:sz w:val="20"/>
          <w:szCs w:val="20"/>
        </w:rPr>
        <w:t>mencionados</w:t>
      </w:r>
      <w:r w:rsidRPr="003F4C31">
        <w:rPr>
          <w:rFonts w:ascii="Cera" w:hAnsi="Cera"/>
          <w:bCs/>
          <w:sz w:val="20"/>
          <w:szCs w:val="20"/>
        </w:rPr>
        <w:t xml:space="preserve"> na presente Carta Convite (“Carta”) e seus anexos.</w:t>
      </w:r>
    </w:p>
    <w:p w14:paraId="0ECB0F1A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1F0F1C08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I. JUSTIFICATIVA</w:t>
      </w:r>
    </w:p>
    <w:p w14:paraId="772FBD40" w14:textId="77777777" w:rsidR="007C069B" w:rsidRPr="003F4C31" w:rsidRDefault="007C069B" w:rsidP="00F964BB">
      <w:pPr>
        <w:spacing w:line="360" w:lineRule="auto"/>
        <w:jc w:val="both"/>
        <w:rPr>
          <w:rFonts w:ascii="Cera" w:hAnsi="Cera"/>
          <w:b/>
        </w:rPr>
      </w:pPr>
    </w:p>
    <w:p w14:paraId="21B3329A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 APAC tem por objetivo a efetivação de atividades de natureza cultural, consubstanciadas na colaboração técnica, material e financeira que garanta a preservação e a conservação do acervo artístico e divulgação da Pinacoteca do Estado de São Paulo (“Pinacoteca”) e do Memorial da Resistencia de São Paulo como centros de referência de atividades e pesquisa de caráter cívico, educacional, artístico e cultural, objetivando, no cumprimento de sua atuação, o apoio ao funcionamento da Pinacoteca e do Memorial da Resistencia.</w:t>
      </w:r>
    </w:p>
    <w:p w14:paraId="72A913A9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5B6432CE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No âmbito de suas atividades estatutárias a APAC tem contrato com o Estado de São Paulo nº 05/2023, por intermédio da Secretaria de Estado da Cultura, Economia e Indústria Criativa, o qual tem por objeto o fomento e a operacionalização da gestão e execução das atividades e serviços na área de museologia na Pinacoteca de São Paulo e Memorial da Resistencia de São Paulo.</w:t>
      </w:r>
    </w:p>
    <w:p w14:paraId="2DFDDEC8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7C4ABD63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 xml:space="preserve">II. OBJETO </w:t>
      </w:r>
    </w:p>
    <w:p w14:paraId="58CA1FE7" w14:textId="77777777" w:rsidR="00B94957" w:rsidRPr="003F4C31" w:rsidRDefault="00B94957" w:rsidP="00F964BB">
      <w:pPr>
        <w:spacing w:line="360" w:lineRule="auto"/>
        <w:jc w:val="both"/>
        <w:rPr>
          <w:rFonts w:ascii="Cera" w:hAnsi="Cera"/>
          <w:b/>
        </w:rPr>
      </w:pPr>
    </w:p>
    <w:p w14:paraId="7A9886FE" w14:textId="561BFD28" w:rsidR="002D0F37" w:rsidRPr="008737BD" w:rsidRDefault="127FAA96" w:rsidP="008737BD">
      <w:pPr>
        <w:pStyle w:val="Default"/>
        <w:spacing w:line="360" w:lineRule="auto"/>
        <w:jc w:val="both"/>
        <w:rPr>
          <w:rFonts w:ascii="Cera" w:hAnsi="Cera"/>
        </w:rPr>
      </w:pPr>
      <w:r w:rsidRPr="52644910">
        <w:rPr>
          <w:rFonts w:ascii="Cera" w:hAnsi="Cera"/>
          <w:sz w:val="20"/>
          <w:szCs w:val="20"/>
        </w:rPr>
        <w:t>II.1. O objeto do presente Convite consiste na escolha da proposta mais vantajosa para a APAC</w:t>
      </w:r>
      <w:r w:rsidR="6B6B42E7" w:rsidRPr="52644910">
        <w:rPr>
          <w:rFonts w:ascii="Cera" w:hAnsi="Cera"/>
          <w:sz w:val="20"/>
          <w:szCs w:val="20"/>
        </w:rPr>
        <w:t xml:space="preserve">, seguindo artigo 6 de nosso regulamento de compras </w:t>
      </w:r>
      <w:hyperlink r:id="rId11">
        <w:r w:rsidR="6B6B42E7" w:rsidRPr="52644910">
          <w:rPr>
            <w:rFonts w:ascii="Cera" w:hAnsi="Cera"/>
            <w:color w:val="0000FF"/>
            <w:sz w:val="20"/>
            <w:szCs w:val="20"/>
            <w:u w:val="single"/>
          </w:rPr>
          <w:t>APAC – Regulamento de Compras (apacsp.org.br)</w:t>
        </w:r>
      </w:hyperlink>
      <w:r w:rsidRPr="52644910">
        <w:rPr>
          <w:rFonts w:ascii="Cera" w:hAnsi="Cera"/>
          <w:sz w:val="20"/>
          <w:szCs w:val="20"/>
        </w:rPr>
        <w:t xml:space="preserve">, para </w:t>
      </w:r>
      <w:r w:rsidR="5458A2DD" w:rsidRPr="52644910">
        <w:rPr>
          <w:rFonts w:ascii="Cera" w:hAnsi="Cera"/>
          <w:sz w:val="20"/>
          <w:szCs w:val="20"/>
        </w:rPr>
        <w:t>a</w:t>
      </w:r>
      <w:r w:rsidRPr="52644910">
        <w:rPr>
          <w:rFonts w:ascii="Cera" w:hAnsi="Cera"/>
          <w:sz w:val="20"/>
          <w:szCs w:val="20"/>
        </w:rPr>
        <w:t xml:space="preserve"> </w:t>
      </w:r>
      <w:r w:rsidR="5BEDBF41" w:rsidRPr="52644910">
        <w:rPr>
          <w:rFonts w:ascii="Cera" w:hAnsi="Cera"/>
          <w:sz w:val="20"/>
          <w:szCs w:val="20"/>
        </w:rPr>
        <w:t xml:space="preserve">prestação de serviços </w:t>
      </w:r>
      <w:r w:rsidR="5FE4F379" w:rsidRPr="52644910">
        <w:rPr>
          <w:rFonts w:ascii="Cera" w:hAnsi="Cera"/>
          <w:sz w:val="20"/>
          <w:szCs w:val="20"/>
        </w:rPr>
        <w:t>especializad</w:t>
      </w:r>
      <w:r w:rsidR="3E8B9F90" w:rsidRPr="52644910">
        <w:rPr>
          <w:rFonts w:ascii="Cera" w:hAnsi="Cera"/>
          <w:sz w:val="20"/>
          <w:szCs w:val="20"/>
        </w:rPr>
        <w:t>os em</w:t>
      </w:r>
      <w:r w:rsidR="29AD5CEB" w:rsidRPr="52644910">
        <w:rPr>
          <w:rFonts w:ascii="Cera" w:hAnsi="Cera"/>
          <w:sz w:val="20"/>
          <w:szCs w:val="20"/>
        </w:rPr>
        <w:t xml:space="preserve"> buffet e decoração,</w:t>
      </w:r>
      <w:r w:rsidR="3E8B9F90" w:rsidRPr="52644910">
        <w:rPr>
          <w:rFonts w:ascii="Cera" w:hAnsi="Cera"/>
          <w:sz w:val="20"/>
          <w:szCs w:val="20"/>
        </w:rPr>
        <w:t xml:space="preserve"> para </w:t>
      </w:r>
      <w:r w:rsidR="4521E79C" w:rsidRPr="52644910">
        <w:rPr>
          <w:rFonts w:ascii="Cera" w:hAnsi="Cera"/>
          <w:sz w:val="20"/>
          <w:szCs w:val="20"/>
        </w:rPr>
        <w:t xml:space="preserve">a </w:t>
      </w:r>
      <w:r w:rsidR="3E8B9F90" w:rsidRPr="52644910">
        <w:rPr>
          <w:rFonts w:ascii="Cera" w:hAnsi="Cera"/>
          <w:sz w:val="20"/>
          <w:szCs w:val="20"/>
        </w:rPr>
        <w:t>realização</w:t>
      </w:r>
      <w:r w:rsidR="60D699DE" w:rsidRPr="52644910">
        <w:rPr>
          <w:rFonts w:ascii="Cera" w:hAnsi="Cera"/>
          <w:sz w:val="20"/>
          <w:szCs w:val="20"/>
        </w:rPr>
        <w:t xml:space="preserve"> d</w:t>
      </w:r>
      <w:r w:rsidR="5A407B99" w:rsidRPr="52644910">
        <w:rPr>
          <w:rFonts w:ascii="Cera" w:hAnsi="Cera"/>
          <w:sz w:val="20"/>
          <w:szCs w:val="20"/>
        </w:rPr>
        <w:t>a Festa Junina 2026.</w:t>
      </w:r>
      <w:r w:rsidR="60D699DE" w:rsidRPr="52644910">
        <w:rPr>
          <w:rFonts w:ascii="Cera" w:hAnsi="Cera"/>
          <w:sz w:val="20"/>
          <w:szCs w:val="20"/>
        </w:rPr>
        <w:t xml:space="preserve"> </w:t>
      </w:r>
    </w:p>
    <w:p w14:paraId="1A0C64C4" w14:textId="77777777" w:rsidR="00C84CBE" w:rsidRPr="003F4C31" w:rsidRDefault="00C84CBE" w:rsidP="00F964BB">
      <w:pPr>
        <w:spacing w:line="360" w:lineRule="auto"/>
        <w:jc w:val="both"/>
        <w:rPr>
          <w:rFonts w:ascii="Cera" w:hAnsi="Cera"/>
          <w:bCs/>
        </w:rPr>
      </w:pPr>
    </w:p>
    <w:p w14:paraId="1BF78DCB" w14:textId="540344DB" w:rsidR="00F964BB" w:rsidRPr="003F4C31" w:rsidRDefault="00F964BB" w:rsidP="0069509C">
      <w:pPr>
        <w:tabs>
          <w:tab w:val="center" w:pos="4607"/>
        </w:tabs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III. ENTREGA DAS PROPOSTAS</w:t>
      </w:r>
      <w:r w:rsidR="0069509C">
        <w:rPr>
          <w:rFonts w:ascii="Cera" w:hAnsi="Cera"/>
          <w:b/>
        </w:rPr>
        <w:tab/>
      </w:r>
    </w:p>
    <w:p w14:paraId="03076D35" w14:textId="4AAFB595" w:rsidR="00F964BB" w:rsidRPr="00BF5B06" w:rsidRDefault="127FAA96" w:rsidP="00B954D0">
      <w:pPr>
        <w:pStyle w:val="Default"/>
        <w:spacing w:line="360" w:lineRule="auto"/>
        <w:jc w:val="both"/>
        <w:rPr>
          <w:rFonts w:ascii="Cera" w:hAnsi="Cera"/>
          <w:sz w:val="22"/>
          <w:szCs w:val="22"/>
        </w:rPr>
      </w:pPr>
      <w:r w:rsidRPr="52644910">
        <w:rPr>
          <w:rFonts w:ascii="Cera" w:hAnsi="Cera"/>
          <w:sz w:val="20"/>
          <w:szCs w:val="20"/>
        </w:rPr>
        <w:t>III.1</w:t>
      </w:r>
      <w:r w:rsidRPr="52644910">
        <w:rPr>
          <w:rFonts w:ascii="Cera" w:hAnsi="Cera"/>
          <w:sz w:val="22"/>
          <w:szCs w:val="22"/>
        </w:rPr>
        <w:t xml:space="preserve">. As propostas deverão ser entregues por e-mail, no endereço </w:t>
      </w:r>
      <w:hyperlink r:id="rId12">
        <w:r w:rsidRPr="52644910">
          <w:rPr>
            <w:rStyle w:val="Hyperlink"/>
            <w:rFonts w:ascii="Cera" w:hAnsi="Cera"/>
            <w:sz w:val="22"/>
            <w:szCs w:val="22"/>
          </w:rPr>
          <w:t>compras@pinacoteca.org.br</w:t>
        </w:r>
      </w:hyperlink>
      <w:r w:rsidRPr="52644910">
        <w:rPr>
          <w:rFonts w:ascii="Cera" w:hAnsi="Cera"/>
          <w:sz w:val="22"/>
          <w:szCs w:val="22"/>
        </w:rPr>
        <w:t xml:space="preserve">, com a identificação </w:t>
      </w:r>
      <w:r w:rsidRPr="52644910">
        <w:rPr>
          <w:rFonts w:ascii="Cera" w:hAnsi="Cera"/>
          <w:color w:val="FF0000"/>
          <w:sz w:val="22"/>
          <w:szCs w:val="22"/>
        </w:rPr>
        <w:t>“</w:t>
      </w:r>
      <w:r w:rsidR="111899C2" w:rsidRPr="52644910">
        <w:rPr>
          <w:rFonts w:ascii="Cera" w:hAnsi="Cera"/>
          <w:color w:val="FF0000"/>
          <w:sz w:val="22"/>
          <w:szCs w:val="22"/>
        </w:rPr>
        <w:t>Cotação</w:t>
      </w:r>
      <w:r w:rsidR="56551B02" w:rsidRPr="52644910">
        <w:rPr>
          <w:rFonts w:ascii="Cera" w:hAnsi="Cera"/>
          <w:color w:val="FF0000"/>
          <w:sz w:val="22"/>
          <w:szCs w:val="22"/>
        </w:rPr>
        <w:t xml:space="preserve"> </w:t>
      </w:r>
      <w:r w:rsidR="7A7D6D9D" w:rsidRPr="52644910">
        <w:rPr>
          <w:rFonts w:ascii="Cera" w:hAnsi="Cera"/>
          <w:color w:val="FF0000"/>
          <w:sz w:val="22"/>
          <w:szCs w:val="22"/>
        </w:rPr>
        <w:t>2</w:t>
      </w:r>
      <w:r w:rsidR="60D699DE" w:rsidRPr="52644910">
        <w:rPr>
          <w:rFonts w:ascii="Cera" w:hAnsi="Cera"/>
          <w:color w:val="FF0000"/>
          <w:sz w:val="22"/>
          <w:szCs w:val="22"/>
        </w:rPr>
        <w:t>3</w:t>
      </w:r>
      <w:r w:rsidR="40F84B2B" w:rsidRPr="52644910">
        <w:rPr>
          <w:rFonts w:ascii="Cera" w:hAnsi="Cera"/>
          <w:color w:val="FF0000"/>
          <w:sz w:val="22"/>
          <w:szCs w:val="22"/>
        </w:rPr>
        <w:t>/202</w:t>
      </w:r>
      <w:r w:rsidR="5DCA0C61" w:rsidRPr="52644910">
        <w:rPr>
          <w:rFonts w:ascii="Cera" w:hAnsi="Cera"/>
          <w:color w:val="FF0000"/>
          <w:sz w:val="22"/>
          <w:szCs w:val="22"/>
        </w:rPr>
        <w:t>6</w:t>
      </w:r>
      <w:r w:rsidR="1E78CA7B" w:rsidRPr="52644910">
        <w:rPr>
          <w:rFonts w:ascii="Cera" w:hAnsi="Cera"/>
          <w:color w:val="FF0000"/>
          <w:sz w:val="22"/>
          <w:szCs w:val="22"/>
        </w:rPr>
        <w:t xml:space="preserve"> CONTRATAÇÃO DE EMPRESA PARA FESTA JUNINA</w:t>
      </w:r>
      <w:r w:rsidRPr="52644910">
        <w:rPr>
          <w:rFonts w:ascii="Cera" w:hAnsi="Cera"/>
          <w:sz w:val="22"/>
          <w:szCs w:val="22"/>
        </w:rPr>
        <w:t xml:space="preserve">, </w:t>
      </w:r>
      <w:r w:rsidR="60D699DE" w:rsidRPr="52644910">
        <w:rPr>
          <w:rFonts w:ascii="Cera" w:hAnsi="Cera"/>
          <w:sz w:val="22"/>
          <w:szCs w:val="22"/>
        </w:rPr>
        <w:t>até o</w:t>
      </w:r>
      <w:r w:rsidRPr="52644910">
        <w:rPr>
          <w:rFonts w:ascii="Cera" w:hAnsi="Cera"/>
          <w:sz w:val="22"/>
          <w:szCs w:val="22"/>
        </w:rPr>
        <w:t xml:space="preserve"> dia</w:t>
      </w:r>
      <w:r w:rsidR="036B5162" w:rsidRPr="52644910">
        <w:rPr>
          <w:rFonts w:ascii="Cera" w:hAnsi="Cera"/>
          <w:sz w:val="22"/>
          <w:szCs w:val="22"/>
        </w:rPr>
        <w:t xml:space="preserve"> </w:t>
      </w:r>
      <w:r w:rsidR="60D699DE" w:rsidRPr="52644910">
        <w:rPr>
          <w:rFonts w:ascii="Cera" w:hAnsi="Cera"/>
          <w:color w:val="FF0000"/>
          <w:sz w:val="22"/>
          <w:szCs w:val="22"/>
          <w:u w:val="single"/>
        </w:rPr>
        <w:t>1</w:t>
      </w:r>
      <w:r w:rsidR="31F374E9" w:rsidRPr="52644910">
        <w:rPr>
          <w:rFonts w:ascii="Cera" w:hAnsi="Cera"/>
          <w:color w:val="FF0000"/>
          <w:sz w:val="22"/>
          <w:szCs w:val="22"/>
          <w:u w:val="single"/>
        </w:rPr>
        <w:t>8</w:t>
      </w:r>
      <w:r w:rsidR="5EAAF5EF" w:rsidRPr="52644910">
        <w:rPr>
          <w:rFonts w:ascii="Cera" w:hAnsi="Cera"/>
          <w:color w:val="FF0000"/>
          <w:sz w:val="22"/>
          <w:szCs w:val="22"/>
          <w:u w:val="single"/>
        </w:rPr>
        <w:t xml:space="preserve"> </w:t>
      </w:r>
      <w:r w:rsidR="2AEBDAC2" w:rsidRPr="52644910">
        <w:rPr>
          <w:rFonts w:ascii="Cera" w:hAnsi="Cera"/>
          <w:color w:val="FF0000"/>
          <w:sz w:val="22"/>
          <w:szCs w:val="22"/>
          <w:u w:val="single"/>
        </w:rPr>
        <w:t xml:space="preserve">de </w:t>
      </w:r>
      <w:r w:rsidR="20CDFE03" w:rsidRPr="52644910">
        <w:rPr>
          <w:rFonts w:ascii="Cera" w:hAnsi="Cera"/>
          <w:color w:val="FF0000"/>
          <w:sz w:val="22"/>
          <w:szCs w:val="22"/>
          <w:u w:val="single"/>
        </w:rPr>
        <w:t>maio</w:t>
      </w:r>
      <w:r w:rsidR="5EAAF5EF" w:rsidRPr="52644910">
        <w:rPr>
          <w:rFonts w:ascii="Cera" w:hAnsi="Cera"/>
          <w:color w:val="FF0000"/>
          <w:sz w:val="22"/>
          <w:szCs w:val="22"/>
          <w:u w:val="single"/>
        </w:rPr>
        <w:t xml:space="preserve"> </w:t>
      </w:r>
      <w:r w:rsidR="1C9B02E2" w:rsidRPr="52644910">
        <w:rPr>
          <w:rFonts w:ascii="Cera" w:hAnsi="Cera"/>
          <w:color w:val="FF0000"/>
          <w:sz w:val="22"/>
          <w:szCs w:val="22"/>
          <w:u w:val="single"/>
        </w:rPr>
        <w:t>de</w:t>
      </w:r>
      <w:r w:rsidRPr="52644910">
        <w:rPr>
          <w:rFonts w:ascii="Cera" w:hAnsi="Cera"/>
          <w:color w:val="FF0000"/>
          <w:sz w:val="22"/>
          <w:szCs w:val="22"/>
          <w:u w:val="single"/>
        </w:rPr>
        <w:t xml:space="preserve"> 202</w:t>
      </w:r>
      <w:r w:rsidR="5DCA0C61" w:rsidRPr="52644910">
        <w:rPr>
          <w:rFonts w:ascii="Cera" w:hAnsi="Cera"/>
          <w:color w:val="FF0000"/>
          <w:sz w:val="22"/>
          <w:szCs w:val="22"/>
          <w:u w:val="single"/>
        </w:rPr>
        <w:t>6</w:t>
      </w:r>
      <w:r w:rsidRPr="52644910">
        <w:rPr>
          <w:rFonts w:ascii="Cera" w:hAnsi="Cera"/>
          <w:color w:val="FF0000"/>
          <w:sz w:val="22"/>
          <w:szCs w:val="22"/>
        </w:rPr>
        <w:t xml:space="preserve">, até </w:t>
      </w:r>
      <w:r w:rsidR="5BEDBF41" w:rsidRPr="52644910">
        <w:rPr>
          <w:rFonts w:ascii="Cera" w:hAnsi="Cera"/>
          <w:color w:val="FF0000"/>
          <w:sz w:val="22"/>
          <w:szCs w:val="22"/>
        </w:rPr>
        <w:t xml:space="preserve">às </w:t>
      </w:r>
      <w:r w:rsidRPr="52644910">
        <w:rPr>
          <w:rFonts w:ascii="Cera" w:hAnsi="Cera"/>
          <w:color w:val="FF0000"/>
          <w:sz w:val="22"/>
          <w:szCs w:val="22"/>
        </w:rPr>
        <w:t>18h</w:t>
      </w:r>
      <w:r w:rsidRPr="52644910">
        <w:rPr>
          <w:rFonts w:ascii="Cera" w:hAnsi="Cera"/>
          <w:sz w:val="22"/>
          <w:szCs w:val="22"/>
        </w:rPr>
        <w:t>.</w:t>
      </w:r>
    </w:p>
    <w:p w14:paraId="4EF5302B" w14:textId="77777777" w:rsidR="00F964BB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1E7D049E" w14:textId="77777777" w:rsidR="00DE3A31" w:rsidRPr="003F4C31" w:rsidRDefault="00DE3A31" w:rsidP="00F964BB">
      <w:pPr>
        <w:spacing w:line="360" w:lineRule="auto"/>
        <w:jc w:val="both"/>
        <w:rPr>
          <w:rFonts w:ascii="Cera" w:hAnsi="Cera"/>
          <w:bCs/>
        </w:rPr>
      </w:pPr>
    </w:p>
    <w:p w14:paraId="2F45B804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IV. PRAZO DE VIGÊNCIA</w:t>
      </w:r>
    </w:p>
    <w:p w14:paraId="20B14C7E" w14:textId="7EC19E1E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IV.1. O Contrato celebrado em decorrência deste Convite </w:t>
      </w:r>
      <w:r w:rsidR="00692193" w:rsidRPr="003F4C31">
        <w:rPr>
          <w:rFonts w:ascii="Cera" w:hAnsi="Cera"/>
          <w:bCs/>
        </w:rPr>
        <w:t xml:space="preserve">terá prazo vigência </w:t>
      </w:r>
      <w:r w:rsidR="00CA581D" w:rsidRPr="003F4C31">
        <w:rPr>
          <w:rFonts w:ascii="Cera" w:hAnsi="Cera"/>
          <w:bCs/>
        </w:rPr>
        <w:t>pontual com definição junto ao vencedor do certame.</w:t>
      </w:r>
    </w:p>
    <w:p w14:paraId="440C4F4F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274B69D6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V. DOCUMENTAÇÃO EXIGIDA</w:t>
      </w:r>
    </w:p>
    <w:p w14:paraId="00024F3E" w14:textId="77777777" w:rsidR="000A5F28" w:rsidRPr="003F4C31" w:rsidRDefault="000A5F28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V.1. Para participar do certame objeto do presente Convite, os interessados deverão encaminhar proposta (“Proposta”), da qual deverá constar, pelo menos, as seguintes informações: </w:t>
      </w:r>
    </w:p>
    <w:p w14:paraId="5D49DA6E" w14:textId="77777777" w:rsidR="007939D9" w:rsidRPr="003F4C31" w:rsidRDefault="000A5F28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(i) Nome e qualificação completa da empresa, endereço e telefone para contato; </w:t>
      </w:r>
    </w:p>
    <w:p w14:paraId="5AD5F636" w14:textId="32CF7F0D" w:rsidR="000A5F28" w:rsidRPr="003F4C31" w:rsidRDefault="000A5F28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(ii) Relação de todos os sócios e administradores; </w:t>
      </w:r>
    </w:p>
    <w:p w14:paraId="136886C0" w14:textId="77777777" w:rsidR="000A5F28" w:rsidRPr="003F4C31" w:rsidRDefault="000A5F28" w:rsidP="00F964BB">
      <w:pPr>
        <w:spacing w:line="360" w:lineRule="auto"/>
        <w:jc w:val="both"/>
        <w:rPr>
          <w:rFonts w:ascii="Cera" w:hAnsi="Cera"/>
          <w:bCs/>
        </w:rPr>
      </w:pPr>
    </w:p>
    <w:p w14:paraId="5490EDB2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V.2. Além da proposta, os interessados deverão encaminhar, na mesma proposta, os </w:t>
      </w:r>
    </w:p>
    <w:p w14:paraId="56FBAB44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seguintes documentos:</w:t>
      </w:r>
    </w:p>
    <w:p w14:paraId="0FE6353C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(i) Cópia do cartão de CNPJ, comprovante de Inscrição estadual e municipal, se houver, bem como cópia do contrato social e alterações posteriores;</w:t>
      </w:r>
    </w:p>
    <w:p w14:paraId="0D94F6FF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(ii) Certidão Conjunta Negativa de Débitos Relativos a Tributos Federais e à Dívida Ativa da União;</w:t>
      </w:r>
    </w:p>
    <w:p w14:paraId="26D450F5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(iii) Certidão Negativa de Débitos Previdenciários – CND;</w:t>
      </w:r>
    </w:p>
    <w:p w14:paraId="3A3282F2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(iv) Certidão Negativa de Débitos Estaduais, emitida pela Fazenda do Estado;</w:t>
      </w:r>
    </w:p>
    <w:p w14:paraId="3ED663BE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(v) Certidão Negativa de Débitos de Tributos Mobiliários, emitida pela Prefeitura;</w:t>
      </w:r>
    </w:p>
    <w:p w14:paraId="41BD4418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14EA1EEB" w14:textId="77777777" w:rsidR="00F964BB" w:rsidRPr="004A2C46" w:rsidRDefault="00F964BB" w:rsidP="00F964BB">
      <w:pPr>
        <w:spacing w:line="360" w:lineRule="auto"/>
        <w:jc w:val="both"/>
        <w:rPr>
          <w:rFonts w:ascii="Cera" w:hAnsi="Cera"/>
          <w:bCs/>
          <w:u w:val="single"/>
        </w:rPr>
      </w:pPr>
      <w:r w:rsidRPr="004A2C46">
        <w:rPr>
          <w:rFonts w:ascii="Cera" w:hAnsi="Cera"/>
          <w:bCs/>
          <w:u w:val="single"/>
        </w:rPr>
        <w:t>V.3. Não serão aceitos protocolos, bem como não serão atendidos pedidos de juntada de documentos, posteriormente à entrega do orçamento.</w:t>
      </w:r>
    </w:p>
    <w:p w14:paraId="74B0DACF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</w:p>
    <w:p w14:paraId="3FC7354E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VI. DA DIVULGAÇÃO DO RESULTADO</w:t>
      </w:r>
    </w:p>
    <w:p w14:paraId="5854BFC9" w14:textId="43BA4D13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VI.1. Os resultados serão divulgados mediante publicação no site da APAC: </w:t>
      </w:r>
      <w:hyperlink r:id="rId13" w:history="1">
        <w:r w:rsidRPr="003F4C31">
          <w:rPr>
            <w:rStyle w:val="Hyperlink"/>
            <w:rFonts w:ascii="Cera" w:hAnsi="Cera"/>
            <w:bCs/>
          </w:rPr>
          <w:t>https://apacsp.org.br/compras-e-contratacoes/compras-e-cotacoes/resultados/</w:t>
        </w:r>
      </w:hyperlink>
    </w:p>
    <w:p w14:paraId="5BEEB2EC" w14:textId="77777777" w:rsidR="00B94957" w:rsidRPr="003F4C31" w:rsidRDefault="00B94957" w:rsidP="00F964BB">
      <w:pPr>
        <w:spacing w:line="360" w:lineRule="auto"/>
        <w:jc w:val="both"/>
        <w:rPr>
          <w:rFonts w:ascii="Cera" w:hAnsi="Cera"/>
          <w:b/>
        </w:rPr>
      </w:pPr>
    </w:p>
    <w:p w14:paraId="25DD828D" w14:textId="66BC3352" w:rsidR="52644910" w:rsidRDefault="52644910" w:rsidP="52644910">
      <w:pPr>
        <w:spacing w:line="360" w:lineRule="auto"/>
        <w:jc w:val="both"/>
        <w:rPr>
          <w:rFonts w:ascii="Cera" w:hAnsi="Cera"/>
          <w:b/>
          <w:bCs/>
        </w:rPr>
      </w:pPr>
    </w:p>
    <w:p w14:paraId="482C6CD3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/>
        </w:rPr>
      </w:pPr>
      <w:r w:rsidRPr="003F4C31">
        <w:rPr>
          <w:rFonts w:ascii="Cera" w:hAnsi="Cera"/>
          <w:b/>
        </w:rPr>
        <w:t>VII. DISPOSIÇÕES GERAIS</w:t>
      </w:r>
    </w:p>
    <w:p w14:paraId="3C340232" w14:textId="7E33A8A0" w:rsidR="00B954D0" w:rsidRPr="003F4C31" w:rsidRDefault="00F964BB" w:rsidP="00970247">
      <w:pPr>
        <w:spacing w:after="240"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VII.1. </w:t>
      </w:r>
      <w:r w:rsidR="00B954D0" w:rsidRPr="003F4C31">
        <w:rPr>
          <w:rFonts w:ascii="Cera" w:hAnsi="Cera"/>
          <w:bCs/>
        </w:rPr>
        <w:t>Não será admitida a participação de empresas:</w:t>
      </w:r>
    </w:p>
    <w:p w14:paraId="1FED695A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a. suspensas do direito de licitar e contratar com a Administração Pública;</w:t>
      </w:r>
    </w:p>
    <w:p w14:paraId="71EF5FF5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b. declaradas inidôneas;</w:t>
      </w:r>
    </w:p>
    <w:p w14:paraId="07413809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c. que possuírem qualquer débito ou pendência junto à APAC ou à Administração Pública;</w:t>
      </w:r>
    </w:p>
    <w:p w14:paraId="6C0F78D3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d. que estiverem sob regime de falência ou concordata;</w:t>
      </w:r>
    </w:p>
    <w:p w14:paraId="289B2267" w14:textId="46F553EC" w:rsidR="00F964BB" w:rsidRPr="003F4C31" w:rsidRDefault="00F964BB" w:rsidP="00F964BB">
      <w:pPr>
        <w:spacing w:line="360" w:lineRule="auto"/>
        <w:jc w:val="both"/>
        <w:rPr>
          <w:rFonts w:ascii="Cera" w:hAnsi="Cera"/>
          <w:bCs/>
          <w:color w:val="000000" w:themeColor="text1"/>
        </w:rPr>
      </w:pPr>
      <w:r w:rsidRPr="003F4C31">
        <w:rPr>
          <w:rFonts w:ascii="Cera" w:hAnsi="Cera"/>
          <w:bCs/>
        </w:rPr>
        <w:lastRenderedPageBreak/>
        <w:t xml:space="preserve">e. que tenham em seu quadro de sócios ou de administradores, pessoas que sejam consanguíneas ou parentes até o 3º (terceiro) grau do Governador, Vice-Governador, </w:t>
      </w:r>
      <w:r w:rsidRPr="003F4C31">
        <w:rPr>
          <w:rFonts w:ascii="Cera" w:hAnsi="Cera"/>
          <w:bCs/>
          <w:color w:val="000000" w:themeColor="text1"/>
        </w:rPr>
        <w:t>Secretários de Estado, diretores, conselheiros e funcionários da APAC.</w:t>
      </w:r>
    </w:p>
    <w:p w14:paraId="4CA1519C" w14:textId="2924D0EB" w:rsidR="008756F5" w:rsidRPr="003F4C31" w:rsidRDefault="008756F5" w:rsidP="00F964BB">
      <w:pPr>
        <w:spacing w:line="360" w:lineRule="auto"/>
        <w:jc w:val="both"/>
        <w:rPr>
          <w:rFonts w:ascii="Cera" w:hAnsi="Cera"/>
          <w:bCs/>
          <w:color w:val="000000" w:themeColor="text1"/>
        </w:rPr>
      </w:pPr>
      <w:r w:rsidRPr="003F4C31">
        <w:rPr>
          <w:rFonts w:ascii="Cera" w:hAnsi="Cera"/>
          <w:bCs/>
          <w:color w:val="000000" w:themeColor="text1"/>
        </w:rPr>
        <w:t>f. localizadas fora da cidade de São Paulo ou região da Grande São Paulo, por questões logísticas</w:t>
      </w:r>
    </w:p>
    <w:p w14:paraId="628384AF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6A862169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VII.2. Serão liminarmente desclassificadas as propostas que:</w:t>
      </w:r>
    </w:p>
    <w:p w14:paraId="36BCB24E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a. não obedecerem às exigências deste Convite;</w:t>
      </w:r>
    </w:p>
    <w:p w14:paraId="0011292A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b. contiverem emendas, borrões ou rasura em qualquer lugar essencial ou que encerrem condições tidas como essenciais, escritas à margem ou fora do seu corpo;</w:t>
      </w:r>
    </w:p>
    <w:p w14:paraId="2D64E708" w14:textId="77777777" w:rsidR="00F964BB" w:rsidRPr="003F4C31" w:rsidRDefault="00F964BB" w:rsidP="001B29FE">
      <w:pPr>
        <w:spacing w:after="240"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c. contenham preços unitários simbólicos, irrisórios ou de valor igual a zero.</w:t>
      </w:r>
    </w:p>
    <w:p w14:paraId="12FFEF48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1B29FE">
        <w:rPr>
          <w:rFonts w:ascii="Cera" w:hAnsi="Cera"/>
          <w:bCs/>
          <w:sz w:val="21"/>
          <w:szCs w:val="21"/>
        </w:rPr>
        <w:t>VII.3</w:t>
      </w:r>
      <w:r w:rsidRPr="001047B8">
        <w:rPr>
          <w:rFonts w:ascii="Cera" w:hAnsi="Cera"/>
          <w:bCs/>
          <w:i/>
          <w:iCs/>
          <w:sz w:val="21"/>
          <w:szCs w:val="21"/>
        </w:rPr>
        <w:t>. Quaisquer outras informações, atendimentos ou contatos a respeito desta Carta Convite serão prestados exclusivamente por escrito, pelo e-mail</w:t>
      </w:r>
      <w:r w:rsidRPr="003F4C31">
        <w:rPr>
          <w:rFonts w:ascii="Cera" w:hAnsi="Cera"/>
          <w:bCs/>
        </w:rPr>
        <w:t xml:space="preserve"> </w:t>
      </w:r>
      <w:hyperlink r:id="rId14" w:history="1">
        <w:r w:rsidRPr="003F4C31">
          <w:rPr>
            <w:rStyle w:val="Hyperlink"/>
            <w:rFonts w:ascii="Cera" w:hAnsi="Cera"/>
            <w:bCs/>
          </w:rPr>
          <w:t>compras@pinacoteca.org.br</w:t>
        </w:r>
      </w:hyperlink>
      <w:r w:rsidRPr="003F4C31">
        <w:rPr>
          <w:rFonts w:ascii="Cera" w:hAnsi="Cera"/>
          <w:bCs/>
        </w:rPr>
        <w:tab/>
        <w:t xml:space="preserve"> e a solicitação de informações não motivará a prorrogação do prazo fixado para entrega das propostas.</w:t>
      </w:r>
    </w:p>
    <w:p w14:paraId="7F8B684E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222D7FA9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VII.4. A presente Carta Convite não obriga a APAC, sob qualquer forma, a assinar o respectivo Contrato com o concorrente selecionado nos termos deste Convite, sendo facultado à APAC revogar o presente convite/certame, a qualquer tempo, inclusive antes da assinatura do Contrato, por fundado motivo, obrigando-se, neste caso, a cientificar os interessados mediante o envio de notificação.</w:t>
      </w:r>
    </w:p>
    <w:p w14:paraId="46872BAB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4AA31E94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</w:p>
    <w:p w14:paraId="6ED8FD56" w14:textId="77777777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>Atenciosamente,</w:t>
      </w:r>
    </w:p>
    <w:p w14:paraId="793186AA" w14:textId="63E9B4AD" w:rsidR="00F964BB" w:rsidRPr="003F4C31" w:rsidRDefault="00F964BB" w:rsidP="00F964BB">
      <w:pPr>
        <w:spacing w:line="360" w:lineRule="auto"/>
        <w:jc w:val="both"/>
        <w:rPr>
          <w:rFonts w:ascii="Cera" w:hAnsi="Cera"/>
          <w:bCs/>
        </w:rPr>
      </w:pPr>
      <w:r w:rsidRPr="003F4C31">
        <w:rPr>
          <w:rFonts w:ascii="Cera" w:hAnsi="Cera"/>
          <w:bCs/>
        </w:rPr>
        <w:t xml:space="preserve">ASSOCIAÇÃO PINACOTECA ARTE E CULTURA </w:t>
      </w:r>
      <w:r w:rsidR="00B11F68" w:rsidRPr="003F4C31">
        <w:rPr>
          <w:rFonts w:ascii="Cera" w:hAnsi="Cera"/>
          <w:bCs/>
        </w:rPr>
        <w:t>–</w:t>
      </w:r>
      <w:r w:rsidRPr="003F4C31">
        <w:rPr>
          <w:rFonts w:ascii="Cera" w:hAnsi="Cera"/>
          <w:bCs/>
        </w:rPr>
        <w:t xml:space="preserve"> APAC</w:t>
      </w:r>
    </w:p>
    <w:p w14:paraId="7E01CEFE" w14:textId="77777777" w:rsidR="008737BD" w:rsidRPr="008737BD" w:rsidRDefault="009505DA" w:rsidP="008737BD">
      <w:pPr>
        <w:overflowPunct/>
        <w:autoSpaceDE/>
        <w:autoSpaceDN/>
        <w:adjustRightInd/>
        <w:spacing w:after="160" w:line="259" w:lineRule="auto"/>
        <w:textAlignment w:val="auto"/>
        <w:rPr>
          <w:rFonts w:ascii="Cera" w:hAnsi="Cera"/>
          <w:bCs/>
          <w:sz w:val="24"/>
          <w:szCs w:val="24"/>
        </w:rPr>
      </w:pPr>
      <w:r w:rsidRPr="52644910">
        <w:rPr>
          <w:rFonts w:ascii="Cera" w:hAnsi="Cera"/>
          <w:sz w:val="24"/>
          <w:szCs w:val="24"/>
        </w:rPr>
        <w:br w:type="page"/>
      </w:r>
    </w:p>
    <w:p w14:paraId="710D7BC7" w14:textId="00C05164" w:rsidR="008737BD" w:rsidRDefault="13032AB6" w:rsidP="52644910">
      <w:pPr>
        <w:pStyle w:val="Ttulo1"/>
        <w:spacing w:before="322" w:after="322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8"/>
          <w:szCs w:val="28"/>
        </w:rPr>
        <w:lastRenderedPageBreak/>
        <w:t xml:space="preserve">Escopo de contratação de empresa para festa junina </w:t>
      </w:r>
    </w:p>
    <w:p w14:paraId="39C86ADF" w14:textId="5CC08F46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</w:pPr>
      <w:r w:rsidRPr="52644910">
        <w:rPr>
          <w:rFonts w:ascii="Cera" w:eastAsia="Cera" w:hAnsi="Cera" w:cs="Cera"/>
          <w:b/>
          <w:bCs/>
          <w:sz w:val="24"/>
          <w:szCs w:val="24"/>
        </w:rPr>
        <w:t>Contratação de Buffet e Estrutura – Evento Corporativo</w:t>
      </w:r>
    </w:p>
    <w:p w14:paraId="560D96B7" w14:textId="4954466C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1. INFORMAÇÕES GERAIS</w:t>
      </w:r>
    </w:p>
    <w:p w14:paraId="2B448442" w14:textId="28FE56AC" w:rsidR="008737BD" w:rsidRDefault="13032AB6" w:rsidP="52644910">
      <w:pPr>
        <w:pStyle w:val="PargrafodaLista"/>
        <w:numPr>
          <w:ilvl w:val="0"/>
          <w:numId w:val="1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Evento:</w:t>
      </w:r>
      <w:r w:rsidRPr="52644910">
        <w:rPr>
          <w:rFonts w:ascii="Cera" w:eastAsia="Cera" w:hAnsi="Cera" w:cs="Cera"/>
          <w:sz w:val="24"/>
          <w:szCs w:val="24"/>
        </w:rPr>
        <w:t xml:space="preserve"> FESTA JUNINA PINA </w:t>
      </w:r>
    </w:p>
    <w:p w14:paraId="1A9D994A" w14:textId="752AB8EB" w:rsidR="008737BD" w:rsidRDefault="13032AB6" w:rsidP="52644910">
      <w:pPr>
        <w:pStyle w:val="PargrafodaLista"/>
        <w:numPr>
          <w:ilvl w:val="0"/>
          <w:numId w:val="1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Data:</w:t>
      </w:r>
      <w:r w:rsidRPr="52644910">
        <w:rPr>
          <w:rFonts w:ascii="Cera" w:eastAsia="Cera" w:hAnsi="Cera" w:cs="Cera"/>
          <w:sz w:val="24"/>
          <w:szCs w:val="24"/>
        </w:rPr>
        <w:t xml:space="preserve"> 15 de junho de 2026 </w:t>
      </w:r>
    </w:p>
    <w:p w14:paraId="45524C37" w14:textId="25453B6B" w:rsidR="008737BD" w:rsidRDefault="13032AB6" w:rsidP="52644910">
      <w:pPr>
        <w:pStyle w:val="PargrafodaLista"/>
        <w:numPr>
          <w:ilvl w:val="0"/>
          <w:numId w:val="1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Público estimado:</w:t>
      </w:r>
      <w:r w:rsidRPr="52644910">
        <w:rPr>
          <w:rFonts w:ascii="Cera" w:eastAsia="Cera" w:hAnsi="Cera" w:cs="Cera"/>
          <w:sz w:val="24"/>
          <w:szCs w:val="24"/>
        </w:rPr>
        <w:t xml:space="preserve"> 300 pessoas </w:t>
      </w:r>
    </w:p>
    <w:p w14:paraId="194934D2" w14:textId="03DE1D29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2. OBJETIVO DO EVENTO</w:t>
      </w:r>
    </w:p>
    <w:p w14:paraId="43124D08" w14:textId="610AFF6E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Realização de festa junina corporativa com foco em:</w:t>
      </w:r>
    </w:p>
    <w:p w14:paraId="278CACE5" w14:textId="09815939" w:rsidR="008737BD" w:rsidRDefault="13032AB6" w:rsidP="52644910">
      <w:pPr>
        <w:pStyle w:val="PargrafodaLista"/>
        <w:numPr>
          <w:ilvl w:val="0"/>
          <w:numId w:val="1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Integração entre colaboradores </w:t>
      </w:r>
    </w:p>
    <w:p w14:paraId="6BE2F4C6" w14:textId="756A14B8" w:rsidR="008737BD" w:rsidRDefault="13032AB6" w:rsidP="52644910">
      <w:pPr>
        <w:pStyle w:val="PargrafodaLista"/>
        <w:numPr>
          <w:ilvl w:val="0"/>
          <w:numId w:val="1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Promoção de momento de lazer e descontração </w:t>
      </w:r>
    </w:p>
    <w:p w14:paraId="15B21C6C" w14:textId="1D38EED3" w:rsidR="008737BD" w:rsidRDefault="13032AB6" w:rsidP="52644910">
      <w:pPr>
        <w:pStyle w:val="PargrafodaLista"/>
        <w:numPr>
          <w:ilvl w:val="0"/>
          <w:numId w:val="1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Fortalecimento do clima organizacional </w:t>
      </w:r>
    </w:p>
    <w:p w14:paraId="0AC253AA" w14:textId="02318D35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3. OBJETO</w:t>
      </w:r>
    </w:p>
    <w:p w14:paraId="36CD831A" w14:textId="6532F5DD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Contratação de fornecedor especializado para prestação de serviços completos de:</w:t>
      </w:r>
    </w:p>
    <w:p w14:paraId="54BDF8F3" w14:textId="7E1F843D" w:rsidR="008737BD" w:rsidRDefault="13032AB6" w:rsidP="52644910">
      <w:pPr>
        <w:pStyle w:val="PargrafodaLista"/>
        <w:numPr>
          <w:ilvl w:val="0"/>
          <w:numId w:val="1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Buffet (alimentação e bebidas) </w:t>
      </w:r>
    </w:p>
    <w:p w14:paraId="5BE07980" w14:textId="292C4BB6" w:rsidR="008737BD" w:rsidRDefault="13032AB6" w:rsidP="52644910">
      <w:pPr>
        <w:pStyle w:val="PargrafodaLista"/>
        <w:numPr>
          <w:ilvl w:val="0"/>
          <w:numId w:val="1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Estrutura temática (barraquinhas e decoração) </w:t>
      </w:r>
    </w:p>
    <w:p w14:paraId="39641066" w14:textId="348FC7A5" w:rsidR="008737BD" w:rsidRDefault="13032AB6" w:rsidP="52644910">
      <w:pPr>
        <w:pStyle w:val="PargrafodaLista"/>
        <w:numPr>
          <w:ilvl w:val="0"/>
          <w:numId w:val="1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Entretenimento (banda, DJ e brincadeiras) </w:t>
      </w:r>
    </w:p>
    <w:p w14:paraId="2BE276AD" w14:textId="04C09DDF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4. ESCOPO DOS SERVIÇOS</w:t>
      </w:r>
    </w:p>
    <w:p w14:paraId="37BEE47E" w14:textId="730DA0BD" w:rsidR="008737BD" w:rsidRDefault="13032AB6" w:rsidP="52644910">
      <w:pPr>
        <w:pStyle w:val="Ttulo3"/>
        <w:overflowPunct/>
        <w:autoSpaceDE/>
        <w:autoSpaceDN/>
        <w:adjustRightInd/>
        <w:spacing w:before="281" w:after="281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4.1 Estrutura e ambientação</w:t>
      </w:r>
    </w:p>
    <w:p w14:paraId="1086E771" w14:textId="3DB5D795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O fornecedor deverá incluir:</w:t>
      </w:r>
    </w:p>
    <w:p w14:paraId="466AA801" w14:textId="248C9804" w:rsidR="008737BD" w:rsidRDefault="13032AB6" w:rsidP="52644910">
      <w:pPr>
        <w:pStyle w:val="PargrafodaLista"/>
        <w:numPr>
          <w:ilvl w:val="0"/>
          <w:numId w:val="1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Montagem e desmontagem de barraquinhas de comidas e bebidas </w:t>
      </w:r>
    </w:p>
    <w:p w14:paraId="7B2EE3EB" w14:textId="7E8EE461" w:rsidR="008737BD" w:rsidRDefault="13032AB6" w:rsidP="52644910">
      <w:pPr>
        <w:pStyle w:val="PargrafodaLista"/>
        <w:numPr>
          <w:ilvl w:val="0"/>
          <w:numId w:val="1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Montagem e desmontagem de barracas de brincadeiras (com brindes inclusos)</w:t>
      </w:r>
    </w:p>
    <w:p w14:paraId="509332BE" w14:textId="449AD8AE" w:rsidR="008737BD" w:rsidRDefault="13032AB6" w:rsidP="52644910">
      <w:pPr>
        <w:pStyle w:val="PargrafodaLista"/>
        <w:numPr>
          <w:ilvl w:val="0"/>
          <w:numId w:val="1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Decoração temática completa (festa junina) </w:t>
      </w:r>
    </w:p>
    <w:p w14:paraId="3FFF0E38" w14:textId="71436F9E" w:rsidR="008737BD" w:rsidRDefault="13032AB6" w:rsidP="52644910">
      <w:pPr>
        <w:pStyle w:val="Ttulo3"/>
        <w:overflowPunct/>
        <w:autoSpaceDE/>
        <w:autoSpaceDN/>
        <w:adjustRightInd/>
        <w:spacing w:before="281" w:after="281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4.2 Entretenimento e sonorização</w:t>
      </w:r>
    </w:p>
    <w:p w14:paraId="2D02FBA0" w14:textId="16C681EB" w:rsidR="008737BD" w:rsidRDefault="13032AB6" w:rsidP="52644910">
      <w:pPr>
        <w:pStyle w:val="PargrafodaLista"/>
        <w:numPr>
          <w:ilvl w:val="0"/>
          <w:numId w:val="13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Banda ao vivo </w:t>
      </w:r>
    </w:p>
    <w:p w14:paraId="675D5C1E" w14:textId="60302055" w:rsidR="008737BD" w:rsidRDefault="13032AB6" w:rsidP="52644910">
      <w:pPr>
        <w:pStyle w:val="PargrafodaLista"/>
        <w:numPr>
          <w:ilvl w:val="0"/>
          <w:numId w:val="13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DJ para ambientação musical </w:t>
      </w:r>
    </w:p>
    <w:p w14:paraId="21631A7F" w14:textId="53CD3515" w:rsidR="008737BD" w:rsidRDefault="13032AB6" w:rsidP="52644910">
      <w:pPr>
        <w:pStyle w:val="PargrafodaLista"/>
        <w:numPr>
          <w:ilvl w:val="0"/>
          <w:numId w:val="13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Equipamentos de som completos </w:t>
      </w:r>
    </w:p>
    <w:p w14:paraId="6813BCC6" w14:textId="601D5DC6" w:rsidR="008737BD" w:rsidRDefault="13032AB6" w:rsidP="52644910">
      <w:pPr>
        <w:pStyle w:val="PargrafodaLista"/>
        <w:numPr>
          <w:ilvl w:val="0"/>
          <w:numId w:val="13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Operação técnica durante todo o evento </w:t>
      </w:r>
    </w:p>
    <w:p w14:paraId="663FA6F1" w14:textId="6AB59245" w:rsidR="008737BD" w:rsidRDefault="008737BD" w:rsidP="52644910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14:paraId="73CB131A" w14:textId="71351B70" w:rsidR="008737BD" w:rsidRDefault="13032AB6" w:rsidP="52644910">
      <w:pPr>
        <w:pStyle w:val="Ttulo3"/>
        <w:overflowPunct/>
        <w:autoSpaceDE/>
        <w:autoSpaceDN/>
        <w:adjustRightInd/>
        <w:spacing w:before="281" w:after="281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4.3 Buffet – Alimentação</w:t>
      </w:r>
    </w:p>
    <w:p w14:paraId="6D6DED4A" w14:textId="52510D48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O fornecedor deverá garantir volume e reposição contínua para 300 pessoas.</w:t>
      </w:r>
    </w:p>
    <w:p w14:paraId="02AE970F" w14:textId="31A490AC" w:rsidR="008737BD" w:rsidRDefault="13032AB6" w:rsidP="52644910">
      <w:pPr>
        <w:pStyle w:val="Ttulo4"/>
        <w:overflowPunct/>
        <w:autoSpaceDE/>
        <w:autoSpaceDN/>
        <w:adjustRightInd/>
        <w:spacing w:before="319" w:after="319" w:line="259" w:lineRule="auto"/>
        <w:textAlignment w:val="auto"/>
        <w:rPr>
          <w:rFonts w:ascii="Cera" w:eastAsia="Cera" w:hAnsi="Cera" w:cs="Cera"/>
          <w:b/>
          <w:bCs/>
          <w:i w:val="0"/>
          <w:iCs w:val="0"/>
          <w:sz w:val="24"/>
          <w:szCs w:val="24"/>
        </w:rPr>
      </w:pPr>
      <w:r w:rsidRPr="52644910">
        <w:rPr>
          <w:rFonts w:ascii="Cera" w:eastAsia="Cera" w:hAnsi="Cera" w:cs="Cera"/>
          <w:b/>
          <w:bCs/>
          <w:i w:val="0"/>
          <w:iCs w:val="0"/>
          <w:sz w:val="24"/>
          <w:szCs w:val="24"/>
        </w:rPr>
        <w:t>Itens salgados:</w:t>
      </w:r>
    </w:p>
    <w:p w14:paraId="4C96072B" w14:textId="4F7C45A2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Espetinhos de churrasco </w:t>
      </w:r>
    </w:p>
    <w:p w14:paraId="6B64A741" w14:textId="10607A56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Milho verde com manteiga </w:t>
      </w:r>
    </w:p>
    <w:p w14:paraId="1E4441A2" w14:textId="4F91D3FD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Pipoca salgada e doce </w:t>
      </w:r>
    </w:p>
    <w:p w14:paraId="00614619" w14:textId="6DD6960B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Mini dog </w:t>
      </w:r>
    </w:p>
    <w:p w14:paraId="20B49ED6" w14:textId="01CCA72C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Carne maluca (mini</w:t>
      </w:r>
      <w:r w:rsidR="46674B76" w:rsidRPr="52644910">
        <w:rPr>
          <w:rFonts w:ascii="Cera" w:eastAsia="Cera" w:hAnsi="Cera" w:cs="Cera"/>
          <w:sz w:val="24"/>
          <w:szCs w:val="24"/>
        </w:rPr>
        <w:t xml:space="preserve"> </w:t>
      </w:r>
      <w:r w:rsidRPr="52644910">
        <w:rPr>
          <w:rFonts w:ascii="Cera" w:eastAsia="Cera" w:hAnsi="Cera" w:cs="Cera"/>
          <w:sz w:val="24"/>
          <w:szCs w:val="24"/>
        </w:rPr>
        <w:t xml:space="preserve">pão francês com carne desfiada) </w:t>
      </w:r>
    </w:p>
    <w:p w14:paraId="1A38EBB9" w14:textId="2704D094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Mini pizza (</w:t>
      </w:r>
      <w:r w:rsidR="25B67660" w:rsidRPr="52644910">
        <w:rPr>
          <w:rFonts w:ascii="Cera" w:eastAsia="Cera" w:hAnsi="Cera" w:cs="Cera"/>
          <w:sz w:val="24"/>
          <w:szCs w:val="24"/>
        </w:rPr>
        <w:t>muçarela</w:t>
      </w:r>
      <w:r w:rsidRPr="52644910">
        <w:rPr>
          <w:rFonts w:ascii="Cera" w:eastAsia="Cera" w:hAnsi="Cera" w:cs="Cera"/>
          <w:sz w:val="24"/>
          <w:szCs w:val="24"/>
        </w:rPr>
        <w:t xml:space="preserve">, calabresa, presunto e queijo) </w:t>
      </w:r>
    </w:p>
    <w:p w14:paraId="0AD3C1D0" w14:textId="7527567D" w:rsidR="008737BD" w:rsidRDefault="13032AB6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Caldo verde </w:t>
      </w:r>
    </w:p>
    <w:p w14:paraId="7ECFE5D9" w14:textId="368077EA" w:rsidR="008737BD" w:rsidRDefault="64DD6E7E" w:rsidP="52644910">
      <w:pPr>
        <w:pStyle w:val="PargrafodaLista"/>
        <w:numPr>
          <w:ilvl w:val="0"/>
          <w:numId w:val="1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Mini pastel</w:t>
      </w:r>
      <w:r w:rsidR="13032AB6" w:rsidRPr="52644910">
        <w:rPr>
          <w:rFonts w:ascii="Cera" w:eastAsia="Cera" w:hAnsi="Cera" w:cs="Cera"/>
          <w:sz w:val="24"/>
          <w:szCs w:val="24"/>
        </w:rPr>
        <w:t xml:space="preserve"> (carne e queijo) </w:t>
      </w:r>
    </w:p>
    <w:p w14:paraId="698D6A2A" w14:textId="221E1723" w:rsidR="008737BD" w:rsidRDefault="13032AB6" w:rsidP="52644910">
      <w:pPr>
        <w:pStyle w:val="Ttulo4"/>
        <w:overflowPunct/>
        <w:autoSpaceDE/>
        <w:autoSpaceDN/>
        <w:adjustRightInd/>
        <w:spacing w:before="319" w:after="31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I</w:t>
      </w:r>
      <w:r w:rsidRPr="52644910">
        <w:rPr>
          <w:rFonts w:ascii="Cera" w:eastAsia="Cera" w:hAnsi="Cera" w:cs="Cera"/>
          <w:b/>
          <w:bCs/>
          <w:i w:val="0"/>
          <w:iCs w:val="0"/>
          <w:sz w:val="24"/>
          <w:szCs w:val="24"/>
        </w:rPr>
        <w:t>tens doces:</w:t>
      </w:r>
    </w:p>
    <w:p w14:paraId="447A9813" w14:textId="75B2BDC3" w:rsidR="008737BD" w:rsidRDefault="13032AB6" w:rsidP="52644910">
      <w:pPr>
        <w:pStyle w:val="PargrafodaLista"/>
        <w:numPr>
          <w:ilvl w:val="0"/>
          <w:numId w:val="1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Doces juninos variados </w:t>
      </w:r>
    </w:p>
    <w:p w14:paraId="6DC26506" w14:textId="57DEBA31" w:rsidR="008737BD" w:rsidRDefault="13032AB6" w:rsidP="52644910">
      <w:pPr>
        <w:pStyle w:val="PargrafodaLista"/>
        <w:numPr>
          <w:ilvl w:val="0"/>
          <w:numId w:val="1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Mini churros (doce de leite e chocolate) </w:t>
      </w:r>
    </w:p>
    <w:p w14:paraId="72E0C44A" w14:textId="09237FF3" w:rsidR="008737BD" w:rsidRDefault="13032AB6" w:rsidP="52644910">
      <w:pPr>
        <w:pStyle w:val="PargrafodaLista"/>
        <w:numPr>
          <w:ilvl w:val="0"/>
          <w:numId w:val="1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Algodão doce </w:t>
      </w:r>
    </w:p>
    <w:p w14:paraId="6625684D" w14:textId="05AF2A34" w:rsidR="008737BD" w:rsidRDefault="13032AB6" w:rsidP="52644910">
      <w:pPr>
        <w:pStyle w:val="PargrafodaLista"/>
        <w:numPr>
          <w:ilvl w:val="0"/>
          <w:numId w:val="1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Maçã do amor </w:t>
      </w:r>
    </w:p>
    <w:p w14:paraId="48061DB8" w14:textId="46458AAE" w:rsidR="008737BD" w:rsidRDefault="13032AB6" w:rsidP="52644910">
      <w:pPr>
        <w:pStyle w:val="PargrafodaLista"/>
        <w:numPr>
          <w:ilvl w:val="0"/>
          <w:numId w:val="1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Bolos típicos </w:t>
      </w:r>
    </w:p>
    <w:p w14:paraId="1058A03C" w14:textId="47FC8312" w:rsidR="008737BD" w:rsidRDefault="13032AB6" w:rsidP="52644910">
      <w:pPr>
        <w:pStyle w:val="Ttulo4"/>
        <w:overflowPunct/>
        <w:autoSpaceDE/>
        <w:autoSpaceDN/>
        <w:adjustRightInd/>
        <w:spacing w:before="319" w:after="319" w:line="259" w:lineRule="auto"/>
        <w:textAlignment w:val="auto"/>
        <w:rPr>
          <w:rFonts w:ascii="Cera" w:eastAsia="Cera" w:hAnsi="Cera" w:cs="Cera"/>
          <w:b/>
          <w:bCs/>
          <w:i w:val="0"/>
          <w:iCs w:val="0"/>
          <w:sz w:val="24"/>
          <w:szCs w:val="24"/>
        </w:rPr>
      </w:pPr>
      <w:r w:rsidRPr="52644910">
        <w:rPr>
          <w:rFonts w:ascii="Cera" w:eastAsia="Cera" w:hAnsi="Cera" w:cs="Cera"/>
          <w:b/>
          <w:bCs/>
          <w:i w:val="0"/>
          <w:iCs w:val="0"/>
          <w:sz w:val="24"/>
          <w:szCs w:val="24"/>
        </w:rPr>
        <w:t>Bebidas não alcoólicas:</w:t>
      </w:r>
    </w:p>
    <w:p w14:paraId="571288E7" w14:textId="2001C19E" w:rsidR="008737BD" w:rsidRDefault="13032AB6" w:rsidP="52644910">
      <w:pPr>
        <w:pStyle w:val="PargrafodaLista"/>
        <w:numPr>
          <w:ilvl w:val="0"/>
          <w:numId w:val="10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Refrigerantes (linha premium – normal e zero) </w:t>
      </w:r>
    </w:p>
    <w:p w14:paraId="6BF2861E" w14:textId="6569FF4F" w:rsidR="008737BD" w:rsidRDefault="13032AB6" w:rsidP="52644910">
      <w:pPr>
        <w:pStyle w:val="PargrafodaLista"/>
        <w:numPr>
          <w:ilvl w:val="0"/>
          <w:numId w:val="10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Sucos variados </w:t>
      </w:r>
    </w:p>
    <w:p w14:paraId="3D220D77" w14:textId="1DF3490D" w:rsidR="008737BD" w:rsidRDefault="13032AB6" w:rsidP="52644910">
      <w:pPr>
        <w:pStyle w:val="PargrafodaLista"/>
        <w:numPr>
          <w:ilvl w:val="0"/>
          <w:numId w:val="10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Água mineral </w:t>
      </w:r>
    </w:p>
    <w:p w14:paraId="100D8807" w14:textId="5C22D684" w:rsidR="008737BD" w:rsidRDefault="13032AB6" w:rsidP="52644910">
      <w:pPr>
        <w:pStyle w:val="Ttulo4"/>
        <w:overflowPunct/>
        <w:autoSpaceDE/>
        <w:autoSpaceDN/>
        <w:adjustRightInd/>
        <w:spacing w:before="319" w:after="31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Bebidas alcoólicas:</w:t>
      </w:r>
    </w:p>
    <w:p w14:paraId="473EE202" w14:textId="46B675CE" w:rsidR="008737BD" w:rsidRDefault="13032AB6" w:rsidP="52644910">
      <w:pPr>
        <w:pStyle w:val="PargrafodaLista"/>
        <w:numPr>
          <w:ilvl w:val="0"/>
          <w:numId w:val="9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80 litros de vinho quente </w:t>
      </w:r>
    </w:p>
    <w:p w14:paraId="271847AF" w14:textId="6BE46A5D" w:rsidR="008737BD" w:rsidRDefault="13032AB6" w:rsidP="52644910">
      <w:pPr>
        <w:pStyle w:val="PargrafodaLista"/>
        <w:numPr>
          <w:ilvl w:val="0"/>
          <w:numId w:val="9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30 litros de quentão </w:t>
      </w:r>
    </w:p>
    <w:p w14:paraId="5F6A01B7" w14:textId="1743541D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5. RESPONSABILIDADES DO FORNECEDOR</w:t>
      </w:r>
    </w:p>
    <w:p w14:paraId="03C98A66" w14:textId="213472BB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O fornecedor deverá:</w:t>
      </w:r>
    </w:p>
    <w:p w14:paraId="243B92F5" w14:textId="7627BB69" w:rsidR="008737BD" w:rsidRDefault="13032AB6" w:rsidP="52644910">
      <w:pPr>
        <w:pStyle w:val="PargrafodaLista"/>
        <w:numPr>
          <w:ilvl w:val="0"/>
          <w:numId w:val="8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Disponibilizar equipe completa (cozinha, atendimento, técnica e apoio) </w:t>
      </w:r>
    </w:p>
    <w:p w14:paraId="7AA23C33" w14:textId="217E574B" w:rsidR="008737BD" w:rsidRDefault="13032AB6" w:rsidP="52644910">
      <w:pPr>
        <w:pStyle w:val="PargrafodaLista"/>
        <w:numPr>
          <w:ilvl w:val="0"/>
          <w:numId w:val="8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lastRenderedPageBreak/>
        <w:t xml:space="preserve">Fornecer todos os insumos, utensílios e equipamentos necessários </w:t>
      </w:r>
    </w:p>
    <w:p w14:paraId="1168309B" w14:textId="65FF7BAD" w:rsidR="008737BD" w:rsidRDefault="13032AB6" w:rsidP="52644910">
      <w:pPr>
        <w:pStyle w:val="PargrafodaLista"/>
        <w:numPr>
          <w:ilvl w:val="0"/>
          <w:numId w:val="8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Garantir reposição contínua dos alimentos e bebidas </w:t>
      </w:r>
    </w:p>
    <w:p w14:paraId="4B74659B" w14:textId="024558B5" w:rsidR="008737BD" w:rsidRDefault="008737BD" w:rsidP="52644910">
      <w:pPr>
        <w:overflowPunct/>
        <w:autoSpaceDE/>
        <w:autoSpaceDN/>
        <w:adjustRightInd/>
        <w:spacing w:line="259" w:lineRule="auto"/>
        <w:textAlignment w:val="auto"/>
        <w:rPr>
          <w:rFonts w:ascii="Cera" w:eastAsia="Cera" w:hAnsi="Cera" w:cs="Cera"/>
          <w:sz w:val="24"/>
          <w:szCs w:val="24"/>
        </w:rPr>
      </w:pPr>
    </w:p>
    <w:p w14:paraId="25E1D33C" w14:textId="4E2BE771" w:rsidR="008737BD" w:rsidRDefault="008737BD" w:rsidP="52644910">
      <w:pPr>
        <w:overflowPunct/>
        <w:autoSpaceDE/>
        <w:autoSpaceDN/>
        <w:adjustRightInd/>
        <w:spacing w:line="259" w:lineRule="auto"/>
        <w:textAlignment w:val="auto"/>
        <w:rPr>
          <w:rFonts w:ascii="Cera" w:eastAsia="Cera" w:hAnsi="Cera" w:cs="Cera"/>
          <w:sz w:val="24"/>
          <w:szCs w:val="24"/>
        </w:rPr>
      </w:pPr>
    </w:p>
    <w:p w14:paraId="53FD93B2" w14:textId="74264FF3" w:rsidR="008737BD" w:rsidRDefault="008737BD" w:rsidP="52644910">
      <w:pPr>
        <w:overflowPunct/>
        <w:autoSpaceDE/>
        <w:autoSpaceDN/>
        <w:adjustRightInd/>
        <w:spacing w:line="259" w:lineRule="auto"/>
        <w:textAlignment w:val="auto"/>
        <w:rPr>
          <w:rFonts w:ascii="Cera" w:eastAsia="Cera" w:hAnsi="Cera" w:cs="Cera"/>
          <w:sz w:val="24"/>
          <w:szCs w:val="24"/>
        </w:rPr>
      </w:pPr>
    </w:p>
    <w:p w14:paraId="10D634B8" w14:textId="703ECF1C" w:rsidR="008737BD" w:rsidRDefault="13032AB6" w:rsidP="52644910">
      <w:pPr>
        <w:pStyle w:val="PargrafodaLista"/>
        <w:numPr>
          <w:ilvl w:val="0"/>
          <w:numId w:val="8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Realizar limpeza e organização durante o evento </w:t>
      </w:r>
    </w:p>
    <w:p w14:paraId="229ED267" w14:textId="206453E9" w:rsidR="008737BD" w:rsidRDefault="13032AB6" w:rsidP="52644910">
      <w:pPr>
        <w:pStyle w:val="PargrafodaLista"/>
        <w:numPr>
          <w:ilvl w:val="0"/>
          <w:numId w:val="8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Executar montagem e desmontagem completa </w:t>
      </w:r>
    </w:p>
    <w:p w14:paraId="7B6C56D6" w14:textId="6467B839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6. REQUISITOS TÉCNICOS</w:t>
      </w:r>
    </w:p>
    <w:p w14:paraId="671ACFF5" w14:textId="628C0704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O fornecedor deverá informar:</w:t>
      </w:r>
    </w:p>
    <w:p w14:paraId="3B02FAF2" w14:textId="1FA2A321" w:rsidR="008737BD" w:rsidRDefault="13032AB6" w:rsidP="52644910">
      <w:pPr>
        <w:pStyle w:val="PargrafodaLista"/>
        <w:numPr>
          <w:ilvl w:val="0"/>
          <w:numId w:val="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Necessidades de energia elétrica </w:t>
      </w:r>
    </w:p>
    <w:p w14:paraId="3CBA0621" w14:textId="303E039B" w:rsidR="008737BD" w:rsidRDefault="13032AB6" w:rsidP="52644910">
      <w:pPr>
        <w:pStyle w:val="PargrafodaLista"/>
        <w:numPr>
          <w:ilvl w:val="0"/>
          <w:numId w:val="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Necessidades de espaço físico </w:t>
      </w:r>
    </w:p>
    <w:p w14:paraId="3EB787A8" w14:textId="35C32306" w:rsidR="008737BD" w:rsidRDefault="13032AB6" w:rsidP="52644910">
      <w:pPr>
        <w:pStyle w:val="PargrafodaLista"/>
        <w:numPr>
          <w:ilvl w:val="0"/>
          <w:numId w:val="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Estrutura necessária para operação </w:t>
      </w:r>
    </w:p>
    <w:p w14:paraId="7351158C" w14:textId="196576CB" w:rsidR="008737BD" w:rsidRDefault="13032AB6" w:rsidP="52644910">
      <w:pPr>
        <w:pStyle w:val="PargrafodaLista"/>
        <w:numPr>
          <w:ilvl w:val="0"/>
          <w:numId w:val="7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Quantidade e perfil da equipe alocada </w:t>
      </w:r>
    </w:p>
    <w:p w14:paraId="54D0C459" w14:textId="45BEC87B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7. CRONOGRAMA</w:t>
      </w:r>
    </w:p>
    <w:p w14:paraId="67327123" w14:textId="5EA8BBFC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O fornecedor deverá considerar:</w:t>
      </w:r>
    </w:p>
    <w:p w14:paraId="140DE7D7" w14:textId="08A758E8" w:rsidR="008737BD" w:rsidRDefault="13032AB6" w:rsidP="52644910">
      <w:pPr>
        <w:pStyle w:val="PargrafodaLista"/>
        <w:numPr>
          <w:ilvl w:val="0"/>
          <w:numId w:val="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Montagem prévia ao evento </w:t>
      </w:r>
    </w:p>
    <w:p w14:paraId="04F7B716" w14:textId="2D855CF4" w:rsidR="008737BD" w:rsidRDefault="13032AB6" w:rsidP="52644910">
      <w:pPr>
        <w:pStyle w:val="PargrafodaLista"/>
        <w:numPr>
          <w:ilvl w:val="0"/>
          <w:numId w:val="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Testes técnicos (som e operação) </w:t>
      </w:r>
    </w:p>
    <w:p w14:paraId="19E29AA8" w14:textId="3533D2BF" w:rsidR="008737BD" w:rsidRDefault="13032AB6" w:rsidP="52644910">
      <w:pPr>
        <w:pStyle w:val="PargrafodaLista"/>
        <w:numPr>
          <w:ilvl w:val="0"/>
          <w:numId w:val="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Operação durante o evento </w:t>
      </w:r>
    </w:p>
    <w:p w14:paraId="672DD2F6" w14:textId="1636FFA3" w:rsidR="008737BD" w:rsidRDefault="13032AB6" w:rsidP="52644910">
      <w:pPr>
        <w:pStyle w:val="PargrafodaLista"/>
        <w:numPr>
          <w:ilvl w:val="0"/>
          <w:numId w:val="6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Desmontagem pós-evento </w:t>
      </w:r>
    </w:p>
    <w:p w14:paraId="2EF525E3" w14:textId="335FF457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(Horários detalhados serão informados posteriormente)</w:t>
      </w:r>
    </w:p>
    <w:p w14:paraId="2446E089" w14:textId="53A1CB3D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8. PROPOSTA COMERCIAL</w:t>
      </w:r>
    </w:p>
    <w:p w14:paraId="233BA5D5" w14:textId="6DE0A266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A proposta deverá conter:</w:t>
      </w:r>
    </w:p>
    <w:p w14:paraId="71751C64" w14:textId="48167BA0" w:rsidR="008737BD" w:rsidRDefault="13032AB6" w:rsidP="52644910">
      <w:pPr>
        <w:pStyle w:val="PargrafodaLista"/>
        <w:numPr>
          <w:ilvl w:val="0"/>
          <w:numId w:val="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Valor total do projeto </w:t>
      </w:r>
    </w:p>
    <w:p w14:paraId="3DFFF91E" w14:textId="111EEEC1" w:rsidR="008737BD" w:rsidRDefault="13032AB6" w:rsidP="52644910">
      <w:pPr>
        <w:pStyle w:val="PargrafodaLista"/>
        <w:numPr>
          <w:ilvl w:val="0"/>
          <w:numId w:val="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Detalhamento de todos os itens inclusos </w:t>
      </w:r>
    </w:p>
    <w:p w14:paraId="454C20B9" w14:textId="10DE9406" w:rsidR="008737BD" w:rsidRDefault="13032AB6" w:rsidP="52644910">
      <w:pPr>
        <w:pStyle w:val="PargrafodaLista"/>
        <w:numPr>
          <w:ilvl w:val="0"/>
          <w:numId w:val="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Custos adicionais (hora extra, deslocamento, etc.) </w:t>
      </w:r>
    </w:p>
    <w:p w14:paraId="6EDCDD36" w14:textId="683EA24A" w:rsidR="008737BD" w:rsidRDefault="13032AB6" w:rsidP="52644910">
      <w:pPr>
        <w:pStyle w:val="PargrafodaLista"/>
        <w:numPr>
          <w:ilvl w:val="0"/>
          <w:numId w:val="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Condições de pagamento </w:t>
      </w:r>
    </w:p>
    <w:p w14:paraId="77A5E3E4" w14:textId="7AF52E28" w:rsidR="008737BD" w:rsidRDefault="13032AB6" w:rsidP="52644910">
      <w:pPr>
        <w:pStyle w:val="PargrafodaLista"/>
        <w:numPr>
          <w:ilvl w:val="0"/>
          <w:numId w:val="5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Validade da proposta </w:t>
      </w:r>
    </w:p>
    <w:p w14:paraId="4C056CA3" w14:textId="78AACD2E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9. CRITÉRIOS DE AVALIAÇÃO</w:t>
      </w:r>
    </w:p>
    <w:p w14:paraId="2AB1C253" w14:textId="4AEDC306" w:rsidR="008737BD" w:rsidRDefault="13032AB6" w:rsidP="52644910">
      <w:pPr>
        <w:overflowPunct/>
        <w:autoSpaceDE/>
        <w:autoSpaceDN/>
        <w:adjustRightInd/>
        <w:spacing w:before="240" w:after="240" w:line="259" w:lineRule="auto"/>
        <w:textAlignment w:val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As propostas serão avaliadas com base em:</w:t>
      </w:r>
    </w:p>
    <w:p w14:paraId="7ED9CFDE" w14:textId="504DB6DF" w:rsidR="008737BD" w:rsidRDefault="13032AB6" w:rsidP="52644910">
      <w:pPr>
        <w:pStyle w:val="PargrafodaLista"/>
        <w:numPr>
          <w:ilvl w:val="0"/>
          <w:numId w:val="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lastRenderedPageBreak/>
        <w:t xml:space="preserve">Aderência ao escopo </w:t>
      </w:r>
    </w:p>
    <w:p w14:paraId="5DDA4165" w14:textId="0FF98016" w:rsidR="008737BD" w:rsidRDefault="13032AB6" w:rsidP="52644910">
      <w:pPr>
        <w:pStyle w:val="PargrafodaLista"/>
        <w:numPr>
          <w:ilvl w:val="0"/>
          <w:numId w:val="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Qualidade e variedade do cardápio </w:t>
      </w:r>
    </w:p>
    <w:p w14:paraId="13418AF5" w14:textId="409E568C" w:rsidR="008737BD" w:rsidRDefault="13032AB6" w:rsidP="52644910">
      <w:pPr>
        <w:pStyle w:val="PargrafodaLista"/>
        <w:numPr>
          <w:ilvl w:val="0"/>
          <w:numId w:val="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Experiência do fornecedor </w:t>
      </w:r>
    </w:p>
    <w:p w14:paraId="1D86256E" w14:textId="1348E94A" w:rsidR="008737BD" w:rsidRDefault="13032AB6" w:rsidP="52644910">
      <w:pPr>
        <w:pStyle w:val="PargrafodaLista"/>
        <w:numPr>
          <w:ilvl w:val="0"/>
          <w:numId w:val="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Custo-benefício </w:t>
      </w:r>
    </w:p>
    <w:p w14:paraId="4315F6CF" w14:textId="7A216EBF" w:rsidR="008737BD" w:rsidRDefault="13032AB6" w:rsidP="52644910">
      <w:pPr>
        <w:pStyle w:val="PargrafodaLista"/>
        <w:numPr>
          <w:ilvl w:val="0"/>
          <w:numId w:val="4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Estrutura oferecida </w:t>
      </w:r>
    </w:p>
    <w:p w14:paraId="3DEB34AB" w14:textId="4B7BB6F1" w:rsidR="008737BD" w:rsidRDefault="008737BD" w:rsidP="008737BD">
      <w:pPr>
        <w:overflowPunct/>
        <w:autoSpaceDE/>
        <w:autoSpaceDN/>
        <w:adjustRightInd/>
        <w:spacing w:after="160" w:line="259" w:lineRule="auto"/>
        <w:textAlignment w:val="auto"/>
      </w:pPr>
    </w:p>
    <w:p w14:paraId="4CCA8293" w14:textId="3968D787" w:rsidR="008737BD" w:rsidRDefault="008737BD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</w:p>
    <w:p w14:paraId="69F0F6EF" w14:textId="1DEF65B7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10. PRAZO PARA ENVIO</w:t>
      </w:r>
    </w:p>
    <w:p w14:paraId="141A610C" w14:textId="1A7759FE" w:rsidR="008737BD" w:rsidRDefault="13032AB6" w:rsidP="52644910">
      <w:pPr>
        <w:pStyle w:val="PargrafodaLista"/>
        <w:numPr>
          <w:ilvl w:val="0"/>
          <w:numId w:val="3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Data limite para envio da proposta: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  <w:r w:rsidR="4A85CC24" w:rsidRPr="52644910">
        <w:rPr>
          <w:rFonts w:ascii="Cera" w:eastAsia="Cera" w:hAnsi="Cera" w:cs="Cera"/>
          <w:sz w:val="24"/>
          <w:szCs w:val="24"/>
        </w:rPr>
        <w:t>18/04/2026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</w:p>
    <w:p w14:paraId="34AE0B4D" w14:textId="1ECBF7A1" w:rsidR="008737BD" w:rsidRDefault="13032AB6" w:rsidP="52644910">
      <w:pPr>
        <w:pStyle w:val="PargrafodaLista"/>
        <w:numPr>
          <w:ilvl w:val="0"/>
          <w:numId w:val="3"/>
        </w:numPr>
        <w:spacing w:line="259" w:lineRule="auto"/>
        <w:rPr>
          <w:rFonts w:ascii="Cera" w:hAnsi="Cera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Forma de envio: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  <w:hyperlink r:id="rId15">
        <w:r w:rsidR="497302B8" w:rsidRPr="52644910">
          <w:rPr>
            <w:rStyle w:val="Hyperlink"/>
            <w:rFonts w:ascii="Cera" w:hAnsi="Cera"/>
          </w:rPr>
          <w:t>compras@pinacoteca.org.br</w:t>
        </w:r>
      </w:hyperlink>
    </w:p>
    <w:p w14:paraId="70DE977B" w14:textId="66854F0D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11. CONTATO PARA DÚVIDAS</w:t>
      </w:r>
    </w:p>
    <w:p w14:paraId="0774831D" w14:textId="4156949D" w:rsidR="008737BD" w:rsidRDefault="13032AB6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Nome: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  <w:r w:rsidR="3EE0BD61" w:rsidRPr="52644910">
        <w:rPr>
          <w:rFonts w:ascii="Cera" w:eastAsia="Cera" w:hAnsi="Cera" w:cs="Cera"/>
          <w:sz w:val="24"/>
          <w:szCs w:val="24"/>
        </w:rPr>
        <w:t>Samantha</w:t>
      </w:r>
    </w:p>
    <w:p w14:paraId="5DB26971" w14:textId="4A587749" w:rsidR="008737BD" w:rsidRDefault="13032AB6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E-mail: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  <w:r w:rsidR="07FBE98E" w:rsidRPr="52644910">
        <w:rPr>
          <w:rFonts w:ascii="Cera" w:eastAsia="Cera" w:hAnsi="Cera" w:cs="Cera"/>
          <w:sz w:val="24"/>
          <w:szCs w:val="24"/>
        </w:rPr>
        <w:t>sfidelix@pinacoteca.org.br</w:t>
      </w:r>
    </w:p>
    <w:p w14:paraId="5390A84D" w14:textId="346E8857" w:rsidR="008737BD" w:rsidRDefault="13032AB6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Telefone:</w:t>
      </w:r>
      <w:r w:rsidRPr="52644910">
        <w:rPr>
          <w:rFonts w:ascii="Cera" w:eastAsia="Cera" w:hAnsi="Cera" w:cs="Cera"/>
          <w:sz w:val="24"/>
          <w:szCs w:val="24"/>
        </w:rPr>
        <w:t xml:space="preserve"> </w:t>
      </w:r>
      <w:r w:rsidR="1A65A8A7" w:rsidRPr="52644910">
        <w:rPr>
          <w:rFonts w:ascii="Cera" w:eastAsia="Cera" w:hAnsi="Cera" w:cs="Cera"/>
          <w:sz w:val="24"/>
          <w:szCs w:val="24"/>
        </w:rPr>
        <w:t>11 3212-3443 | 11 99335-9651</w:t>
      </w:r>
    </w:p>
    <w:p w14:paraId="7B8E7C9C" w14:textId="0EDCB2BC" w:rsidR="008737BD" w:rsidRDefault="008737BD" w:rsidP="52644910">
      <w:pPr>
        <w:overflowPunct/>
        <w:autoSpaceDE/>
        <w:autoSpaceDN/>
        <w:adjustRightInd/>
        <w:spacing w:line="259" w:lineRule="auto"/>
        <w:textAlignment w:val="auto"/>
        <w:rPr>
          <w:rFonts w:ascii="Cera" w:eastAsia="Cera" w:hAnsi="Cera" w:cs="Cera"/>
          <w:sz w:val="24"/>
          <w:szCs w:val="24"/>
        </w:rPr>
      </w:pPr>
    </w:p>
    <w:p w14:paraId="7C82352E" w14:textId="1DA6BB2B" w:rsidR="008737BD" w:rsidRDefault="1A65A8A7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Nome:</w:t>
      </w:r>
      <w:r w:rsidRPr="52644910">
        <w:rPr>
          <w:rFonts w:ascii="Cera" w:eastAsia="Cera" w:hAnsi="Cera" w:cs="Cera"/>
          <w:sz w:val="24"/>
          <w:szCs w:val="24"/>
        </w:rPr>
        <w:t xml:space="preserve"> Maiara</w:t>
      </w:r>
    </w:p>
    <w:p w14:paraId="5A6999D0" w14:textId="3F3F84C4" w:rsidR="008737BD" w:rsidRDefault="1A65A8A7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E-mail:</w:t>
      </w:r>
      <w:r w:rsidRPr="52644910">
        <w:rPr>
          <w:rFonts w:ascii="Cera" w:eastAsia="Cera" w:hAnsi="Cera" w:cs="Cera"/>
          <w:sz w:val="24"/>
          <w:szCs w:val="24"/>
        </w:rPr>
        <w:t xml:space="preserve"> mcorreia@pinacoteca.org.br</w:t>
      </w:r>
    </w:p>
    <w:p w14:paraId="38163B38" w14:textId="57AF104B" w:rsidR="008737BD" w:rsidRDefault="1A65A8A7" w:rsidP="52644910">
      <w:pPr>
        <w:pStyle w:val="PargrafodaLista"/>
        <w:numPr>
          <w:ilvl w:val="0"/>
          <w:numId w:val="2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Telefone:</w:t>
      </w:r>
      <w:r w:rsidRPr="52644910">
        <w:rPr>
          <w:rFonts w:ascii="Cera" w:eastAsia="Cera" w:hAnsi="Cera" w:cs="Cera"/>
          <w:sz w:val="24"/>
          <w:szCs w:val="24"/>
        </w:rPr>
        <w:t xml:space="preserve"> 11 3335-5903</w:t>
      </w:r>
    </w:p>
    <w:p w14:paraId="7F3107F2" w14:textId="7B7D3841" w:rsidR="008737BD" w:rsidRDefault="13032AB6" w:rsidP="52644910">
      <w:pPr>
        <w:pStyle w:val="Ttulo2"/>
        <w:overflowPunct/>
        <w:autoSpaceDE/>
        <w:autoSpaceDN/>
        <w:adjustRightInd/>
        <w:spacing w:before="299" w:after="299" w:line="259" w:lineRule="auto"/>
        <w:textAlignment w:val="auto"/>
        <w:rPr>
          <w:rFonts w:ascii="Cera" w:eastAsia="Cera" w:hAnsi="Cera" w:cs="Cera"/>
          <w:b/>
          <w:bCs/>
          <w:sz w:val="24"/>
          <w:szCs w:val="24"/>
        </w:rPr>
      </w:pPr>
      <w:r w:rsidRPr="52644910">
        <w:rPr>
          <w:rFonts w:ascii="Cera" w:eastAsia="Cera" w:hAnsi="Cera" w:cs="Cera"/>
          <w:b/>
          <w:bCs/>
          <w:sz w:val="24"/>
          <w:szCs w:val="24"/>
        </w:rPr>
        <w:t>12. OBSERVAÇÕES FINAIS</w:t>
      </w:r>
    </w:p>
    <w:p w14:paraId="03106333" w14:textId="54FD7269" w:rsidR="008737BD" w:rsidRDefault="13032AB6" w:rsidP="52644910">
      <w:pPr>
        <w:pStyle w:val="PargrafodaLista"/>
        <w:numPr>
          <w:ilvl w:val="0"/>
          <w:numId w:val="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O fornecedor deverá considerar atendimento para 300 pessoas sem ruptura de serviço </w:t>
      </w:r>
    </w:p>
    <w:p w14:paraId="6ACBDEBB" w14:textId="43A97A51" w:rsidR="008737BD" w:rsidRDefault="13032AB6" w:rsidP="52644910">
      <w:pPr>
        <w:pStyle w:val="PargrafodaLista"/>
        <w:numPr>
          <w:ilvl w:val="0"/>
          <w:numId w:val="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 xml:space="preserve">Todos os serviços devem seguir normas sanitárias e de segurança </w:t>
      </w:r>
    </w:p>
    <w:p w14:paraId="27A3AD92" w14:textId="0CB499F3" w:rsidR="008737BD" w:rsidRDefault="13032AB6" w:rsidP="52644910">
      <w:pPr>
        <w:pStyle w:val="PargrafodaLista"/>
        <w:numPr>
          <w:ilvl w:val="0"/>
          <w:numId w:val="1"/>
        </w:numPr>
        <w:spacing w:line="259" w:lineRule="auto"/>
        <w:rPr>
          <w:rFonts w:ascii="Cera" w:eastAsia="Cera" w:hAnsi="Cera" w:cs="Cera"/>
          <w:sz w:val="24"/>
          <w:szCs w:val="24"/>
        </w:rPr>
      </w:pPr>
      <w:r w:rsidRPr="52644910">
        <w:rPr>
          <w:rFonts w:ascii="Cera" w:eastAsia="Cera" w:hAnsi="Cera" w:cs="Cera"/>
          <w:sz w:val="24"/>
          <w:szCs w:val="24"/>
        </w:rPr>
        <w:t>Propostas incompletas poderão ser desconsideradas</w:t>
      </w:r>
    </w:p>
    <w:sectPr w:rsidR="008737BD" w:rsidSect="0069509C">
      <w:headerReference w:type="default" r:id="rId16"/>
      <w:footerReference w:type="default" r:id="rId17"/>
      <w:pgSz w:w="11906" w:h="16838"/>
      <w:pgMar w:top="1417" w:right="1274" w:bottom="1417" w:left="1418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78FE" w14:textId="77777777" w:rsidR="00F7309D" w:rsidRDefault="00F7309D" w:rsidP="006B7BCD">
      <w:r>
        <w:separator/>
      </w:r>
    </w:p>
  </w:endnote>
  <w:endnote w:type="continuationSeparator" w:id="0">
    <w:p w14:paraId="04F9BA32" w14:textId="77777777" w:rsidR="00F7309D" w:rsidRDefault="00F7309D" w:rsidP="006B7BCD">
      <w:r>
        <w:continuationSeparator/>
      </w:r>
    </w:p>
  </w:endnote>
  <w:endnote w:type="continuationNotice" w:id="1">
    <w:p w14:paraId="7E962BB1" w14:textId="77777777" w:rsidR="00F7309D" w:rsidRDefault="00F73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r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era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92C0" w14:textId="3EB809D6" w:rsidR="003351B4" w:rsidRDefault="003351B4" w:rsidP="006B7BCD">
    <w:pPr>
      <w:pStyle w:val="Rodap"/>
    </w:pPr>
    <w:r>
      <w:rPr>
        <w:noProof/>
      </w:rPr>
      <w:drawing>
        <wp:inline distT="0" distB="0" distL="0" distR="0" wp14:anchorId="355E3AEC" wp14:editId="47225CD5">
          <wp:extent cx="5850890" cy="743550"/>
          <wp:effectExtent l="0" t="0" r="0" b="0"/>
          <wp:docPr id="100639598" name="Imagem 100639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9598" name="Imagem 10063959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74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94149" w14:textId="2F79BD78" w:rsidR="003351B4" w:rsidRPr="00A270A2" w:rsidRDefault="00A270A2" w:rsidP="0069509C">
    <w:pPr>
      <w:pStyle w:val="Rodap"/>
      <w:jc w:val="center"/>
      <w:rPr>
        <w:rFonts w:ascii="Cera" w:hAnsi="Cera"/>
      </w:rPr>
    </w:pPr>
    <w:r w:rsidRPr="00A270A2">
      <w:rPr>
        <w:rFonts w:ascii="Cera" w:hAnsi="Cera"/>
      </w:rPr>
      <w:t xml:space="preserve">Página </w:t>
    </w:r>
    <w:r w:rsidRPr="00A270A2">
      <w:rPr>
        <w:rFonts w:ascii="Cera" w:hAnsi="Cera"/>
        <w:b/>
        <w:bCs/>
      </w:rPr>
      <w:fldChar w:fldCharType="begin"/>
    </w:r>
    <w:r w:rsidRPr="00A270A2">
      <w:rPr>
        <w:rFonts w:ascii="Cera" w:hAnsi="Cera"/>
        <w:b/>
        <w:bCs/>
      </w:rPr>
      <w:instrText>PAGE  \* Arabic  \* MERGEFORMAT</w:instrText>
    </w:r>
    <w:r w:rsidRPr="00A270A2">
      <w:rPr>
        <w:rFonts w:ascii="Cera" w:hAnsi="Cera"/>
        <w:b/>
        <w:bCs/>
      </w:rPr>
      <w:fldChar w:fldCharType="separate"/>
    </w:r>
    <w:r w:rsidRPr="00A270A2">
      <w:rPr>
        <w:rFonts w:ascii="Cera" w:hAnsi="Cera"/>
        <w:b/>
        <w:bCs/>
      </w:rPr>
      <w:t>1</w:t>
    </w:r>
    <w:r w:rsidRPr="00A270A2">
      <w:rPr>
        <w:rFonts w:ascii="Cera" w:hAnsi="Cera"/>
        <w:b/>
        <w:bCs/>
      </w:rPr>
      <w:fldChar w:fldCharType="end"/>
    </w:r>
    <w:r w:rsidRPr="00A270A2">
      <w:rPr>
        <w:rFonts w:ascii="Cera" w:hAnsi="Cera"/>
      </w:rPr>
      <w:t xml:space="preserve"> de </w:t>
    </w:r>
    <w:r w:rsidRPr="00A270A2">
      <w:rPr>
        <w:rFonts w:ascii="Cera" w:hAnsi="Cera"/>
        <w:b/>
        <w:bCs/>
      </w:rPr>
      <w:fldChar w:fldCharType="begin"/>
    </w:r>
    <w:r w:rsidRPr="00A270A2">
      <w:rPr>
        <w:rFonts w:ascii="Cera" w:hAnsi="Cera"/>
        <w:b/>
        <w:bCs/>
      </w:rPr>
      <w:instrText>NUMPAGES  \* Arabic  \* MERGEFORMAT</w:instrText>
    </w:r>
    <w:r w:rsidRPr="00A270A2">
      <w:rPr>
        <w:rFonts w:ascii="Cera" w:hAnsi="Cera"/>
        <w:b/>
        <w:bCs/>
      </w:rPr>
      <w:fldChar w:fldCharType="separate"/>
    </w:r>
    <w:r w:rsidRPr="00A270A2">
      <w:rPr>
        <w:rFonts w:ascii="Cera" w:hAnsi="Cera"/>
        <w:b/>
        <w:bCs/>
      </w:rPr>
      <w:t>2</w:t>
    </w:r>
    <w:r w:rsidRPr="00A270A2">
      <w:rPr>
        <w:rFonts w:ascii="Cera" w:hAnsi="Cera"/>
        <w:b/>
        <w:bCs/>
      </w:rPr>
      <w:fldChar w:fldCharType="end"/>
    </w:r>
  </w:p>
  <w:p w14:paraId="4EA996EC" w14:textId="5DD6F09C" w:rsidR="006B7BCD" w:rsidRDefault="006B7BCD" w:rsidP="003351B4">
    <w:pPr>
      <w:pStyle w:val="Rodap"/>
      <w:jc w:val="right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118"/>
      <w:gridCol w:w="2115"/>
    </w:tblGrid>
    <w:tr w:rsidR="006B7BCD" w14:paraId="4EA996F2" w14:textId="77777777" w:rsidTr="006B7BCD">
      <w:tc>
        <w:tcPr>
          <w:tcW w:w="3261" w:type="dxa"/>
          <w:vAlign w:val="bottom"/>
        </w:tcPr>
        <w:p w14:paraId="4EA996ED" w14:textId="34DF0410" w:rsidR="006B7BCD" w:rsidRDefault="006B7BCD" w:rsidP="006B7BCD">
          <w:pPr>
            <w:pStyle w:val="Rodap"/>
          </w:pPr>
        </w:p>
      </w:tc>
      <w:tc>
        <w:tcPr>
          <w:tcW w:w="3118" w:type="dxa"/>
          <w:vAlign w:val="bottom"/>
        </w:tcPr>
        <w:p w14:paraId="4EA996F0" w14:textId="1B2350CA" w:rsidR="006B7BCD" w:rsidRDefault="006B7BCD" w:rsidP="006B7BCD">
          <w:pPr>
            <w:pStyle w:val="Rodap"/>
          </w:pPr>
        </w:p>
      </w:tc>
      <w:tc>
        <w:tcPr>
          <w:tcW w:w="2115" w:type="dxa"/>
          <w:vAlign w:val="bottom"/>
        </w:tcPr>
        <w:p w14:paraId="4EA996F1" w14:textId="552CE17F" w:rsidR="006B7BCD" w:rsidRDefault="006B7BCD" w:rsidP="006B7BCD">
          <w:pPr>
            <w:pStyle w:val="Rodap"/>
          </w:pPr>
        </w:p>
      </w:tc>
    </w:tr>
  </w:tbl>
  <w:p w14:paraId="4EA996F3" w14:textId="77777777" w:rsidR="006B7BCD" w:rsidRDefault="006B7BCD" w:rsidP="006B7B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0407" w14:textId="77777777" w:rsidR="00F7309D" w:rsidRDefault="00F7309D" w:rsidP="006B7BCD">
      <w:r>
        <w:separator/>
      </w:r>
    </w:p>
  </w:footnote>
  <w:footnote w:type="continuationSeparator" w:id="0">
    <w:p w14:paraId="325E6C3C" w14:textId="77777777" w:rsidR="00F7309D" w:rsidRDefault="00F7309D" w:rsidP="006B7BCD">
      <w:r>
        <w:continuationSeparator/>
      </w:r>
    </w:p>
  </w:footnote>
  <w:footnote w:type="continuationNotice" w:id="1">
    <w:p w14:paraId="0444F841" w14:textId="77777777" w:rsidR="00F7309D" w:rsidRDefault="00F73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96E9" w14:textId="77777777" w:rsidR="006B7BCD" w:rsidRDefault="006B7BCD">
    <w:pPr>
      <w:pStyle w:val="Cabealho"/>
    </w:pPr>
    <w:r w:rsidRPr="006B7BCD">
      <w:rPr>
        <w:noProof/>
      </w:rPr>
      <w:drawing>
        <wp:inline distT="0" distB="0" distL="0" distR="0" wp14:anchorId="4EA996F6" wp14:editId="53E76334">
          <wp:extent cx="708454" cy="409575"/>
          <wp:effectExtent l="0" t="0" r="0" b="0"/>
          <wp:docPr id="2124547650" name="Imagem 2124547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45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B517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9926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62307FC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BDA06"/>
    <w:multiLevelType w:val="hybridMultilevel"/>
    <w:tmpl w:val="28C8E19A"/>
    <w:lvl w:ilvl="0" w:tplc="4BA2F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E9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B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AA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E0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2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5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40B2A"/>
    <w:multiLevelType w:val="hybridMultilevel"/>
    <w:tmpl w:val="50E4C372"/>
    <w:lvl w:ilvl="0" w:tplc="780AB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6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CD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6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E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5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3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CD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C1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37C29"/>
    <w:multiLevelType w:val="multilevel"/>
    <w:tmpl w:val="2A4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468F4"/>
    <w:multiLevelType w:val="multilevel"/>
    <w:tmpl w:val="719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B4F198"/>
    <w:multiLevelType w:val="hybridMultilevel"/>
    <w:tmpl w:val="1DE8A79E"/>
    <w:lvl w:ilvl="0" w:tplc="E2A4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F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D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D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1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A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C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44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E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1FD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9567A3"/>
    <w:multiLevelType w:val="multilevel"/>
    <w:tmpl w:val="4426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A255AC"/>
    <w:multiLevelType w:val="multilevel"/>
    <w:tmpl w:val="BF7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3F2E42"/>
    <w:multiLevelType w:val="hybridMultilevel"/>
    <w:tmpl w:val="E0BE80E0"/>
    <w:lvl w:ilvl="0" w:tplc="848A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E0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E7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6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A6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E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A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04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B62BA"/>
    <w:multiLevelType w:val="multilevel"/>
    <w:tmpl w:val="66E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944BE"/>
    <w:multiLevelType w:val="multilevel"/>
    <w:tmpl w:val="BD6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DC353B"/>
    <w:multiLevelType w:val="multilevel"/>
    <w:tmpl w:val="957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EE6AC6"/>
    <w:multiLevelType w:val="multilevel"/>
    <w:tmpl w:val="D2A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7B0581"/>
    <w:multiLevelType w:val="multilevel"/>
    <w:tmpl w:val="B38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C512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A52202A"/>
    <w:multiLevelType w:val="hybridMultilevel"/>
    <w:tmpl w:val="76D4F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A0AA8"/>
    <w:multiLevelType w:val="multilevel"/>
    <w:tmpl w:val="13B2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C1F046"/>
    <w:multiLevelType w:val="hybridMultilevel"/>
    <w:tmpl w:val="94308200"/>
    <w:lvl w:ilvl="0" w:tplc="D192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1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03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C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7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A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8F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0438F"/>
    <w:multiLevelType w:val="hybridMultilevel"/>
    <w:tmpl w:val="C23C19DE"/>
    <w:lvl w:ilvl="0" w:tplc="E1D2A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A5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27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C5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C5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2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C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8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8446C"/>
    <w:multiLevelType w:val="multilevel"/>
    <w:tmpl w:val="32A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F4289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9A08753"/>
    <w:multiLevelType w:val="hybridMultilevel"/>
    <w:tmpl w:val="EBF0F460"/>
    <w:lvl w:ilvl="0" w:tplc="8BC0E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A7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A2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63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6C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4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7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30D3B"/>
    <w:multiLevelType w:val="hybridMultilevel"/>
    <w:tmpl w:val="E990C6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AE04F"/>
    <w:multiLevelType w:val="hybridMultilevel"/>
    <w:tmpl w:val="F0523904"/>
    <w:lvl w:ilvl="0" w:tplc="97B0C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A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6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AA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C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B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27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89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9643A"/>
    <w:multiLevelType w:val="hybridMultilevel"/>
    <w:tmpl w:val="F08CDBA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7368"/>
    <w:multiLevelType w:val="hybridMultilevel"/>
    <w:tmpl w:val="B3B6DE60"/>
    <w:lvl w:ilvl="0" w:tplc="B0E48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47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C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82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E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29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6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4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63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8C132"/>
    <w:multiLevelType w:val="hybridMultilevel"/>
    <w:tmpl w:val="F984EAC6"/>
    <w:lvl w:ilvl="0" w:tplc="70A03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26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03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E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47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A7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6E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0A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C3426"/>
    <w:multiLevelType w:val="hybridMultilevel"/>
    <w:tmpl w:val="469A08D6"/>
    <w:lvl w:ilvl="0" w:tplc="6FFC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6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7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22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C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6D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6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2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E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1D154"/>
    <w:multiLevelType w:val="hybridMultilevel"/>
    <w:tmpl w:val="F8186F7E"/>
    <w:lvl w:ilvl="0" w:tplc="B65EE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A8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E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64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4F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4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04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871F0"/>
    <w:multiLevelType w:val="hybridMultilevel"/>
    <w:tmpl w:val="FD00918E"/>
    <w:lvl w:ilvl="0" w:tplc="96327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0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A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8B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2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C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0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05F7B"/>
    <w:multiLevelType w:val="multilevel"/>
    <w:tmpl w:val="68A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1C3387"/>
    <w:multiLevelType w:val="multilevel"/>
    <w:tmpl w:val="FD0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4F4A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C7C27CF"/>
    <w:multiLevelType w:val="hybridMultilevel"/>
    <w:tmpl w:val="D26041C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D3A8AD7"/>
    <w:multiLevelType w:val="hybridMultilevel"/>
    <w:tmpl w:val="3C26F730"/>
    <w:lvl w:ilvl="0" w:tplc="B6A0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AD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24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3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42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B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E7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84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15BA"/>
    <w:multiLevelType w:val="multilevel"/>
    <w:tmpl w:val="799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3AE551"/>
    <w:multiLevelType w:val="hybridMultilevel"/>
    <w:tmpl w:val="B32E927A"/>
    <w:lvl w:ilvl="0" w:tplc="D44CF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D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2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E0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C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E3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4F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0E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C0ED0"/>
    <w:multiLevelType w:val="hybridMultilevel"/>
    <w:tmpl w:val="13CAAC8C"/>
    <w:lvl w:ilvl="0" w:tplc="1CD2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8E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A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62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E1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84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AD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04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57AE0"/>
    <w:multiLevelType w:val="multilevel"/>
    <w:tmpl w:val="87E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6BC526"/>
    <w:multiLevelType w:val="hybridMultilevel"/>
    <w:tmpl w:val="37320A78"/>
    <w:lvl w:ilvl="0" w:tplc="0B70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C2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0A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E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45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EE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8E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8063F"/>
    <w:multiLevelType w:val="multilevel"/>
    <w:tmpl w:val="86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3042234">
    <w:abstractNumId w:val="25"/>
  </w:num>
  <w:num w:numId="2" w16cid:durableId="1968926493">
    <w:abstractNumId w:val="27"/>
  </w:num>
  <w:num w:numId="3" w16cid:durableId="1588424337">
    <w:abstractNumId w:val="36"/>
  </w:num>
  <w:num w:numId="4" w16cid:durableId="1650787752">
    <w:abstractNumId w:val="10"/>
  </w:num>
  <w:num w:numId="5" w16cid:durableId="2044742366">
    <w:abstractNumId w:val="38"/>
  </w:num>
  <w:num w:numId="6" w16cid:durableId="934554467">
    <w:abstractNumId w:val="39"/>
  </w:num>
  <w:num w:numId="7" w16cid:durableId="1768622508">
    <w:abstractNumId w:val="6"/>
  </w:num>
  <w:num w:numId="8" w16cid:durableId="109323278">
    <w:abstractNumId w:val="3"/>
  </w:num>
  <w:num w:numId="9" w16cid:durableId="1878159312">
    <w:abstractNumId w:val="28"/>
  </w:num>
  <w:num w:numId="10" w16cid:durableId="1548907753">
    <w:abstractNumId w:val="31"/>
  </w:num>
  <w:num w:numId="11" w16cid:durableId="1360662736">
    <w:abstractNumId w:val="2"/>
  </w:num>
  <w:num w:numId="12" w16cid:durableId="1780023613">
    <w:abstractNumId w:val="20"/>
  </w:num>
  <w:num w:numId="13" w16cid:durableId="1090194745">
    <w:abstractNumId w:val="19"/>
  </w:num>
  <w:num w:numId="14" w16cid:durableId="1294603485">
    <w:abstractNumId w:val="23"/>
  </w:num>
  <w:num w:numId="15" w16cid:durableId="125588764">
    <w:abstractNumId w:val="30"/>
  </w:num>
  <w:num w:numId="16" w16cid:durableId="20054426">
    <w:abstractNumId w:val="41"/>
  </w:num>
  <w:num w:numId="17" w16cid:durableId="139004012">
    <w:abstractNumId w:val="29"/>
  </w:num>
  <w:num w:numId="18" w16cid:durableId="535852514">
    <w:abstractNumId w:val="32"/>
  </w:num>
  <w:num w:numId="19" w16cid:durableId="875847428">
    <w:abstractNumId w:val="15"/>
  </w:num>
  <w:num w:numId="20" w16cid:durableId="1322613892">
    <w:abstractNumId w:val="37"/>
  </w:num>
  <w:num w:numId="21" w16cid:durableId="1806854662">
    <w:abstractNumId w:val="18"/>
  </w:num>
  <w:num w:numId="22" w16cid:durableId="936446744">
    <w:abstractNumId w:val="8"/>
  </w:num>
  <w:num w:numId="23" w16cid:durableId="613749122">
    <w:abstractNumId w:val="12"/>
  </w:num>
  <w:num w:numId="24" w16cid:durableId="1378432546">
    <w:abstractNumId w:val="4"/>
  </w:num>
  <w:num w:numId="25" w16cid:durableId="143746057">
    <w:abstractNumId w:val="21"/>
  </w:num>
  <w:num w:numId="26" w16cid:durableId="452671659">
    <w:abstractNumId w:val="33"/>
  </w:num>
  <w:num w:numId="27" w16cid:durableId="451168061">
    <w:abstractNumId w:val="9"/>
  </w:num>
  <w:num w:numId="28" w16cid:durableId="430129060">
    <w:abstractNumId w:val="5"/>
  </w:num>
  <w:num w:numId="29" w16cid:durableId="904799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4013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8971849">
    <w:abstractNumId w:val="17"/>
  </w:num>
  <w:num w:numId="32" w16cid:durableId="182519313">
    <w:abstractNumId w:val="42"/>
  </w:num>
  <w:num w:numId="33" w16cid:durableId="1352298858">
    <w:abstractNumId w:val="40"/>
  </w:num>
  <w:num w:numId="34" w16cid:durableId="400178030">
    <w:abstractNumId w:val="14"/>
  </w:num>
  <w:num w:numId="35" w16cid:durableId="738479702">
    <w:abstractNumId w:val="13"/>
  </w:num>
  <w:num w:numId="36" w16cid:durableId="1531991506">
    <w:abstractNumId w:val="11"/>
  </w:num>
  <w:num w:numId="37" w16cid:durableId="351496461">
    <w:abstractNumId w:val="1"/>
  </w:num>
  <w:num w:numId="38" w16cid:durableId="693919794">
    <w:abstractNumId w:val="34"/>
  </w:num>
  <w:num w:numId="39" w16cid:durableId="1320959526">
    <w:abstractNumId w:val="24"/>
  </w:num>
  <w:num w:numId="40" w16cid:durableId="319507396">
    <w:abstractNumId w:val="35"/>
  </w:num>
  <w:num w:numId="41" w16cid:durableId="1295333237">
    <w:abstractNumId w:val="16"/>
  </w:num>
  <w:num w:numId="42" w16cid:durableId="704984354">
    <w:abstractNumId w:val="22"/>
  </w:num>
  <w:num w:numId="43" w16cid:durableId="1681396660">
    <w:abstractNumId w:val="7"/>
  </w:num>
  <w:num w:numId="44" w16cid:durableId="98030906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CD"/>
    <w:rsid w:val="00003332"/>
    <w:rsid w:val="00007C41"/>
    <w:rsid w:val="00011531"/>
    <w:rsid w:val="000123C6"/>
    <w:rsid w:val="0001725F"/>
    <w:rsid w:val="000209D3"/>
    <w:rsid w:val="000466DE"/>
    <w:rsid w:val="000578E3"/>
    <w:rsid w:val="00061D74"/>
    <w:rsid w:val="000666E7"/>
    <w:rsid w:val="00084BF7"/>
    <w:rsid w:val="000916BA"/>
    <w:rsid w:val="000953C1"/>
    <w:rsid w:val="0009768E"/>
    <w:rsid w:val="000A29C7"/>
    <w:rsid w:val="000A5F28"/>
    <w:rsid w:val="000B2F5B"/>
    <w:rsid w:val="000B60CE"/>
    <w:rsid w:val="000C0F32"/>
    <w:rsid w:val="000C2FBB"/>
    <w:rsid w:val="000C75C0"/>
    <w:rsid w:val="000C8C51"/>
    <w:rsid w:val="000D5AB9"/>
    <w:rsid w:val="000D6E29"/>
    <w:rsid w:val="000F22D0"/>
    <w:rsid w:val="000F24FB"/>
    <w:rsid w:val="000F6EE5"/>
    <w:rsid w:val="001047B8"/>
    <w:rsid w:val="00106C47"/>
    <w:rsid w:val="00107EE0"/>
    <w:rsid w:val="00117156"/>
    <w:rsid w:val="001217D6"/>
    <w:rsid w:val="001227E3"/>
    <w:rsid w:val="00125754"/>
    <w:rsid w:val="001304AE"/>
    <w:rsid w:val="001433DA"/>
    <w:rsid w:val="0014563E"/>
    <w:rsid w:val="001613A4"/>
    <w:rsid w:val="00167AB5"/>
    <w:rsid w:val="00170FC6"/>
    <w:rsid w:val="001862D8"/>
    <w:rsid w:val="001953FE"/>
    <w:rsid w:val="001A10B1"/>
    <w:rsid w:val="001A5323"/>
    <w:rsid w:val="001A60E3"/>
    <w:rsid w:val="001B29FE"/>
    <w:rsid w:val="001B6CD9"/>
    <w:rsid w:val="001B7EB1"/>
    <w:rsid w:val="001C3592"/>
    <w:rsid w:val="001C57B6"/>
    <w:rsid w:val="001C7741"/>
    <w:rsid w:val="001D139C"/>
    <w:rsid w:val="001D6062"/>
    <w:rsid w:val="001E0DE5"/>
    <w:rsid w:val="001E366A"/>
    <w:rsid w:val="001F0AF1"/>
    <w:rsid w:val="00205214"/>
    <w:rsid w:val="00206662"/>
    <w:rsid w:val="00206723"/>
    <w:rsid w:val="00215C7A"/>
    <w:rsid w:val="00215D3F"/>
    <w:rsid w:val="00221CA5"/>
    <w:rsid w:val="00224D07"/>
    <w:rsid w:val="0022523A"/>
    <w:rsid w:val="00227601"/>
    <w:rsid w:val="00231542"/>
    <w:rsid w:val="00232DAF"/>
    <w:rsid w:val="0023463C"/>
    <w:rsid w:val="00243EC1"/>
    <w:rsid w:val="00245623"/>
    <w:rsid w:val="00245F96"/>
    <w:rsid w:val="00250890"/>
    <w:rsid w:val="0025342D"/>
    <w:rsid w:val="00257B25"/>
    <w:rsid w:val="002616A8"/>
    <w:rsid w:val="002643F8"/>
    <w:rsid w:val="00264882"/>
    <w:rsid w:val="002675BA"/>
    <w:rsid w:val="0027652C"/>
    <w:rsid w:val="0028309C"/>
    <w:rsid w:val="00287BBC"/>
    <w:rsid w:val="002A3161"/>
    <w:rsid w:val="002B0093"/>
    <w:rsid w:val="002B1220"/>
    <w:rsid w:val="002B50F6"/>
    <w:rsid w:val="002B76F1"/>
    <w:rsid w:val="002C5646"/>
    <w:rsid w:val="002D0F37"/>
    <w:rsid w:val="002D6376"/>
    <w:rsid w:val="002E75AB"/>
    <w:rsid w:val="0030206A"/>
    <w:rsid w:val="00303787"/>
    <w:rsid w:val="00304EE7"/>
    <w:rsid w:val="003068E4"/>
    <w:rsid w:val="0031587F"/>
    <w:rsid w:val="00316A10"/>
    <w:rsid w:val="00317ECD"/>
    <w:rsid w:val="003308A7"/>
    <w:rsid w:val="003351B4"/>
    <w:rsid w:val="003504EA"/>
    <w:rsid w:val="003546DD"/>
    <w:rsid w:val="00354928"/>
    <w:rsid w:val="00361287"/>
    <w:rsid w:val="00367E0C"/>
    <w:rsid w:val="003867E7"/>
    <w:rsid w:val="003A4BEB"/>
    <w:rsid w:val="003A7410"/>
    <w:rsid w:val="003B2B00"/>
    <w:rsid w:val="003B4549"/>
    <w:rsid w:val="003B611E"/>
    <w:rsid w:val="003B7ECC"/>
    <w:rsid w:val="003D5423"/>
    <w:rsid w:val="003E5F1B"/>
    <w:rsid w:val="003F22F1"/>
    <w:rsid w:val="003F4C31"/>
    <w:rsid w:val="003F4C5A"/>
    <w:rsid w:val="003F61E1"/>
    <w:rsid w:val="003F64B9"/>
    <w:rsid w:val="0040147F"/>
    <w:rsid w:val="00417DA7"/>
    <w:rsid w:val="00420630"/>
    <w:rsid w:val="00423246"/>
    <w:rsid w:val="004310FF"/>
    <w:rsid w:val="00433946"/>
    <w:rsid w:val="00435BD1"/>
    <w:rsid w:val="00442851"/>
    <w:rsid w:val="00446166"/>
    <w:rsid w:val="00450463"/>
    <w:rsid w:val="00460BCC"/>
    <w:rsid w:val="004732CC"/>
    <w:rsid w:val="00474E2B"/>
    <w:rsid w:val="00476C2E"/>
    <w:rsid w:val="00477803"/>
    <w:rsid w:val="00490CBD"/>
    <w:rsid w:val="004929F6"/>
    <w:rsid w:val="004A0783"/>
    <w:rsid w:val="004A2C46"/>
    <w:rsid w:val="004B15D4"/>
    <w:rsid w:val="004B61E5"/>
    <w:rsid w:val="004C0E8C"/>
    <w:rsid w:val="004C4DA6"/>
    <w:rsid w:val="004C5241"/>
    <w:rsid w:val="004D2C88"/>
    <w:rsid w:val="004D3FF8"/>
    <w:rsid w:val="004D6B79"/>
    <w:rsid w:val="004D6E76"/>
    <w:rsid w:val="00500ABE"/>
    <w:rsid w:val="0050682B"/>
    <w:rsid w:val="00507CB4"/>
    <w:rsid w:val="005263F6"/>
    <w:rsid w:val="0053449A"/>
    <w:rsid w:val="005441EC"/>
    <w:rsid w:val="0055590B"/>
    <w:rsid w:val="00555BD2"/>
    <w:rsid w:val="00573CA2"/>
    <w:rsid w:val="005829D3"/>
    <w:rsid w:val="005912E6"/>
    <w:rsid w:val="005959D9"/>
    <w:rsid w:val="005A2D46"/>
    <w:rsid w:val="005A7BA4"/>
    <w:rsid w:val="005B1EBC"/>
    <w:rsid w:val="005B2643"/>
    <w:rsid w:val="005B6A09"/>
    <w:rsid w:val="005C3283"/>
    <w:rsid w:val="005C517F"/>
    <w:rsid w:val="005D1947"/>
    <w:rsid w:val="005D67AB"/>
    <w:rsid w:val="005D75E1"/>
    <w:rsid w:val="005E49B1"/>
    <w:rsid w:val="005E65AA"/>
    <w:rsid w:val="005E6AB2"/>
    <w:rsid w:val="005F633E"/>
    <w:rsid w:val="005F75FE"/>
    <w:rsid w:val="00601E60"/>
    <w:rsid w:val="00612F90"/>
    <w:rsid w:val="00614730"/>
    <w:rsid w:val="0061583D"/>
    <w:rsid w:val="00623F74"/>
    <w:rsid w:val="006247D8"/>
    <w:rsid w:val="0064358F"/>
    <w:rsid w:val="00661C54"/>
    <w:rsid w:val="006739FA"/>
    <w:rsid w:val="006758A7"/>
    <w:rsid w:val="006813A0"/>
    <w:rsid w:val="00681BBD"/>
    <w:rsid w:val="006866B6"/>
    <w:rsid w:val="00691B8B"/>
    <w:rsid w:val="00692193"/>
    <w:rsid w:val="0069509C"/>
    <w:rsid w:val="006A0282"/>
    <w:rsid w:val="006A67C0"/>
    <w:rsid w:val="006A69B9"/>
    <w:rsid w:val="006B2C7E"/>
    <w:rsid w:val="006B6076"/>
    <w:rsid w:val="006B7BCD"/>
    <w:rsid w:val="006C4D42"/>
    <w:rsid w:val="006F20A6"/>
    <w:rsid w:val="006F3D87"/>
    <w:rsid w:val="007033A7"/>
    <w:rsid w:val="00703FCC"/>
    <w:rsid w:val="0070663A"/>
    <w:rsid w:val="00711E3C"/>
    <w:rsid w:val="00715FB6"/>
    <w:rsid w:val="0072515C"/>
    <w:rsid w:val="0072657C"/>
    <w:rsid w:val="00731B26"/>
    <w:rsid w:val="00744AE5"/>
    <w:rsid w:val="007544F0"/>
    <w:rsid w:val="0076450C"/>
    <w:rsid w:val="0077030F"/>
    <w:rsid w:val="00771A10"/>
    <w:rsid w:val="00772FC9"/>
    <w:rsid w:val="007805B7"/>
    <w:rsid w:val="00780AF0"/>
    <w:rsid w:val="00783196"/>
    <w:rsid w:val="00783C4B"/>
    <w:rsid w:val="00785FA4"/>
    <w:rsid w:val="007939D9"/>
    <w:rsid w:val="00795053"/>
    <w:rsid w:val="00797C12"/>
    <w:rsid w:val="007A2BFA"/>
    <w:rsid w:val="007A4A9F"/>
    <w:rsid w:val="007A621F"/>
    <w:rsid w:val="007A65ED"/>
    <w:rsid w:val="007A7ACA"/>
    <w:rsid w:val="007A7C66"/>
    <w:rsid w:val="007B28FF"/>
    <w:rsid w:val="007B299D"/>
    <w:rsid w:val="007B7499"/>
    <w:rsid w:val="007C009A"/>
    <w:rsid w:val="007C069B"/>
    <w:rsid w:val="007C2650"/>
    <w:rsid w:val="007C42FD"/>
    <w:rsid w:val="007E01D7"/>
    <w:rsid w:val="007E09D8"/>
    <w:rsid w:val="007F3C44"/>
    <w:rsid w:val="007F488F"/>
    <w:rsid w:val="00801386"/>
    <w:rsid w:val="00803F87"/>
    <w:rsid w:val="00804A65"/>
    <w:rsid w:val="00805D35"/>
    <w:rsid w:val="00812539"/>
    <w:rsid w:val="0083313D"/>
    <w:rsid w:val="00837FD6"/>
    <w:rsid w:val="0083E41F"/>
    <w:rsid w:val="00841AFB"/>
    <w:rsid w:val="008523AE"/>
    <w:rsid w:val="0085604C"/>
    <w:rsid w:val="008606AC"/>
    <w:rsid w:val="008630F0"/>
    <w:rsid w:val="008737BD"/>
    <w:rsid w:val="008756F5"/>
    <w:rsid w:val="0088157D"/>
    <w:rsid w:val="00882E4C"/>
    <w:rsid w:val="00894E23"/>
    <w:rsid w:val="008957D5"/>
    <w:rsid w:val="008A056D"/>
    <w:rsid w:val="008A2060"/>
    <w:rsid w:val="008B4C7E"/>
    <w:rsid w:val="008B525E"/>
    <w:rsid w:val="008B5AE7"/>
    <w:rsid w:val="008B5E87"/>
    <w:rsid w:val="008B7600"/>
    <w:rsid w:val="008C05DA"/>
    <w:rsid w:val="008C1CFD"/>
    <w:rsid w:val="008C2158"/>
    <w:rsid w:val="008C6D89"/>
    <w:rsid w:val="008C783D"/>
    <w:rsid w:val="008D6294"/>
    <w:rsid w:val="008E2071"/>
    <w:rsid w:val="008F3648"/>
    <w:rsid w:val="008F7D20"/>
    <w:rsid w:val="009032DE"/>
    <w:rsid w:val="00904C23"/>
    <w:rsid w:val="00915923"/>
    <w:rsid w:val="00916A04"/>
    <w:rsid w:val="0092284B"/>
    <w:rsid w:val="00923773"/>
    <w:rsid w:val="00927E5A"/>
    <w:rsid w:val="009314AF"/>
    <w:rsid w:val="00935238"/>
    <w:rsid w:val="0093756E"/>
    <w:rsid w:val="009406C0"/>
    <w:rsid w:val="009418F0"/>
    <w:rsid w:val="00947967"/>
    <w:rsid w:val="009505DA"/>
    <w:rsid w:val="0095239B"/>
    <w:rsid w:val="009527F3"/>
    <w:rsid w:val="0095315C"/>
    <w:rsid w:val="00957FDC"/>
    <w:rsid w:val="00962B63"/>
    <w:rsid w:val="009666ED"/>
    <w:rsid w:val="00970247"/>
    <w:rsid w:val="009718DE"/>
    <w:rsid w:val="00971DEF"/>
    <w:rsid w:val="0097361C"/>
    <w:rsid w:val="00984205"/>
    <w:rsid w:val="00986C4E"/>
    <w:rsid w:val="009873A8"/>
    <w:rsid w:val="009921A2"/>
    <w:rsid w:val="009A00F5"/>
    <w:rsid w:val="009A56AF"/>
    <w:rsid w:val="009B47CF"/>
    <w:rsid w:val="009B5E10"/>
    <w:rsid w:val="009C2716"/>
    <w:rsid w:val="009C51C2"/>
    <w:rsid w:val="009C7089"/>
    <w:rsid w:val="009D3DB9"/>
    <w:rsid w:val="009E1FBE"/>
    <w:rsid w:val="009E27D9"/>
    <w:rsid w:val="009F35BF"/>
    <w:rsid w:val="009F665C"/>
    <w:rsid w:val="00A01EA2"/>
    <w:rsid w:val="00A11823"/>
    <w:rsid w:val="00A137EE"/>
    <w:rsid w:val="00A270A2"/>
    <w:rsid w:val="00A33637"/>
    <w:rsid w:val="00A40410"/>
    <w:rsid w:val="00A40C32"/>
    <w:rsid w:val="00A47D12"/>
    <w:rsid w:val="00A513B2"/>
    <w:rsid w:val="00A51449"/>
    <w:rsid w:val="00A6707A"/>
    <w:rsid w:val="00A80BA9"/>
    <w:rsid w:val="00A872D5"/>
    <w:rsid w:val="00A91954"/>
    <w:rsid w:val="00A961B0"/>
    <w:rsid w:val="00AA2EE9"/>
    <w:rsid w:val="00AB2E9B"/>
    <w:rsid w:val="00AC25ED"/>
    <w:rsid w:val="00AC5F14"/>
    <w:rsid w:val="00AD1E5B"/>
    <w:rsid w:val="00AE1EA6"/>
    <w:rsid w:val="00AE4D88"/>
    <w:rsid w:val="00AE6BAF"/>
    <w:rsid w:val="00AF3873"/>
    <w:rsid w:val="00B040AD"/>
    <w:rsid w:val="00B04B87"/>
    <w:rsid w:val="00B11F68"/>
    <w:rsid w:val="00B12356"/>
    <w:rsid w:val="00B14FFB"/>
    <w:rsid w:val="00B15918"/>
    <w:rsid w:val="00B25274"/>
    <w:rsid w:val="00B271AC"/>
    <w:rsid w:val="00B275A9"/>
    <w:rsid w:val="00B326E3"/>
    <w:rsid w:val="00B464ED"/>
    <w:rsid w:val="00B56D80"/>
    <w:rsid w:val="00B603B5"/>
    <w:rsid w:val="00B61310"/>
    <w:rsid w:val="00B62619"/>
    <w:rsid w:val="00B74224"/>
    <w:rsid w:val="00B82002"/>
    <w:rsid w:val="00B94957"/>
    <w:rsid w:val="00B954D0"/>
    <w:rsid w:val="00BA5F4F"/>
    <w:rsid w:val="00BA6C1F"/>
    <w:rsid w:val="00BB2B67"/>
    <w:rsid w:val="00BB3F40"/>
    <w:rsid w:val="00BB43AE"/>
    <w:rsid w:val="00BC1C43"/>
    <w:rsid w:val="00BD09E1"/>
    <w:rsid w:val="00BD30A6"/>
    <w:rsid w:val="00BD4DA8"/>
    <w:rsid w:val="00BE1F3C"/>
    <w:rsid w:val="00BE1FFC"/>
    <w:rsid w:val="00BE588D"/>
    <w:rsid w:val="00BF2628"/>
    <w:rsid w:val="00BF26C9"/>
    <w:rsid w:val="00BF5B06"/>
    <w:rsid w:val="00C007FC"/>
    <w:rsid w:val="00C065EB"/>
    <w:rsid w:val="00C1255C"/>
    <w:rsid w:val="00C42B90"/>
    <w:rsid w:val="00C44C7E"/>
    <w:rsid w:val="00C4788F"/>
    <w:rsid w:val="00C50BDA"/>
    <w:rsid w:val="00C70CD1"/>
    <w:rsid w:val="00C75749"/>
    <w:rsid w:val="00C8060A"/>
    <w:rsid w:val="00C84CBE"/>
    <w:rsid w:val="00C92E2E"/>
    <w:rsid w:val="00C951C7"/>
    <w:rsid w:val="00CA581D"/>
    <w:rsid w:val="00CB5254"/>
    <w:rsid w:val="00CB61FC"/>
    <w:rsid w:val="00CB7052"/>
    <w:rsid w:val="00CC1E08"/>
    <w:rsid w:val="00CC57A3"/>
    <w:rsid w:val="00CC5B6D"/>
    <w:rsid w:val="00CC6450"/>
    <w:rsid w:val="00CC66C3"/>
    <w:rsid w:val="00CC79A3"/>
    <w:rsid w:val="00CD6563"/>
    <w:rsid w:val="00CE1903"/>
    <w:rsid w:val="00CF1BF2"/>
    <w:rsid w:val="00D021DC"/>
    <w:rsid w:val="00D10420"/>
    <w:rsid w:val="00D13830"/>
    <w:rsid w:val="00D14080"/>
    <w:rsid w:val="00D16387"/>
    <w:rsid w:val="00D16F72"/>
    <w:rsid w:val="00D2526B"/>
    <w:rsid w:val="00D35852"/>
    <w:rsid w:val="00D37FC3"/>
    <w:rsid w:val="00D4500A"/>
    <w:rsid w:val="00D53195"/>
    <w:rsid w:val="00D56EDC"/>
    <w:rsid w:val="00D62824"/>
    <w:rsid w:val="00D633F7"/>
    <w:rsid w:val="00D64241"/>
    <w:rsid w:val="00D65AE8"/>
    <w:rsid w:val="00D712C0"/>
    <w:rsid w:val="00D760D8"/>
    <w:rsid w:val="00D80311"/>
    <w:rsid w:val="00D814E9"/>
    <w:rsid w:val="00D8697A"/>
    <w:rsid w:val="00DB6E16"/>
    <w:rsid w:val="00DB6E6A"/>
    <w:rsid w:val="00DD6771"/>
    <w:rsid w:val="00DE3A31"/>
    <w:rsid w:val="00DE3D7F"/>
    <w:rsid w:val="00DE5DCF"/>
    <w:rsid w:val="00E0264C"/>
    <w:rsid w:val="00E162C0"/>
    <w:rsid w:val="00E16830"/>
    <w:rsid w:val="00E33932"/>
    <w:rsid w:val="00E449AF"/>
    <w:rsid w:val="00E500A6"/>
    <w:rsid w:val="00E62769"/>
    <w:rsid w:val="00E66BC7"/>
    <w:rsid w:val="00E76082"/>
    <w:rsid w:val="00E8113E"/>
    <w:rsid w:val="00E81688"/>
    <w:rsid w:val="00E8298C"/>
    <w:rsid w:val="00E904F6"/>
    <w:rsid w:val="00E92C1B"/>
    <w:rsid w:val="00E939FA"/>
    <w:rsid w:val="00EA7ABE"/>
    <w:rsid w:val="00EB187C"/>
    <w:rsid w:val="00EC489A"/>
    <w:rsid w:val="00EC7252"/>
    <w:rsid w:val="00ED1496"/>
    <w:rsid w:val="00ED1797"/>
    <w:rsid w:val="00ED53D8"/>
    <w:rsid w:val="00EE61C4"/>
    <w:rsid w:val="00EF0B86"/>
    <w:rsid w:val="00EF12AA"/>
    <w:rsid w:val="00EF49CE"/>
    <w:rsid w:val="00EF5632"/>
    <w:rsid w:val="00EF6F6D"/>
    <w:rsid w:val="00F00BFE"/>
    <w:rsid w:val="00F0201B"/>
    <w:rsid w:val="00F0542E"/>
    <w:rsid w:val="00F123AE"/>
    <w:rsid w:val="00F26AC8"/>
    <w:rsid w:val="00F32005"/>
    <w:rsid w:val="00F3328F"/>
    <w:rsid w:val="00F33EAD"/>
    <w:rsid w:val="00F379CC"/>
    <w:rsid w:val="00F37DA5"/>
    <w:rsid w:val="00F46FC1"/>
    <w:rsid w:val="00F550F6"/>
    <w:rsid w:val="00F710B3"/>
    <w:rsid w:val="00F71D98"/>
    <w:rsid w:val="00F7309D"/>
    <w:rsid w:val="00F8265B"/>
    <w:rsid w:val="00F83798"/>
    <w:rsid w:val="00F8440B"/>
    <w:rsid w:val="00F964BB"/>
    <w:rsid w:val="00FA3675"/>
    <w:rsid w:val="00FB1362"/>
    <w:rsid w:val="00FB7883"/>
    <w:rsid w:val="00FB7DAA"/>
    <w:rsid w:val="00FC1F7C"/>
    <w:rsid w:val="00FC364B"/>
    <w:rsid w:val="00FC611C"/>
    <w:rsid w:val="00FC7A78"/>
    <w:rsid w:val="00FD0C08"/>
    <w:rsid w:val="00FD7716"/>
    <w:rsid w:val="00FE2928"/>
    <w:rsid w:val="00FF4671"/>
    <w:rsid w:val="00FF4940"/>
    <w:rsid w:val="01A40014"/>
    <w:rsid w:val="036B5162"/>
    <w:rsid w:val="04368B5E"/>
    <w:rsid w:val="045B3CF0"/>
    <w:rsid w:val="049DACB7"/>
    <w:rsid w:val="05310DC3"/>
    <w:rsid w:val="0592FBC8"/>
    <w:rsid w:val="07FBE98E"/>
    <w:rsid w:val="0D3CC15F"/>
    <w:rsid w:val="111899C2"/>
    <w:rsid w:val="127FAA96"/>
    <w:rsid w:val="13032AB6"/>
    <w:rsid w:val="15FFF116"/>
    <w:rsid w:val="16A6E5ED"/>
    <w:rsid w:val="188D9DF2"/>
    <w:rsid w:val="1A1034C3"/>
    <w:rsid w:val="1A65A8A7"/>
    <w:rsid w:val="1C9B02E2"/>
    <w:rsid w:val="1E78CA7B"/>
    <w:rsid w:val="20CDFE03"/>
    <w:rsid w:val="25B67660"/>
    <w:rsid w:val="27058C0F"/>
    <w:rsid w:val="2800AC57"/>
    <w:rsid w:val="2916AAE1"/>
    <w:rsid w:val="29A89E7A"/>
    <w:rsid w:val="29AD5CEB"/>
    <w:rsid w:val="2A250249"/>
    <w:rsid w:val="2AEBDAC2"/>
    <w:rsid w:val="2B5C2190"/>
    <w:rsid w:val="2D69AB79"/>
    <w:rsid w:val="30A96475"/>
    <w:rsid w:val="31F374E9"/>
    <w:rsid w:val="37643AFE"/>
    <w:rsid w:val="3D812B11"/>
    <w:rsid w:val="3E40298E"/>
    <w:rsid w:val="3E8B9F90"/>
    <w:rsid w:val="3EE0BD61"/>
    <w:rsid w:val="3F16FA3D"/>
    <w:rsid w:val="40F84B2B"/>
    <w:rsid w:val="41E9B24F"/>
    <w:rsid w:val="44E977FD"/>
    <w:rsid w:val="4521E79C"/>
    <w:rsid w:val="46674B76"/>
    <w:rsid w:val="497302B8"/>
    <w:rsid w:val="4A85CC24"/>
    <w:rsid w:val="4CCBE7D2"/>
    <w:rsid w:val="4CD530A3"/>
    <w:rsid w:val="4F08331B"/>
    <w:rsid w:val="51BA28EA"/>
    <w:rsid w:val="52644910"/>
    <w:rsid w:val="539BE6A3"/>
    <w:rsid w:val="5458A2DD"/>
    <w:rsid w:val="56551B02"/>
    <w:rsid w:val="5A407B99"/>
    <w:rsid w:val="5BEDBF41"/>
    <w:rsid w:val="5D183F56"/>
    <w:rsid w:val="5DCA0C61"/>
    <w:rsid w:val="5EAAF5EF"/>
    <w:rsid w:val="5FE4F379"/>
    <w:rsid w:val="60283F40"/>
    <w:rsid w:val="60D699DE"/>
    <w:rsid w:val="641C0722"/>
    <w:rsid w:val="64DD6E7E"/>
    <w:rsid w:val="6B6B42E7"/>
    <w:rsid w:val="705495D8"/>
    <w:rsid w:val="72642C59"/>
    <w:rsid w:val="78702970"/>
    <w:rsid w:val="7A7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96BD"/>
  <w15:docId w15:val="{B6C6C115-0A7C-4C05-AAAB-6AFF9316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rsid w:val="5264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5264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26449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5264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BCD"/>
  </w:style>
  <w:style w:type="paragraph" w:styleId="Rodap">
    <w:name w:val="footer"/>
    <w:basedOn w:val="Normal"/>
    <w:link w:val="Rodap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BCD"/>
  </w:style>
  <w:style w:type="table" w:styleId="Tabelacomgrade">
    <w:name w:val="Table Grid"/>
    <w:basedOn w:val="Tabelanormal"/>
    <w:uiPriority w:val="39"/>
    <w:rsid w:val="006B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C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8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89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78E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B6E6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7A2BFA"/>
  </w:style>
  <w:style w:type="paragraph" w:customStyle="1" w:styleId="Default">
    <w:name w:val="Default"/>
    <w:rsid w:val="001B7EB1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customStyle="1" w:styleId="paragraph">
    <w:name w:val="paragraph"/>
    <w:basedOn w:val="Normal"/>
    <w:rsid w:val="00B11F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Fontepargpadro"/>
    <w:rsid w:val="00B11F68"/>
  </w:style>
  <w:style w:type="paragraph" w:styleId="Reviso">
    <w:name w:val="Revision"/>
    <w:hidden/>
    <w:uiPriority w:val="99"/>
    <w:semiHidden/>
    <w:rsid w:val="0087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csp.org.br/compras-e-contratacoes/compras-e-cotacoes/resultado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ras@pinacoteca.org.b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csp.org.br/compras-e-contratacoes/compras-e-cotacoes/regulamento-de-compra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mpras@pinacoteca.org.b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ras@pinacoteca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781df-dd49-4a0f-be02-040bfbf345c5">
      <Terms xmlns="http://schemas.microsoft.com/office/infopath/2007/PartnerControls"/>
    </lcf76f155ced4ddcb4097134ff3c332f>
    <TaxCatchAll xmlns="c24bca33-91ee-4c94-9d6c-305b441d02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C4C97F3EED4F8F99B50CD61D9AF7" ma:contentTypeVersion="13" ma:contentTypeDescription="Create a new document." ma:contentTypeScope="" ma:versionID="ea23872012ae07b6dbcc75d488cf063d">
  <xsd:schema xmlns:xsd="http://www.w3.org/2001/XMLSchema" xmlns:xs="http://www.w3.org/2001/XMLSchema" xmlns:p="http://schemas.microsoft.com/office/2006/metadata/properties" xmlns:ns2="e46781df-dd49-4a0f-be02-040bfbf345c5" xmlns:ns3="c24bca33-91ee-4c94-9d6c-305b441d02fd" targetNamespace="http://schemas.microsoft.com/office/2006/metadata/properties" ma:root="true" ma:fieldsID="e741e1b0889b47e1de9f036464d1aa1a" ns2:_="" ns3:_="">
    <xsd:import namespace="e46781df-dd49-4a0f-be02-040bfbf345c5"/>
    <xsd:import namespace="c24bca33-91ee-4c94-9d6c-305b441d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81df-dd49-4a0f-be02-040bfbf3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bca33-91ee-4c94-9d6c-305b441d02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ccd942-4356-4036-911c-91d3b28edcb6}" ma:internalName="TaxCatchAll" ma:showField="CatchAllData" ma:web="c24bca33-91ee-4c94-9d6c-305b441d0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C8F93-1F09-40A0-8E8B-4C2725C36484}">
  <ds:schemaRefs>
    <ds:schemaRef ds:uri="http://schemas.microsoft.com/office/2006/metadata/properties"/>
    <ds:schemaRef ds:uri="http://schemas.microsoft.com/office/infopath/2007/PartnerControls"/>
    <ds:schemaRef ds:uri="e46781df-dd49-4a0f-be02-040bfbf345c5"/>
    <ds:schemaRef ds:uri="c24bca33-91ee-4c94-9d6c-305b441d02fd"/>
  </ds:schemaRefs>
</ds:datastoreItem>
</file>

<file path=customXml/itemProps2.xml><?xml version="1.0" encoding="utf-8"?>
<ds:datastoreItem xmlns:ds="http://schemas.openxmlformats.org/officeDocument/2006/customXml" ds:itemID="{4C6B5D0E-F40F-4FBE-8923-E4F516874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4C407-8E36-4697-AEE9-B4B616F97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FDC51-750B-421D-8C26-3F734AE01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781df-dd49-4a0f-be02-040bfbf345c5"/>
    <ds:schemaRef ds:uri="c24bca33-91ee-4c94-9d6c-305b441d0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7429</Characters>
  <Application>Microsoft Office Word</Application>
  <DocSecurity>0</DocSecurity>
  <Lines>61</Lines>
  <Paragraphs>17</Paragraphs>
  <ScaleCrop>false</ScaleCrop>
  <Company>Microsoft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Raposo</dc:creator>
  <cp:keywords/>
  <dc:description/>
  <cp:lastModifiedBy>Samantha Raquel Fidelix Pereira</cp:lastModifiedBy>
  <cp:revision>4</cp:revision>
  <cp:lastPrinted>2026-03-12T19:44:00Z</cp:lastPrinted>
  <dcterms:created xsi:type="dcterms:W3CDTF">2026-03-23T17:49:00Z</dcterms:created>
  <dcterms:modified xsi:type="dcterms:W3CDTF">2026-04-23T19:02:00Z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0x010100E2EBC4C97F3EED4F8F99B50CD61D9AF7</vt:lpwstr>
  </property>
  <property fmtid="{D5CDD505-2E9C-101B-9397-08002B2CF9AE}" pid="3" name="Order">
    <vt:r8>46291000</vt:r8>
  </property>
  <property fmtid="{D5CDD505-2E9C-101B-9397-08002B2CF9AE}" pid="4" name="MediaServiceImageTags">
    <vt:lpwstr/>
  </property>
  <property fmtid="{D5CDD505-2E9C-101B-9397-08002B2CF9AE}" pid="5" name="AssignedTo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