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EBC3E" w14:textId="4B87C797" w:rsidR="00F964BB" w:rsidRDefault="00F964BB" w:rsidP="00AC25ED">
      <w:pPr>
        <w:pStyle w:val="Default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COTAÇÃO Nº </w:t>
      </w:r>
      <w:r w:rsidR="0076450C">
        <w:rPr>
          <w:rFonts w:ascii="Century Gothic" w:hAnsi="Century Gothic"/>
          <w:b/>
          <w:bCs/>
        </w:rPr>
        <w:t>6</w:t>
      </w:r>
      <w:r w:rsidR="00AC25ED">
        <w:rPr>
          <w:rFonts w:ascii="Century Gothic" w:hAnsi="Century Gothic"/>
          <w:b/>
          <w:bCs/>
        </w:rPr>
        <w:t>6</w:t>
      </w:r>
      <w:r w:rsidRPr="00D046B4">
        <w:rPr>
          <w:rFonts w:ascii="Century Gothic" w:hAnsi="Century Gothic"/>
          <w:b/>
          <w:bCs/>
        </w:rPr>
        <w:t>/2023</w:t>
      </w:r>
      <w:r>
        <w:rPr>
          <w:rFonts w:ascii="Century Gothic" w:hAnsi="Century Gothic"/>
          <w:b/>
          <w:bCs/>
        </w:rPr>
        <w:t xml:space="preserve"> – REF. </w:t>
      </w:r>
      <w:r w:rsidR="00B11F68">
        <w:rPr>
          <w:rFonts w:ascii="Century Gothic" w:hAnsi="Century Gothic"/>
          <w:b/>
          <w:bCs/>
        </w:rPr>
        <w:t>Prestação de S</w:t>
      </w:r>
      <w:r w:rsidR="00B11F68" w:rsidRPr="00B11F68">
        <w:rPr>
          <w:rFonts w:ascii="Century Gothic" w:hAnsi="Century Gothic"/>
          <w:b/>
          <w:bCs/>
        </w:rPr>
        <w:t xml:space="preserve">erviço de </w:t>
      </w:r>
      <w:r w:rsidR="00B11F68">
        <w:rPr>
          <w:rFonts w:ascii="Century Gothic" w:hAnsi="Century Gothic"/>
          <w:b/>
          <w:bCs/>
        </w:rPr>
        <w:t xml:space="preserve">projeto em </w:t>
      </w:r>
      <w:r w:rsidR="00B11F68" w:rsidRPr="00B11F68">
        <w:rPr>
          <w:rFonts w:ascii="Century Gothic" w:hAnsi="Century Gothic"/>
          <w:b/>
          <w:bCs/>
        </w:rPr>
        <w:t>arquitetura para concepção e desenvolvimento de Estudo Preliminar, Anteprojeto e Projeto executivo do novo Centro de Pesquisa e Referência do Memorial da Resistência</w:t>
      </w:r>
      <w:r w:rsidR="00AC25ED">
        <w:rPr>
          <w:rFonts w:ascii="Century Gothic" w:hAnsi="Century Gothic"/>
          <w:b/>
          <w:bCs/>
        </w:rPr>
        <w:t>.</w:t>
      </w:r>
    </w:p>
    <w:p w14:paraId="2CB8832C" w14:textId="40C85E2E" w:rsidR="00F964BB" w:rsidRDefault="00F964BB" w:rsidP="00F964BB">
      <w:pPr>
        <w:spacing w:line="360" w:lineRule="auto"/>
        <w:rPr>
          <w:rFonts w:ascii="Century Gothic" w:hAnsi="Century Gothic"/>
          <w:bCs/>
        </w:rPr>
      </w:pPr>
      <w:r w:rsidRPr="00C77FBA">
        <w:rPr>
          <w:rFonts w:ascii="Century Gothic" w:hAnsi="Century Gothic"/>
          <w:bCs/>
        </w:rPr>
        <w:t xml:space="preserve">São Paulo, </w:t>
      </w:r>
      <w:r w:rsidR="005D67AB">
        <w:rPr>
          <w:rFonts w:ascii="Century Gothic" w:hAnsi="Century Gothic"/>
          <w:bCs/>
        </w:rPr>
        <w:t>01 de novembro</w:t>
      </w:r>
      <w:r>
        <w:rPr>
          <w:rFonts w:ascii="Century Gothic" w:hAnsi="Century Gothic"/>
          <w:bCs/>
        </w:rPr>
        <w:t xml:space="preserve"> de 2023</w:t>
      </w:r>
    </w:p>
    <w:p w14:paraId="3D8CF0FF" w14:textId="77777777" w:rsidR="00F964BB" w:rsidRPr="00C77FBA" w:rsidRDefault="00F964BB" w:rsidP="00F964BB">
      <w:pPr>
        <w:spacing w:line="360" w:lineRule="auto"/>
        <w:rPr>
          <w:rFonts w:ascii="Century Gothic" w:hAnsi="Century Gothic"/>
          <w:bCs/>
        </w:rPr>
      </w:pPr>
    </w:p>
    <w:p w14:paraId="63064173" w14:textId="77777777" w:rsidR="00F964BB" w:rsidRPr="00C77FBA" w:rsidRDefault="00F964BB" w:rsidP="00F964BB">
      <w:pPr>
        <w:spacing w:line="360" w:lineRule="auto"/>
        <w:rPr>
          <w:rFonts w:ascii="Century Gothic" w:hAnsi="Century Gothic"/>
          <w:bCs/>
        </w:rPr>
      </w:pPr>
      <w:r w:rsidRPr="00C77FBA">
        <w:rPr>
          <w:rFonts w:ascii="Century Gothic" w:hAnsi="Century Gothic"/>
          <w:bCs/>
        </w:rPr>
        <w:t>Prezad</w:t>
      </w:r>
      <w:r>
        <w:rPr>
          <w:rFonts w:ascii="Century Gothic" w:hAnsi="Century Gothic"/>
          <w:bCs/>
        </w:rPr>
        <w:t>a(o)</w:t>
      </w:r>
      <w:r w:rsidRPr="00C77FBA">
        <w:rPr>
          <w:rFonts w:ascii="Century Gothic" w:hAnsi="Century Gothic"/>
          <w:bCs/>
        </w:rPr>
        <w:t xml:space="preserve"> Senhor</w:t>
      </w:r>
      <w:r>
        <w:rPr>
          <w:rFonts w:ascii="Century Gothic" w:hAnsi="Century Gothic"/>
          <w:bCs/>
        </w:rPr>
        <w:t>(a)</w:t>
      </w:r>
      <w:r w:rsidRPr="00C77FBA">
        <w:rPr>
          <w:rFonts w:ascii="Century Gothic" w:hAnsi="Century Gothic"/>
          <w:bCs/>
        </w:rPr>
        <w:t>,</w:t>
      </w:r>
    </w:p>
    <w:p w14:paraId="0209B851" w14:textId="77777777" w:rsidR="00F964BB" w:rsidRDefault="00F964BB" w:rsidP="00F964BB">
      <w:pPr>
        <w:spacing w:line="360" w:lineRule="auto"/>
        <w:jc w:val="center"/>
        <w:rPr>
          <w:rFonts w:ascii="Century Gothic" w:hAnsi="Century Gothic"/>
          <w:b/>
        </w:rPr>
      </w:pPr>
      <w:r w:rsidRPr="004E6010">
        <w:rPr>
          <w:rFonts w:ascii="Century Gothic" w:hAnsi="Century Gothic"/>
          <w:b/>
        </w:rPr>
        <w:t>CARTA CONVITE</w:t>
      </w:r>
    </w:p>
    <w:p w14:paraId="49F09F3E" w14:textId="77777777" w:rsidR="00F964BB" w:rsidRPr="004E6010" w:rsidRDefault="00F964BB" w:rsidP="00F964BB">
      <w:pPr>
        <w:spacing w:line="360" w:lineRule="auto"/>
        <w:jc w:val="center"/>
        <w:rPr>
          <w:rFonts w:ascii="Century Gothic" w:hAnsi="Century Gothic"/>
          <w:b/>
        </w:rPr>
      </w:pPr>
    </w:p>
    <w:p w14:paraId="2F19E09F" w14:textId="13266F9A" w:rsidR="00F964BB" w:rsidRDefault="00F964BB" w:rsidP="00F964BB">
      <w:pPr>
        <w:spacing w:line="360" w:lineRule="auto"/>
        <w:jc w:val="both"/>
        <w:rPr>
          <w:rFonts w:ascii="Century Gothic" w:hAnsi="Century Gothic"/>
          <w:bCs/>
        </w:rPr>
      </w:pPr>
      <w:r w:rsidRPr="00C77FBA">
        <w:rPr>
          <w:rFonts w:ascii="Century Gothic" w:hAnsi="Century Gothic"/>
          <w:bCs/>
        </w:rPr>
        <w:t xml:space="preserve">A Associação Pinacoteca Arte e Cultura - APAC, associação civil sem fins lucrativos, com sede na cidade de São Paulo, estado de São Paulo, na Praça da Luz, nº 2, Bom Retiro, CEP 01120-010, inscrita no CNPJ/MF sob o nº 96.290.846/0001-82, convida Vossa(s) Senhoria(s) a apresentar proposta para </w:t>
      </w:r>
      <w:r>
        <w:rPr>
          <w:rFonts w:ascii="Century Gothic" w:hAnsi="Century Gothic"/>
          <w:bCs/>
        </w:rPr>
        <w:t xml:space="preserve">o serviço de </w:t>
      </w:r>
      <w:r w:rsidR="00AC25ED">
        <w:rPr>
          <w:rFonts w:ascii="Century Gothic" w:hAnsi="Century Gothic"/>
          <w:bCs/>
        </w:rPr>
        <w:t>“</w:t>
      </w:r>
      <w:r w:rsidR="00B11F68" w:rsidRPr="00B11F68">
        <w:rPr>
          <w:rFonts w:ascii="Century Gothic" w:hAnsi="Century Gothic" w:cs="Century"/>
          <w:b/>
          <w:bCs/>
        </w:rPr>
        <w:t>Projeto em</w:t>
      </w:r>
      <w:r w:rsidR="00B11F68">
        <w:rPr>
          <w:rFonts w:ascii="Century Gothic" w:hAnsi="Century Gothic"/>
          <w:bCs/>
        </w:rPr>
        <w:t xml:space="preserve"> </w:t>
      </w:r>
      <w:r w:rsidR="00B11F68">
        <w:rPr>
          <w:rFonts w:ascii="Century Gothic" w:hAnsi="Century Gothic" w:cs="Century"/>
          <w:b/>
          <w:bCs/>
        </w:rPr>
        <w:t>A</w:t>
      </w:r>
      <w:r w:rsidR="00B11F68" w:rsidRPr="00B11F68">
        <w:rPr>
          <w:rFonts w:ascii="Century Gothic" w:hAnsi="Century Gothic" w:cs="Century"/>
          <w:b/>
          <w:bCs/>
        </w:rPr>
        <w:t>rquitetura para concepção e desenvolvimento de Estudo Preliminar, Anteprojeto e Projeto executivo do novo Centro de Pesquisa e Referência do Memorial da Resistência</w:t>
      </w:r>
      <w:r w:rsidR="00B11F68">
        <w:rPr>
          <w:rFonts w:ascii="Century Gothic" w:hAnsi="Century Gothic"/>
          <w:b/>
          <w:bCs/>
        </w:rPr>
        <w:t>.</w:t>
      </w:r>
      <w:r>
        <w:rPr>
          <w:rFonts w:ascii="Century Gothic" w:hAnsi="Century Gothic"/>
          <w:bCs/>
        </w:rPr>
        <w:t>”</w:t>
      </w:r>
      <w:r w:rsidRPr="00C77FBA">
        <w:rPr>
          <w:rFonts w:ascii="Century Gothic" w:hAnsi="Century Gothic"/>
          <w:bCs/>
        </w:rPr>
        <w:t>,</w:t>
      </w:r>
      <w:r>
        <w:rPr>
          <w:rFonts w:ascii="Century Gothic" w:hAnsi="Century Gothic"/>
          <w:bCs/>
        </w:rPr>
        <w:t xml:space="preserve"> </w:t>
      </w:r>
      <w:r w:rsidRPr="00C77FBA">
        <w:rPr>
          <w:rFonts w:ascii="Century Gothic" w:hAnsi="Century Gothic"/>
          <w:bCs/>
        </w:rPr>
        <w:t>nos termos e condições mencionados na presente Carta Convite (“Carta”) e seus anexos.</w:t>
      </w:r>
    </w:p>
    <w:p w14:paraId="0ECB0F1A" w14:textId="77777777" w:rsidR="00F964BB" w:rsidRPr="00C77FBA" w:rsidRDefault="00F964BB" w:rsidP="00F964BB">
      <w:pPr>
        <w:spacing w:line="360" w:lineRule="auto"/>
        <w:jc w:val="both"/>
        <w:rPr>
          <w:rFonts w:ascii="Century Gothic" w:hAnsi="Century Gothic"/>
          <w:bCs/>
        </w:rPr>
      </w:pPr>
    </w:p>
    <w:p w14:paraId="1F0F1C08" w14:textId="77777777" w:rsidR="00F964BB" w:rsidRPr="004E6010" w:rsidRDefault="00F964BB" w:rsidP="00F964BB">
      <w:pPr>
        <w:spacing w:line="360" w:lineRule="auto"/>
        <w:jc w:val="both"/>
        <w:rPr>
          <w:rFonts w:ascii="Century Gothic" w:hAnsi="Century Gothic"/>
          <w:b/>
        </w:rPr>
      </w:pPr>
      <w:r w:rsidRPr="004E6010">
        <w:rPr>
          <w:rFonts w:ascii="Century Gothic" w:hAnsi="Century Gothic"/>
          <w:b/>
        </w:rPr>
        <w:t>I. JUSTIFICATIVA</w:t>
      </w:r>
    </w:p>
    <w:p w14:paraId="21B3329A" w14:textId="77777777" w:rsidR="00F964BB" w:rsidRPr="00C36048" w:rsidRDefault="00F964BB" w:rsidP="00F964BB">
      <w:pPr>
        <w:spacing w:line="360" w:lineRule="auto"/>
        <w:jc w:val="both"/>
        <w:rPr>
          <w:rFonts w:ascii="Century Gothic" w:hAnsi="Century Gothic"/>
          <w:bCs/>
        </w:rPr>
      </w:pPr>
      <w:r w:rsidRPr="00C36048">
        <w:rPr>
          <w:rFonts w:ascii="Century Gothic" w:hAnsi="Century Gothic"/>
          <w:bCs/>
        </w:rPr>
        <w:t>A APAC tem por objetivo a efetivação de atividades de natureza cultural, consubstanciadas na colaboração técnica, material e financeira que garanta a preservação e a conservação do acervo artístico e divulgação da Pinacoteca do Estado de São Paulo (“Pinacoteca”) e do Memorial da Resistencia de São Paulo como centros de referência de atividades e pesquisa de caráter cívico, educacional, artístico e cultural, objetivando, no cumprimento de sua atuação, o apoio ao funcionamento da Pinacoteca e do Memorial da Resistencia.</w:t>
      </w:r>
    </w:p>
    <w:p w14:paraId="72A913A9" w14:textId="77777777" w:rsidR="00F964BB" w:rsidRPr="00C36048" w:rsidRDefault="00F964BB" w:rsidP="00F964BB">
      <w:pPr>
        <w:spacing w:line="360" w:lineRule="auto"/>
        <w:jc w:val="both"/>
        <w:rPr>
          <w:rFonts w:ascii="Century Gothic" w:hAnsi="Century Gothic"/>
          <w:bCs/>
        </w:rPr>
      </w:pPr>
    </w:p>
    <w:p w14:paraId="5B6432CE" w14:textId="77777777" w:rsidR="00F964BB" w:rsidRPr="00C36048" w:rsidRDefault="00F964BB" w:rsidP="00F964BB">
      <w:pPr>
        <w:spacing w:line="360" w:lineRule="auto"/>
        <w:jc w:val="both"/>
        <w:rPr>
          <w:rFonts w:ascii="Century Gothic" w:hAnsi="Century Gothic"/>
          <w:bCs/>
        </w:rPr>
      </w:pPr>
      <w:r w:rsidRPr="00C36048">
        <w:rPr>
          <w:rFonts w:ascii="Century Gothic" w:hAnsi="Century Gothic"/>
          <w:bCs/>
        </w:rPr>
        <w:t>No âmbito de suas atividades estatutárias a APAC tem contrato com o Estado de São Paulo nº 05/2023, por intermédio da Secretaria de Estado da Cultura, Economia e Indústria Criativa, o qual tem por objeto o fomento e a operacionalização da gestão e execução das atividades e serviços na área de museologia na Pinacoteca de São Paulo e Memorial da Resistencia de São Paulo.</w:t>
      </w:r>
    </w:p>
    <w:p w14:paraId="2DFDDEC8" w14:textId="77777777" w:rsidR="00F964BB" w:rsidRPr="00C77FBA" w:rsidRDefault="00F964BB" w:rsidP="00F964BB">
      <w:pPr>
        <w:spacing w:line="360" w:lineRule="auto"/>
        <w:jc w:val="both"/>
        <w:rPr>
          <w:rFonts w:ascii="Century Gothic" w:hAnsi="Century Gothic"/>
          <w:bCs/>
        </w:rPr>
      </w:pPr>
    </w:p>
    <w:p w14:paraId="7F585F3E" w14:textId="77777777" w:rsidR="00F964BB" w:rsidRPr="00C77FBA" w:rsidRDefault="00F964BB" w:rsidP="00F964BB">
      <w:pPr>
        <w:spacing w:line="360" w:lineRule="auto"/>
        <w:jc w:val="both"/>
        <w:rPr>
          <w:rFonts w:ascii="Century Gothic" w:hAnsi="Century Gothic"/>
          <w:bCs/>
        </w:rPr>
      </w:pPr>
    </w:p>
    <w:p w14:paraId="7C4ABD63" w14:textId="77777777" w:rsidR="00F964BB" w:rsidRPr="00113AF8" w:rsidRDefault="00F964BB" w:rsidP="00F964BB">
      <w:pPr>
        <w:spacing w:line="360" w:lineRule="auto"/>
        <w:jc w:val="both"/>
        <w:rPr>
          <w:rFonts w:ascii="Century Gothic" w:hAnsi="Century Gothic"/>
          <w:b/>
        </w:rPr>
      </w:pPr>
      <w:r w:rsidRPr="00113AF8">
        <w:rPr>
          <w:rFonts w:ascii="Century Gothic" w:hAnsi="Century Gothic"/>
          <w:b/>
        </w:rPr>
        <w:t xml:space="preserve">II. OBJETO </w:t>
      </w:r>
    </w:p>
    <w:p w14:paraId="5A508682" w14:textId="01B679AD" w:rsidR="00F964BB" w:rsidRPr="00C77FBA" w:rsidRDefault="00F964BB" w:rsidP="00F964BB">
      <w:pPr>
        <w:spacing w:line="360" w:lineRule="auto"/>
        <w:jc w:val="both"/>
        <w:rPr>
          <w:rFonts w:ascii="Century Gothic" w:hAnsi="Century Gothic"/>
          <w:bCs/>
        </w:rPr>
      </w:pPr>
      <w:r w:rsidRPr="00C77FBA">
        <w:rPr>
          <w:rFonts w:ascii="Century Gothic" w:hAnsi="Century Gothic"/>
          <w:bCs/>
        </w:rPr>
        <w:t>II.1. O objeto do presente Convite consiste na escolha da proposta mais vantajosa para a APAC</w:t>
      </w:r>
      <w:r w:rsidR="001B7EB1">
        <w:rPr>
          <w:rFonts w:ascii="Century Gothic" w:hAnsi="Century Gothic"/>
          <w:bCs/>
        </w:rPr>
        <w:t xml:space="preserve">, seguindo artigo 6 de nosso regulamento de compras </w:t>
      </w:r>
      <w:hyperlink r:id="rId11" w:history="1">
        <w:r w:rsidR="001B7EB1" w:rsidRPr="001B7EB1">
          <w:rPr>
            <w:color w:val="0000FF"/>
            <w:u w:val="single"/>
          </w:rPr>
          <w:t>APAC – Regulamento de Compras (apacsp.org.br)</w:t>
        </w:r>
      </w:hyperlink>
      <w:r w:rsidR="001B7EB1">
        <w:rPr>
          <w:rFonts w:ascii="Century Gothic" w:hAnsi="Century Gothic"/>
          <w:bCs/>
        </w:rPr>
        <w:t xml:space="preserve"> </w:t>
      </w:r>
      <w:r w:rsidRPr="00C77FBA">
        <w:rPr>
          <w:rFonts w:ascii="Century Gothic" w:hAnsi="Century Gothic"/>
          <w:bCs/>
        </w:rPr>
        <w:t xml:space="preserve">, </w:t>
      </w:r>
      <w:r>
        <w:rPr>
          <w:rFonts w:ascii="Century Gothic" w:hAnsi="Century Gothic"/>
          <w:bCs/>
        </w:rPr>
        <w:t>para o serviço de “</w:t>
      </w:r>
      <w:r w:rsidR="00B11F68" w:rsidRPr="00B11F68">
        <w:rPr>
          <w:rFonts w:ascii="Century Gothic" w:hAnsi="Century Gothic" w:cs="Century"/>
          <w:b/>
          <w:bCs/>
        </w:rPr>
        <w:t>Projeto em</w:t>
      </w:r>
      <w:r w:rsidR="00B11F68">
        <w:rPr>
          <w:rFonts w:ascii="Century Gothic" w:hAnsi="Century Gothic"/>
          <w:bCs/>
        </w:rPr>
        <w:t xml:space="preserve"> </w:t>
      </w:r>
      <w:r w:rsidR="00B11F68">
        <w:rPr>
          <w:rFonts w:ascii="Century Gothic" w:hAnsi="Century Gothic" w:cs="Century"/>
          <w:b/>
          <w:bCs/>
        </w:rPr>
        <w:t>A</w:t>
      </w:r>
      <w:r w:rsidR="00B11F68" w:rsidRPr="00B11F68">
        <w:rPr>
          <w:rFonts w:ascii="Century Gothic" w:hAnsi="Century Gothic" w:cs="Century"/>
          <w:b/>
          <w:bCs/>
        </w:rPr>
        <w:t xml:space="preserve">rquitetura para concepção e desenvolvimento </w:t>
      </w:r>
      <w:r w:rsidR="00B11F68" w:rsidRPr="00B11F68">
        <w:rPr>
          <w:rFonts w:ascii="Century Gothic" w:hAnsi="Century Gothic" w:cs="Century"/>
          <w:b/>
          <w:bCs/>
        </w:rPr>
        <w:lastRenderedPageBreak/>
        <w:t>de Estudo Preliminar, Anteprojeto e Projeto executivo do novo Centro de Pesquisa e Referência do Memorial da Resistência</w:t>
      </w:r>
      <w:r>
        <w:rPr>
          <w:rFonts w:ascii="Century Gothic" w:hAnsi="Century Gothic"/>
          <w:bCs/>
        </w:rPr>
        <w:t>” conforme supracitado.</w:t>
      </w:r>
    </w:p>
    <w:p w14:paraId="5E4519B1" w14:textId="77777777" w:rsidR="00F964BB" w:rsidRDefault="00F964BB" w:rsidP="00F964BB">
      <w:pPr>
        <w:spacing w:line="360" w:lineRule="auto"/>
        <w:jc w:val="both"/>
        <w:rPr>
          <w:rFonts w:ascii="Century Gothic" w:hAnsi="Century Gothic"/>
          <w:bCs/>
        </w:rPr>
      </w:pPr>
    </w:p>
    <w:p w14:paraId="1BF78DCB" w14:textId="77777777" w:rsidR="00F964BB" w:rsidRPr="002411E4" w:rsidRDefault="00F964BB" w:rsidP="00F964BB">
      <w:pPr>
        <w:spacing w:line="360" w:lineRule="auto"/>
        <w:jc w:val="both"/>
        <w:rPr>
          <w:rFonts w:ascii="Century Gothic" w:hAnsi="Century Gothic"/>
          <w:b/>
        </w:rPr>
      </w:pPr>
      <w:r w:rsidRPr="002411E4">
        <w:rPr>
          <w:rFonts w:ascii="Century Gothic" w:hAnsi="Century Gothic"/>
          <w:b/>
        </w:rPr>
        <w:t>III. ENTREGA DAS PROPOSTAS</w:t>
      </w:r>
    </w:p>
    <w:p w14:paraId="03076D35" w14:textId="26D35093" w:rsidR="00F964BB" w:rsidRDefault="00F964BB" w:rsidP="00F964BB">
      <w:pPr>
        <w:spacing w:line="360" w:lineRule="auto"/>
        <w:jc w:val="both"/>
        <w:rPr>
          <w:rFonts w:ascii="Century Gothic" w:hAnsi="Century Gothic"/>
          <w:bCs/>
        </w:rPr>
      </w:pPr>
      <w:r w:rsidRPr="00C77FBA">
        <w:rPr>
          <w:rFonts w:ascii="Century Gothic" w:hAnsi="Century Gothic"/>
          <w:bCs/>
        </w:rPr>
        <w:t xml:space="preserve">III.1. As propostas deverão ser entregues </w:t>
      </w:r>
      <w:r>
        <w:rPr>
          <w:rFonts w:ascii="Century Gothic" w:hAnsi="Century Gothic"/>
          <w:bCs/>
        </w:rPr>
        <w:t xml:space="preserve">por e-mail, no endereço </w:t>
      </w:r>
      <w:hyperlink r:id="rId12" w:history="1">
        <w:r w:rsidRPr="00D47793">
          <w:rPr>
            <w:rStyle w:val="Hyperlink"/>
            <w:rFonts w:ascii="Century Gothic" w:hAnsi="Century Gothic"/>
            <w:bCs/>
          </w:rPr>
          <w:t>compras@pinacoteca.org.br</w:t>
        </w:r>
      </w:hyperlink>
      <w:r w:rsidRPr="00C77FBA">
        <w:rPr>
          <w:rFonts w:ascii="Century Gothic" w:hAnsi="Century Gothic"/>
          <w:bCs/>
        </w:rPr>
        <w:t>, com a identificação “</w:t>
      </w:r>
      <w:r w:rsidR="005D67AB">
        <w:rPr>
          <w:rFonts w:ascii="Century Gothic" w:hAnsi="Century Gothic"/>
          <w:bCs/>
        </w:rPr>
        <w:t xml:space="preserve">Projeto Arquitetura </w:t>
      </w:r>
      <w:r w:rsidR="00A40410">
        <w:rPr>
          <w:rFonts w:ascii="Century Gothic" w:hAnsi="Century Gothic"/>
          <w:bCs/>
        </w:rPr>
        <w:t>Memorial da Resistência</w:t>
      </w:r>
      <w:r w:rsidRPr="00C77FBA">
        <w:rPr>
          <w:rFonts w:ascii="Century Gothic" w:hAnsi="Century Gothic"/>
          <w:bCs/>
        </w:rPr>
        <w:t xml:space="preserve">”, </w:t>
      </w:r>
      <w:r>
        <w:rPr>
          <w:rFonts w:ascii="Century Gothic" w:hAnsi="Century Gothic"/>
          <w:bCs/>
        </w:rPr>
        <w:t xml:space="preserve">no </w:t>
      </w:r>
      <w:r w:rsidRPr="002D504A">
        <w:rPr>
          <w:rFonts w:ascii="Century Gothic" w:hAnsi="Century Gothic"/>
          <w:b/>
          <w:u w:val="single"/>
        </w:rPr>
        <w:t xml:space="preserve">dia </w:t>
      </w:r>
      <w:r w:rsidR="00C92E2E">
        <w:rPr>
          <w:rFonts w:ascii="Century Gothic" w:hAnsi="Century Gothic"/>
          <w:b/>
          <w:u w:val="single"/>
        </w:rPr>
        <w:t>08</w:t>
      </w:r>
      <w:r w:rsidR="0076450C">
        <w:rPr>
          <w:rFonts w:ascii="Century Gothic" w:hAnsi="Century Gothic"/>
          <w:b/>
          <w:u w:val="single"/>
        </w:rPr>
        <w:t xml:space="preserve"> de </w:t>
      </w:r>
      <w:r w:rsidR="00C92E2E">
        <w:rPr>
          <w:rFonts w:ascii="Century Gothic" w:hAnsi="Century Gothic"/>
          <w:b/>
          <w:u w:val="single"/>
        </w:rPr>
        <w:t>dezembro</w:t>
      </w:r>
      <w:r>
        <w:rPr>
          <w:rFonts w:ascii="Century Gothic" w:hAnsi="Century Gothic"/>
          <w:b/>
          <w:u w:val="single"/>
        </w:rPr>
        <w:t xml:space="preserve"> </w:t>
      </w:r>
      <w:r w:rsidRPr="002D504A">
        <w:rPr>
          <w:rFonts w:ascii="Century Gothic" w:hAnsi="Century Gothic"/>
          <w:b/>
          <w:u w:val="single"/>
        </w:rPr>
        <w:t>de 2023</w:t>
      </w:r>
      <w:r>
        <w:rPr>
          <w:rFonts w:ascii="Century Gothic" w:hAnsi="Century Gothic"/>
          <w:bCs/>
        </w:rPr>
        <w:t>,</w:t>
      </w:r>
      <w:r w:rsidRPr="00C77FBA">
        <w:rPr>
          <w:rFonts w:ascii="Century Gothic" w:hAnsi="Century Gothic"/>
          <w:bCs/>
        </w:rPr>
        <w:t xml:space="preserve"> </w:t>
      </w:r>
      <w:r>
        <w:rPr>
          <w:rFonts w:ascii="Century Gothic" w:hAnsi="Century Gothic"/>
          <w:bCs/>
        </w:rPr>
        <w:t>até as 18h.</w:t>
      </w:r>
    </w:p>
    <w:p w14:paraId="4EF5302B" w14:textId="77777777" w:rsidR="00F964BB" w:rsidRPr="00C77FBA" w:rsidRDefault="00F964BB" w:rsidP="00F964BB">
      <w:pPr>
        <w:spacing w:line="360" w:lineRule="auto"/>
        <w:jc w:val="both"/>
        <w:rPr>
          <w:rFonts w:ascii="Century Gothic" w:hAnsi="Century Gothic"/>
          <w:bCs/>
        </w:rPr>
      </w:pPr>
    </w:p>
    <w:p w14:paraId="2F45B804" w14:textId="77777777" w:rsidR="00F964BB" w:rsidRPr="00FF71DD" w:rsidRDefault="00F964BB" w:rsidP="00F964BB">
      <w:pPr>
        <w:spacing w:line="360" w:lineRule="auto"/>
        <w:jc w:val="both"/>
        <w:rPr>
          <w:rFonts w:ascii="Century Gothic" w:hAnsi="Century Gothic"/>
          <w:b/>
        </w:rPr>
      </w:pPr>
      <w:r w:rsidRPr="00FF71DD">
        <w:rPr>
          <w:rFonts w:ascii="Century Gothic" w:hAnsi="Century Gothic"/>
          <w:b/>
        </w:rPr>
        <w:t>IV. PRAZO DE VIGÊNCIA</w:t>
      </w:r>
    </w:p>
    <w:p w14:paraId="20B14C7E" w14:textId="5AD795F6" w:rsidR="00F964BB" w:rsidRDefault="00F964BB" w:rsidP="00F964BB">
      <w:pPr>
        <w:spacing w:line="360" w:lineRule="auto"/>
        <w:jc w:val="both"/>
        <w:rPr>
          <w:rFonts w:ascii="Century Gothic" w:hAnsi="Century Gothic"/>
          <w:bCs/>
        </w:rPr>
      </w:pPr>
      <w:r w:rsidRPr="00C77FBA">
        <w:rPr>
          <w:rFonts w:ascii="Century Gothic" w:hAnsi="Century Gothic"/>
          <w:bCs/>
        </w:rPr>
        <w:t xml:space="preserve">IV.1. O Contrato celebrado em decorrência deste Convite </w:t>
      </w:r>
      <w:r w:rsidR="00AC25ED">
        <w:rPr>
          <w:rFonts w:ascii="Century Gothic" w:hAnsi="Century Gothic"/>
          <w:bCs/>
        </w:rPr>
        <w:t>será alinhado em reunião com o vencedor do certame.</w:t>
      </w:r>
    </w:p>
    <w:p w14:paraId="440C4F4F" w14:textId="77777777" w:rsidR="00F964BB" w:rsidRDefault="00F964BB" w:rsidP="00F964BB">
      <w:pPr>
        <w:spacing w:line="360" w:lineRule="auto"/>
        <w:jc w:val="both"/>
        <w:rPr>
          <w:rFonts w:ascii="Century Gothic" w:hAnsi="Century Gothic"/>
          <w:bCs/>
        </w:rPr>
      </w:pPr>
    </w:p>
    <w:p w14:paraId="274B69D6" w14:textId="77777777" w:rsidR="00F964BB" w:rsidRPr="00B51EEF" w:rsidRDefault="00F964BB" w:rsidP="00F964BB">
      <w:pPr>
        <w:spacing w:line="36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V</w:t>
      </w:r>
      <w:r w:rsidRPr="00B51EEF">
        <w:rPr>
          <w:rFonts w:ascii="Century Gothic" w:hAnsi="Century Gothic"/>
          <w:b/>
        </w:rPr>
        <w:t>. DOCUMENTAÇÃO EXIGIDA</w:t>
      </w:r>
    </w:p>
    <w:p w14:paraId="1327EBF2" w14:textId="77777777" w:rsidR="00F964BB" w:rsidRPr="00C77FBA" w:rsidRDefault="00F964BB" w:rsidP="00F964BB">
      <w:pPr>
        <w:spacing w:line="36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V</w:t>
      </w:r>
      <w:r w:rsidRPr="00C77FBA">
        <w:rPr>
          <w:rFonts w:ascii="Century Gothic" w:hAnsi="Century Gothic"/>
          <w:bCs/>
        </w:rPr>
        <w:t xml:space="preserve">.1. Para participar do certame objeto do presente Convite, os interessados deverão encaminhar proposta (“Proposta”), da qual deverá constar, pelo menos, as seguintes informações: </w:t>
      </w:r>
    </w:p>
    <w:p w14:paraId="7D93550A" w14:textId="77777777" w:rsidR="00F964BB" w:rsidRPr="00C77FBA" w:rsidRDefault="00F964BB" w:rsidP="00F964BB">
      <w:pPr>
        <w:spacing w:line="360" w:lineRule="auto"/>
        <w:jc w:val="both"/>
        <w:rPr>
          <w:rFonts w:ascii="Century Gothic" w:hAnsi="Century Gothic"/>
          <w:bCs/>
        </w:rPr>
      </w:pPr>
      <w:r w:rsidRPr="00C77FBA">
        <w:rPr>
          <w:rFonts w:ascii="Century Gothic" w:hAnsi="Century Gothic"/>
          <w:bCs/>
        </w:rPr>
        <w:t>(i) Nome e qualificação completa da empresa, endereço e telefone para contato;</w:t>
      </w:r>
    </w:p>
    <w:p w14:paraId="18324E55" w14:textId="77777777" w:rsidR="00F964BB" w:rsidRPr="00C77FBA" w:rsidRDefault="00F964BB" w:rsidP="00F964BB">
      <w:pPr>
        <w:spacing w:line="360" w:lineRule="auto"/>
        <w:jc w:val="both"/>
        <w:rPr>
          <w:rFonts w:ascii="Century Gothic" w:hAnsi="Century Gothic"/>
          <w:bCs/>
        </w:rPr>
      </w:pPr>
      <w:r w:rsidRPr="00C77FBA">
        <w:rPr>
          <w:rFonts w:ascii="Century Gothic" w:hAnsi="Century Gothic"/>
          <w:bCs/>
        </w:rPr>
        <w:t>(</w:t>
      </w:r>
      <w:proofErr w:type="spellStart"/>
      <w:r w:rsidRPr="00C77FBA">
        <w:rPr>
          <w:rFonts w:ascii="Century Gothic" w:hAnsi="Century Gothic"/>
          <w:bCs/>
        </w:rPr>
        <w:t>ii</w:t>
      </w:r>
      <w:proofErr w:type="spellEnd"/>
      <w:r w:rsidRPr="00C77FBA">
        <w:rPr>
          <w:rFonts w:ascii="Century Gothic" w:hAnsi="Century Gothic"/>
          <w:bCs/>
        </w:rPr>
        <w:t>) Relação de todos os sócios e administradores;</w:t>
      </w:r>
    </w:p>
    <w:p w14:paraId="5CF3C35B" w14:textId="77777777" w:rsidR="00F964BB" w:rsidRDefault="00F964BB" w:rsidP="00F964BB">
      <w:pPr>
        <w:spacing w:line="360" w:lineRule="auto"/>
        <w:jc w:val="both"/>
        <w:rPr>
          <w:rFonts w:ascii="Century Gothic" w:hAnsi="Century Gothic"/>
          <w:bCs/>
        </w:rPr>
      </w:pPr>
      <w:r w:rsidRPr="00C77FBA">
        <w:rPr>
          <w:rFonts w:ascii="Century Gothic" w:hAnsi="Century Gothic"/>
          <w:bCs/>
        </w:rPr>
        <w:t>(</w:t>
      </w:r>
      <w:proofErr w:type="spellStart"/>
      <w:r>
        <w:rPr>
          <w:rFonts w:ascii="Century Gothic" w:hAnsi="Century Gothic"/>
          <w:bCs/>
        </w:rPr>
        <w:t>i</w:t>
      </w:r>
      <w:r w:rsidRPr="00C77FBA">
        <w:rPr>
          <w:rFonts w:ascii="Century Gothic" w:hAnsi="Century Gothic"/>
          <w:bCs/>
        </w:rPr>
        <w:t>v</w:t>
      </w:r>
      <w:proofErr w:type="spellEnd"/>
      <w:r w:rsidRPr="00C77FBA">
        <w:rPr>
          <w:rFonts w:ascii="Century Gothic" w:hAnsi="Century Gothic"/>
          <w:bCs/>
        </w:rPr>
        <w:t xml:space="preserve">) Valor mensal proposto para </w:t>
      </w:r>
      <w:r>
        <w:rPr>
          <w:rFonts w:ascii="Century Gothic" w:hAnsi="Century Gothic"/>
          <w:bCs/>
        </w:rPr>
        <w:t>execução dos trabalhos</w:t>
      </w:r>
      <w:r w:rsidRPr="00C77FBA">
        <w:rPr>
          <w:rFonts w:ascii="Century Gothic" w:hAnsi="Century Gothic"/>
          <w:bCs/>
        </w:rPr>
        <w:t>.</w:t>
      </w:r>
    </w:p>
    <w:p w14:paraId="0E9A67E8" w14:textId="77777777" w:rsidR="00F964BB" w:rsidRPr="00C77FBA" w:rsidRDefault="00F964BB" w:rsidP="00F964BB">
      <w:pPr>
        <w:spacing w:line="360" w:lineRule="auto"/>
        <w:jc w:val="both"/>
        <w:rPr>
          <w:rFonts w:ascii="Century Gothic" w:hAnsi="Century Gothic"/>
          <w:bCs/>
        </w:rPr>
      </w:pPr>
    </w:p>
    <w:p w14:paraId="5490EDB2" w14:textId="77777777" w:rsidR="00F964BB" w:rsidRPr="00C77FBA" w:rsidRDefault="00F964BB" w:rsidP="00F964BB">
      <w:pPr>
        <w:spacing w:line="36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V</w:t>
      </w:r>
      <w:r w:rsidRPr="00C77FBA">
        <w:rPr>
          <w:rFonts w:ascii="Century Gothic" w:hAnsi="Century Gothic"/>
          <w:bCs/>
        </w:rPr>
        <w:t>.2. Além da proposta, os interessados deverão encaminhar, n</w:t>
      </w:r>
      <w:r>
        <w:rPr>
          <w:rFonts w:ascii="Century Gothic" w:hAnsi="Century Gothic"/>
          <w:bCs/>
        </w:rPr>
        <w:t>a</w:t>
      </w:r>
      <w:r w:rsidRPr="00C77FBA">
        <w:rPr>
          <w:rFonts w:ascii="Century Gothic" w:hAnsi="Century Gothic"/>
          <w:bCs/>
        </w:rPr>
        <w:t xml:space="preserve"> mesm</w:t>
      </w:r>
      <w:r>
        <w:rPr>
          <w:rFonts w:ascii="Century Gothic" w:hAnsi="Century Gothic"/>
          <w:bCs/>
        </w:rPr>
        <w:t>a</w:t>
      </w:r>
      <w:r w:rsidRPr="00C77FBA">
        <w:rPr>
          <w:rFonts w:ascii="Century Gothic" w:hAnsi="Century Gothic"/>
          <w:bCs/>
        </w:rPr>
        <w:t xml:space="preserve"> </w:t>
      </w:r>
      <w:r>
        <w:rPr>
          <w:rFonts w:ascii="Century Gothic" w:hAnsi="Century Gothic"/>
          <w:bCs/>
        </w:rPr>
        <w:t>proposta</w:t>
      </w:r>
      <w:r w:rsidRPr="00C77FBA">
        <w:rPr>
          <w:rFonts w:ascii="Century Gothic" w:hAnsi="Century Gothic"/>
          <w:bCs/>
        </w:rPr>
        <w:t xml:space="preserve">, os </w:t>
      </w:r>
    </w:p>
    <w:p w14:paraId="56FBAB44" w14:textId="77777777" w:rsidR="00F964BB" w:rsidRPr="00C77FBA" w:rsidRDefault="00F964BB" w:rsidP="00F964BB">
      <w:pPr>
        <w:spacing w:line="360" w:lineRule="auto"/>
        <w:jc w:val="both"/>
        <w:rPr>
          <w:rFonts w:ascii="Century Gothic" w:hAnsi="Century Gothic"/>
          <w:bCs/>
        </w:rPr>
      </w:pPr>
      <w:r w:rsidRPr="00C77FBA">
        <w:rPr>
          <w:rFonts w:ascii="Century Gothic" w:hAnsi="Century Gothic"/>
          <w:bCs/>
        </w:rPr>
        <w:t>seguintes documentos:</w:t>
      </w:r>
    </w:p>
    <w:p w14:paraId="0FE6353C" w14:textId="77777777" w:rsidR="00F964BB" w:rsidRPr="00C77FBA" w:rsidRDefault="00F964BB" w:rsidP="00F964BB">
      <w:pPr>
        <w:spacing w:line="360" w:lineRule="auto"/>
        <w:jc w:val="both"/>
        <w:rPr>
          <w:rFonts w:ascii="Century Gothic" w:hAnsi="Century Gothic"/>
          <w:bCs/>
        </w:rPr>
      </w:pPr>
      <w:r w:rsidRPr="00C77FBA">
        <w:rPr>
          <w:rFonts w:ascii="Century Gothic" w:hAnsi="Century Gothic"/>
          <w:bCs/>
        </w:rPr>
        <w:t>(i) Cópia do cartão de CNPJ, comprovante de Inscrição estadual e municipal, se houver, bem como cópia do contrato social e alterações posteriores;</w:t>
      </w:r>
    </w:p>
    <w:p w14:paraId="0D94F6FF" w14:textId="77777777" w:rsidR="00F964BB" w:rsidRPr="00C77FBA" w:rsidRDefault="00F964BB" w:rsidP="00F964BB">
      <w:pPr>
        <w:spacing w:line="360" w:lineRule="auto"/>
        <w:jc w:val="both"/>
        <w:rPr>
          <w:rFonts w:ascii="Century Gothic" w:hAnsi="Century Gothic"/>
          <w:bCs/>
        </w:rPr>
      </w:pPr>
      <w:r w:rsidRPr="00C77FBA">
        <w:rPr>
          <w:rFonts w:ascii="Century Gothic" w:hAnsi="Century Gothic"/>
          <w:bCs/>
        </w:rPr>
        <w:t>(</w:t>
      </w:r>
      <w:proofErr w:type="spellStart"/>
      <w:r w:rsidRPr="00C77FBA">
        <w:rPr>
          <w:rFonts w:ascii="Century Gothic" w:hAnsi="Century Gothic"/>
          <w:bCs/>
        </w:rPr>
        <w:t>ii</w:t>
      </w:r>
      <w:proofErr w:type="spellEnd"/>
      <w:r w:rsidRPr="00C77FBA">
        <w:rPr>
          <w:rFonts w:ascii="Century Gothic" w:hAnsi="Century Gothic"/>
          <w:bCs/>
        </w:rPr>
        <w:t>) Certidão Conjunta Negativa de Débitos Relativos a Tributos Federais e à Dívida Ativa da União;</w:t>
      </w:r>
    </w:p>
    <w:p w14:paraId="26D450F5" w14:textId="77777777" w:rsidR="00F964BB" w:rsidRPr="00C77FBA" w:rsidRDefault="00F964BB" w:rsidP="00F964BB">
      <w:pPr>
        <w:spacing w:line="360" w:lineRule="auto"/>
        <w:jc w:val="both"/>
        <w:rPr>
          <w:rFonts w:ascii="Century Gothic" w:hAnsi="Century Gothic"/>
          <w:bCs/>
        </w:rPr>
      </w:pPr>
      <w:r w:rsidRPr="00C77FBA">
        <w:rPr>
          <w:rFonts w:ascii="Century Gothic" w:hAnsi="Century Gothic"/>
          <w:bCs/>
        </w:rPr>
        <w:t>(</w:t>
      </w:r>
      <w:proofErr w:type="spellStart"/>
      <w:r w:rsidRPr="00C77FBA">
        <w:rPr>
          <w:rFonts w:ascii="Century Gothic" w:hAnsi="Century Gothic"/>
          <w:bCs/>
        </w:rPr>
        <w:t>i</w:t>
      </w:r>
      <w:r>
        <w:rPr>
          <w:rFonts w:ascii="Century Gothic" w:hAnsi="Century Gothic"/>
          <w:bCs/>
        </w:rPr>
        <w:t>ii</w:t>
      </w:r>
      <w:proofErr w:type="spellEnd"/>
      <w:r w:rsidRPr="00C77FBA">
        <w:rPr>
          <w:rFonts w:ascii="Century Gothic" w:hAnsi="Century Gothic"/>
          <w:bCs/>
        </w:rPr>
        <w:t>) Certidão Negativa de Débitos Previdenciários – CND;</w:t>
      </w:r>
    </w:p>
    <w:p w14:paraId="3A3282F2" w14:textId="77777777" w:rsidR="00F964BB" w:rsidRPr="00C77FBA" w:rsidRDefault="00F964BB" w:rsidP="00F964BB">
      <w:pPr>
        <w:spacing w:line="360" w:lineRule="auto"/>
        <w:jc w:val="both"/>
        <w:rPr>
          <w:rFonts w:ascii="Century Gothic" w:hAnsi="Century Gothic"/>
          <w:bCs/>
        </w:rPr>
      </w:pPr>
      <w:r w:rsidRPr="00C77FBA">
        <w:rPr>
          <w:rFonts w:ascii="Century Gothic" w:hAnsi="Century Gothic"/>
          <w:bCs/>
        </w:rPr>
        <w:t>(</w:t>
      </w:r>
      <w:proofErr w:type="spellStart"/>
      <w:r>
        <w:rPr>
          <w:rFonts w:ascii="Century Gothic" w:hAnsi="Century Gothic"/>
          <w:bCs/>
        </w:rPr>
        <w:t>i</w:t>
      </w:r>
      <w:r w:rsidRPr="00C77FBA">
        <w:rPr>
          <w:rFonts w:ascii="Century Gothic" w:hAnsi="Century Gothic"/>
          <w:bCs/>
        </w:rPr>
        <w:t>v</w:t>
      </w:r>
      <w:proofErr w:type="spellEnd"/>
      <w:r w:rsidRPr="00C77FBA">
        <w:rPr>
          <w:rFonts w:ascii="Century Gothic" w:hAnsi="Century Gothic"/>
          <w:bCs/>
        </w:rPr>
        <w:t>) Certidão Negativa de Débitos Estaduais, emitida pela Fazenda do Estado;</w:t>
      </w:r>
    </w:p>
    <w:p w14:paraId="3ED663BE" w14:textId="77777777" w:rsidR="00F964BB" w:rsidRPr="00C77FBA" w:rsidRDefault="00F964BB" w:rsidP="00F964BB">
      <w:pPr>
        <w:spacing w:line="360" w:lineRule="auto"/>
        <w:jc w:val="both"/>
        <w:rPr>
          <w:rFonts w:ascii="Century Gothic" w:hAnsi="Century Gothic"/>
          <w:bCs/>
        </w:rPr>
      </w:pPr>
      <w:r w:rsidRPr="00C77FBA">
        <w:rPr>
          <w:rFonts w:ascii="Century Gothic" w:hAnsi="Century Gothic"/>
          <w:bCs/>
        </w:rPr>
        <w:t>(v) Certidão Negativa de Débitos de Tributos Mobiliários, emitida pela Prefeitura;</w:t>
      </w:r>
    </w:p>
    <w:p w14:paraId="41BD4418" w14:textId="77777777" w:rsidR="00F964BB" w:rsidRDefault="00F964BB" w:rsidP="00F964BB">
      <w:pPr>
        <w:spacing w:line="360" w:lineRule="auto"/>
        <w:jc w:val="both"/>
        <w:rPr>
          <w:rFonts w:ascii="Century Gothic" w:hAnsi="Century Gothic"/>
          <w:bCs/>
        </w:rPr>
      </w:pPr>
    </w:p>
    <w:p w14:paraId="14EA1EEB" w14:textId="77777777" w:rsidR="00F964BB" w:rsidRDefault="00F964BB" w:rsidP="00F964BB">
      <w:pPr>
        <w:spacing w:line="36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V</w:t>
      </w:r>
      <w:r w:rsidRPr="00C77FBA">
        <w:rPr>
          <w:rFonts w:ascii="Century Gothic" w:hAnsi="Century Gothic"/>
          <w:bCs/>
        </w:rPr>
        <w:t>.3. Não serão aceitos protocolos, bem como não serão atendidos pedidos de juntada de documentos, posteriormente à entrega do</w:t>
      </w:r>
      <w:r>
        <w:rPr>
          <w:rFonts w:ascii="Century Gothic" w:hAnsi="Century Gothic"/>
          <w:bCs/>
        </w:rPr>
        <w:t xml:space="preserve"> orçamento</w:t>
      </w:r>
      <w:r w:rsidRPr="00C77FBA">
        <w:rPr>
          <w:rFonts w:ascii="Century Gothic" w:hAnsi="Century Gothic"/>
          <w:bCs/>
        </w:rPr>
        <w:t>.</w:t>
      </w:r>
    </w:p>
    <w:p w14:paraId="74B0DACF" w14:textId="77777777" w:rsidR="00F964BB" w:rsidRDefault="00F964BB" w:rsidP="00F964BB">
      <w:pPr>
        <w:spacing w:line="360" w:lineRule="auto"/>
        <w:jc w:val="both"/>
        <w:rPr>
          <w:rFonts w:ascii="Century Gothic" w:hAnsi="Century Gothic"/>
          <w:b/>
        </w:rPr>
      </w:pPr>
    </w:p>
    <w:p w14:paraId="3FC7354E" w14:textId="77777777" w:rsidR="00F964BB" w:rsidRPr="00CC5C81" w:rsidRDefault="00F964BB" w:rsidP="00F964BB">
      <w:pPr>
        <w:spacing w:line="360" w:lineRule="auto"/>
        <w:jc w:val="both"/>
        <w:rPr>
          <w:rFonts w:ascii="Century Gothic" w:hAnsi="Century Gothic"/>
          <w:b/>
        </w:rPr>
      </w:pPr>
      <w:r w:rsidRPr="00D7004F">
        <w:rPr>
          <w:rFonts w:ascii="Century Gothic" w:hAnsi="Century Gothic"/>
          <w:b/>
        </w:rPr>
        <w:t>VI. DA DIVULGAÇÃO DO RESULTADO</w:t>
      </w:r>
    </w:p>
    <w:p w14:paraId="5854BFC9" w14:textId="77777777" w:rsidR="00F964BB" w:rsidRDefault="00F964BB" w:rsidP="00F964BB">
      <w:pPr>
        <w:spacing w:line="360" w:lineRule="auto"/>
        <w:jc w:val="both"/>
        <w:rPr>
          <w:rFonts w:ascii="Century Gothic" w:hAnsi="Century Gothic"/>
          <w:bCs/>
        </w:rPr>
      </w:pPr>
      <w:r w:rsidRPr="00C77FBA">
        <w:rPr>
          <w:rFonts w:ascii="Century Gothic" w:hAnsi="Century Gothic"/>
          <w:bCs/>
        </w:rPr>
        <w:lastRenderedPageBreak/>
        <w:t>VI.1. Os resultados serão divulgados mediante comunicado às empresas participantes do certame</w:t>
      </w:r>
      <w:r>
        <w:rPr>
          <w:rFonts w:ascii="Century Gothic" w:hAnsi="Century Gothic"/>
          <w:bCs/>
        </w:rPr>
        <w:t xml:space="preserve"> e publicação no site da APAC: </w:t>
      </w:r>
      <w:hyperlink r:id="rId13" w:history="1">
        <w:r w:rsidRPr="00CE4E96">
          <w:rPr>
            <w:rStyle w:val="Hyperlink"/>
            <w:rFonts w:ascii="Century Gothic" w:hAnsi="Century Gothic"/>
            <w:bCs/>
          </w:rPr>
          <w:t>https://apacsp.org.br/compras-e-contratacoes/compras-e-cotacoes/resultados/</w:t>
        </w:r>
      </w:hyperlink>
    </w:p>
    <w:p w14:paraId="464E62AD" w14:textId="77777777" w:rsidR="00F964BB" w:rsidRDefault="00F964BB" w:rsidP="00F964BB">
      <w:pPr>
        <w:spacing w:line="360" w:lineRule="auto"/>
        <w:jc w:val="both"/>
        <w:rPr>
          <w:rFonts w:ascii="Century Gothic" w:hAnsi="Century Gothic"/>
          <w:b/>
        </w:rPr>
      </w:pPr>
    </w:p>
    <w:p w14:paraId="482C6CD3" w14:textId="77777777" w:rsidR="00F964BB" w:rsidRPr="008165A1" w:rsidRDefault="00F964BB" w:rsidP="00F964BB">
      <w:pPr>
        <w:spacing w:line="36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VII</w:t>
      </w:r>
      <w:r w:rsidRPr="008165A1">
        <w:rPr>
          <w:rFonts w:ascii="Century Gothic" w:hAnsi="Century Gothic"/>
          <w:b/>
        </w:rPr>
        <w:t>. DISPOSIÇÕES GERAIS</w:t>
      </w:r>
    </w:p>
    <w:p w14:paraId="6B57BCA8" w14:textId="77777777" w:rsidR="00F964BB" w:rsidRPr="00C77FBA" w:rsidRDefault="00F964BB" w:rsidP="00F964BB">
      <w:pPr>
        <w:spacing w:line="36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VII</w:t>
      </w:r>
      <w:r w:rsidRPr="00C77FBA">
        <w:rPr>
          <w:rFonts w:ascii="Century Gothic" w:hAnsi="Century Gothic"/>
          <w:bCs/>
        </w:rPr>
        <w:t>.1. Não será admitida a participação de empresas:</w:t>
      </w:r>
    </w:p>
    <w:p w14:paraId="1FED695A" w14:textId="77777777" w:rsidR="00F964BB" w:rsidRPr="00C77FBA" w:rsidRDefault="00F964BB" w:rsidP="00F964BB">
      <w:pPr>
        <w:spacing w:line="360" w:lineRule="auto"/>
        <w:jc w:val="both"/>
        <w:rPr>
          <w:rFonts w:ascii="Century Gothic" w:hAnsi="Century Gothic"/>
          <w:bCs/>
        </w:rPr>
      </w:pPr>
      <w:r w:rsidRPr="00C77FBA">
        <w:rPr>
          <w:rFonts w:ascii="Century Gothic" w:hAnsi="Century Gothic"/>
          <w:bCs/>
        </w:rPr>
        <w:t>a. suspensas do direito de licitar e contratar com a Administração Pública;</w:t>
      </w:r>
    </w:p>
    <w:p w14:paraId="71EF5FF5" w14:textId="77777777" w:rsidR="00F964BB" w:rsidRPr="00C77FBA" w:rsidRDefault="00F964BB" w:rsidP="00F964BB">
      <w:pPr>
        <w:spacing w:line="360" w:lineRule="auto"/>
        <w:jc w:val="both"/>
        <w:rPr>
          <w:rFonts w:ascii="Century Gothic" w:hAnsi="Century Gothic"/>
          <w:bCs/>
        </w:rPr>
      </w:pPr>
      <w:r w:rsidRPr="00C77FBA">
        <w:rPr>
          <w:rFonts w:ascii="Century Gothic" w:hAnsi="Century Gothic"/>
          <w:bCs/>
        </w:rPr>
        <w:t>b. declaradas inidôneas;</w:t>
      </w:r>
    </w:p>
    <w:p w14:paraId="07413809" w14:textId="77777777" w:rsidR="00F964BB" w:rsidRPr="00C77FBA" w:rsidRDefault="00F964BB" w:rsidP="00F964BB">
      <w:pPr>
        <w:spacing w:line="360" w:lineRule="auto"/>
        <w:jc w:val="both"/>
        <w:rPr>
          <w:rFonts w:ascii="Century Gothic" w:hAnsi="Century Gothic"/>
          <w:bCs/>
        </w:rPr>
      </w:pPr>
      <w:r w:rsidRPr="00C77FBA">
        <w:rPr>
          <w:rFonts w:ascii="Century Gothic" w:hAnsi="Century Gothic"/>
          <w:bCs/>
        </w:rPr>
        <w:t>c. que possuírem qualquer débito ou pendência junto à APAC ou à Administração Pública;</w:t>
      </w:r>
    </w:p>
    <w:p w14:paraId="6C0F78D3" w14:textId="77777777" w:rsidR="00F964BB" w:rsidRPr="00C77FBA" w:rsidRDefault="00F964BB" w:rsidP="00F964BB">
      <w:pPr>
        <w:spacing w:line="360" w:lineRule="auto"/>
        <w:jc w:val="both"/>
        <w:rPr>
          <w:rFonts w:ascii="Century Gothic" w:hAnsi="Century Gothic"/>
          <w:bCs/>
        </w:rPr>
      </w:pPr>
      <w:r w:rsidRPr="00C77FBA">
        <w:rPr>
          <w:rFonts w:ascii="Century Gothic" w:hAnsi="Century Gothic"/>
          <w:bCs/>
        </w:rPr>
        <w:t>d. que estiverem sob regime de falência ou concordata;</w:t>
      </w:r>
    </w:p>
    <w:p w14:paraId="289B2267" w14:textId="77777777" w:rsidR="00F964BB" w:rsidRDefault="00F964BB" w:rsidP="00F964BB">
      <w:pPr>
        <w:spacing w:line="360" w:lineRule="auto"/>
        <w:jc w:val="both"/>
        <w:rPr>
          <w:rFonts w:ascii="Century Gothic" w:hAnsi="Century Gothic"/>
          <w:bCs/>
        </w:rPr>
      </w:pPr>
      <w:r w:rsidRPr="00C77FBA">
        <w:rPr>
          <w:rFonts w:ascii="Century Gothic" w:hAnsi="Century Gothic"/>
          <w:bCs/>
        </w:rPr>
        <w:t>e. que tenham em seu quadro de sócios ou de administradores, pessoas que sejam consanguíneas</w:t>
      </w:r>
      <w:r>
        <w:rPr>
          <w:rFonts w:ascii="Century Gothic" w:hAnsi="Century Gothic"/>
          <w:bCs/>
        </w:rPr>
        <w:t xml:space="preserve"> </w:t>
      </w:r>
      <w:r w:rsidRPr="00C77FBA">
        <w:rPr>
          <w:rFonts w:ascii="Century Gothic" w:hAnsi="Century Gothic"/>
          <w:bCs/>
        </w:rPr>
        <w:t>ou parentes até o 3º (terceiro) grau do Governador, Vice-Governador, Secretários de Estado, diretores, conselheiros e funcionários da APAC.</w:t>
      </w:r>
    </w:p>
    <w:p w14:paraId="628384AF" w14:textId="77777777" w:rsidR="00F964BB" w:rsidRDefault="00F964BB" w:rsidP="00F964BB">
      <w:pPr>
        <w:spacing w:line="360" w:lineRule="auto"/>
        <w:jc w:val="both"/>
        <w:rPr>
          <w:rFonts w:ascii="Century Gothic" w:hAnsi="Century Gothic"/>
          <w:bCs/>
        </w:rPr>
      </w:pPr>
    </w:p>
    <w:p w14:paraId="6A862169" w14:textId="77777777" w:rsidR="00F964BB" w:rsidRPr="00C77FBA" w:rsidRDefault="00F964BB" w:rsidP="00F964BB">
      <w:pPr>
        <w:spacing w:line="36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VII</w:t>
      </w:r>
      <w:r w:rsidRPr="00C77FBA">
        <w:rPr>
          <w:rFonts w:ascii="Century Gothic" w:hAnsi="Century Gothic"/>
          <w:bCs/>
        </w:rPr>
        <w:t>.2. Serão liminarmente desclassificadas as propostas que:</w:t>
      </w:r>
    </w:p>
    <w:p w14:paraId="36BCB24E" w14:textId="77777777" w:rsidR="00F964BB" w:rsidRPr="00C77FBA" w:rsidRDefault="00F964BB" w:rsidP="00F964BB">
      <w:pPr>
        <w:spacing w:line="360" w:lineRule="auto"/>
        <w:jc w:val="both"/>
        <w:rPr>
          <w:rFonts w:ascii="Century Gothic" w:hAnsi="Century Gothic"/>
          <w:bCs/>
        </w:rPr>
      </w:pPr>
      <w:r w:rsidRPr="00C77FBA">
        <w:rPr>
          <w:rFonts w:ascii="Century Gothic" w:hAnsi="Century Gothic"/>
          <w:bCs/>
        </w:rPr>
        <w:t>a. não obedecerem às exigências deste Convite;</w:t>
      </w:r>
    </w:p>
    <w:p w14:paraId="0011292A" w14:textId="77777777" w:rsidR="00F964BB" w:rsidRPr="00C77FBA" w:rsidRDefault="00F964BB" w:rsidP="00F964BB">
      <w:pPr>
        <w:spacing w:line="360" w:lineRule="auto"/>
        <w:jc w:val="both"/>
        <w:rPr>
          <w:rFonts w:ascii="Century Gothic" w:hAnsi="Century Gothic"/>
          <w:bCs/>
        </w:rPr>
      </w:pPr>
      <w:r w:rsidRPr="00C77FBA">
        <w:rPr>
          <w:rFonts w:ascii="Century Gothic" w:hAnsi="Century Gothic"/>
          <w:bCs/>
        </w:rPr>
        <w:t>b. contiverem emendas, borrões ou rasura em qualquer lugar essencial ou que encerrem condições tidas como essenciais, escritas à margem ou fora do seu corpo;</w:t>
      </w:r>
    </w:p>
    <w:p w14:paraId="2D64E708" w14:textId="77777777" w:rsidR="00F964BB" w:rsidRDefault="00F964BB" w:rsidP="00F964BB">
      <w:pPr>
        <w:spacing w:line="360" w:lineRule="auto"/>
        <w:jc w:val="both"/>
        <w:rPr>
          <w:rFonts w:ascii="Century Gothic" w:hAnsi="Century Gothic"/>
          <w:bCs/>
        </w:rPr>
      </w:pPr>
      <w:r w:rsidRPr="00C77FBA">
        <w:rPr>
          <w:rFonts w:ascii="Century Gothic" w:hAnsi="Century Gothic"/>
          <w:bCs/>
        </w:rPr>
        <w:t>c. contenham preços unitários simbólicos, irrisórios ou de valor igual a zero.</w:t>
      </w:r>
    </w:p>
    <w:p w14:paraId="12FFEF48" w14:textId="77777777" w:rsidR="00F964BB" w:rsidRDefault="00F964BB" w:rsidP="00F964BB">
      <w:pPr>
        <w:spacing w:line="36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VII</w:t>
      </w:r>
      <w:r w:rsidRPr="00C77FBA">
        <w:rPr>
          <w:rFonts w:ascii="Century Gothic" w:hAnsi="Century Gothic"/>
          <w:bCs/>
        </w:rPr>
        <w:t>.3. Quaisquer outras informações, atendimentos ou contatos a respeito desta Carta Convite serão prestados exclusivamente por escrito,</w:t>
      </w:r>
      <w:r>
        <w:rPr>
          <w:rFonts w:ascii="Century Gothic" w:hAnsi="Century Gothic"/>
          <w:bCs/>
        </w:rPr>
        <w:t xml:space="preserve"> pelo</w:t>
      </w:r>
      <w:r w:rsidRPr="00C77FBA">
        <w:rPr>
          <w:rFonts w:ascii="Century Gothic" w:hAnsi="Century Gothic"/>
          <w:bCs/>
        </w:rPr>
        <w:t xml:space="preserve"> e-mail</w:t>
      </w:r>
      <w:r>
        <w:rPr>
          <w:rFonts w:ascii="Century Gothic" w:hAnsi="Century Gothic"/>
          <w:bCs/>
        </w:rPr>
        <w:t xml:space="preserve"> </w:t>
      </w:r>
      <w:hyperlink r:id="rId14" w:history="1">
        <w:r w:rsidRPr="00D47793">
          <w:rPr>
            <w:rStyle w:val="Hyperlink"/>
            <w:rFonts w:ascii="Century Gothic" w:hAnsi="Century Gothic"/>
            <w:bCs/>
          </w:rPr>
          <w:t>compras@pinacoteca.org.br</w:t>
        </w:r>
      </w:hyperlink>
      <w:r>
        <w:rPr>
          <w:rFonts w:ascii="Century Gothic" w:hAnsi="Century Gothic"/>
          <w:bCs/>
        </w:rPr>
        <w:tab/>
        <w:t xml:space="preserve"> </w:t>
      </w:r>
      <w:r w:rsidRPr="00C77FBA">
        <w:rPr>
          <w:rFonts w:ascii="Century Gothic" w:hAnsi="Century Gothic"/>
          <w:bCs/>
        </w:rPr>
        <w:t>e a solicitação de informações não motivará a prorrogação do prazo fixado para entrega das propostas.</w:t>
      </w:r>
    </w:p>
    <w:p w14:paraId="7F8B684E" w14:textId="77777777" w:rsidR="00F964BB" w:rsidRPr="00C77FBA" w:rsidRDefault="00F964BB" w:rsidP="00F964BB">
      <w:pPr>
        <w:spacing w:line="360" w:lineRule="auto"/>
        <w:jc w:val="both"/>
        <w:rPr>
          <w:rFonts w:ascii="Century Gothic" w:hAnsi="Century Gothic"/>
          <w:bCs/>
        </w:rPr>
      </w:pPr>
    </w:p>
    <w:p w14:paraId="222D7FA9" w14:textId="77777777" w:rsidR="00F964BB" w:rsidRDefault="00F964BB" w:rsidP="00F964BB">
      <w:pPr>
        <w:spacing w:line="36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VII</w:t>
      </w:r>
      <w:r w:rsidRPr="00C77FBA">
        <w:rPr>
          <w:rFonts w:ascii="Century Gothic" w:hAnsi="Century Gothic"/>
          <w:bCs/>
        </w:rPr>
        <w:t>.4. A presente Carta Convite não obriga a APAC, sob qualquer forma, a assinar o respectivo Contrato com o concorrente selecionado nos termos deste Convite, sendo facultado à APAC revogar o presente convite/certame, a qualquer tempo, inclusive antes da assinatura do Contrato,</w:t>
      </w:r>
      <w:r>
        <w:rPr>
          <w:rFonts w:ascii="Century Gothic" w:hAnsi="Century Gothic"/>
          <w:bCs/>
        </w:rPr>
        <w:t xml:space="preserve"> </w:t>
      </w:r>
      <w:r w:rsidRPr="00C77FBA">
        <w:rPr>
          <w:rFonts w:ascii="Century Gothic" w:hAnsi="Century Gothic"/>
          <w:bCs/>
        </w:rPr>
        <w:t>por fundado motivo, obrigando-se, neste caso, a cientificar os interessados mediante o envio de</w:t>
      </w:r>
      <w:r>
        <w:rPr>
          <w:rFonts w:ascii="Century Gothic" w:hAnsi="Century Gothic"/>
          <w:bCs/>
        </w:rPr>
        <w:t xml:space="preserve"> </w:t>
      </w:r>
      <w:r w:rsidRPr="00C77FBA">
        <w:rPr>
          <w:rFonts w:ascii="Century Gothic" w:hAnsi="Century Gothic"/>
          <w:bCs/>
        </w:rPr>
        <w:t>notificação.</w:t>
      </w:r>
    </w:p>
    <w:p w14:paraId="46872BAB" w14:textId="77777777" w:rsidR="00F964BB" w:rsidRDefault="00F964BB" w:rsidP="00F964BB">
      <w:pPr>
        <w:spacing w:line="360" w:lineRule="auto"/>
        <w:jc w:val="both"/>
        <w:rPr>
          <w:rFonts w:ascii="Century Gothic" w:hAnsi="Century Gothic"/>
          <w:bCs/>
        </w:rPr>
      </w:pPr>
    </w:p>
    <w:p w14:paraId="4AA31E94" w14:textId="77777777" w:rsidR="00F964BB" w:rsidRPr="00C77FBA" w:rsidRDefault="00F964BB" w:rsidP="00F964BB">
      <w:pPr>
        <w:spacing w:line="360" w:lineRule="auto"/>
        <w:jc w:val="both"/>
        <w:rPr>
          <w:rFonts w:ascii="Century Gothic" w:hAnsi="Century Gothic"/>
          <w:bCs/>
        </w:rPr>
      </w:pPr>
    </w:p>
    <w:p w14:paraId="6ED8FD56" w14:textId="77777777" w:rsidR="00F964BB" w:rsidRPr="00C77FBA" w:rsidRDefault="00F964BB" w:rsidP="00F964BB">
      <w:pPr>
        <w:spacing w:line="360" w:lineRule="auto"/>
        <w:jc w:val="both"/>
        <w:rPr>
          <w:rFonts w:ascii="Century Gothic" w:hAnsi="Century Gothic"/>
          <w:bCs/>
        </w:rPr>
      </w:pPr>
      <w:r w:rsidRPr="00C77FBA">
        <w:rPr>
          <w:rFonts w:ascii="Century Gothic" w:hAnsi="Century Gothic"/>
          <w:bCs/>
        </w:rPr>
        <w:t>Atenciosamente,</w:t>
      </w:r>
    </w:p>
    <w:p w14:paraId="793186AA" w14:textId="63E9B4AD" w:rsidR="00F964BB" w:rsidRDefault="00F964BB" w:rsidP="00F964BB">
      <w:pPr>
        <w:spacing w:line="360" w:lineRule="auto"/>
        <w:jc w:val="both"/>
        <w:rPr>
          <w:rFonts w:ascii="Century Gothic" w:hAnsi="Century Gothic"/>
          <w:bCs/>
        </w:rPr>
      </w:pPr>
      <w:r w:rsidRPr="00C77FBA">
        <w:rPr>
          <w:rFonts w:ascii="Century Gothic" w:hAnsi="Century Gothic"/>
          <w:bCs/>
        </w:rPr>
        <w:t xml:space="preserve">ASSOCIAÇÃO PINACOTECA ARTE E CULTURA </w:t>
      </w:r>
      <w:r w:rsidR="00B11F68">
        <w:rPr>
          <w:rFonts w:ascii="Century Gothic" w:hAnsi="Century Gothic"/>
          <w:bCs/>
        </w:rPr>
        <w:t>–</w:t>
      </w:r>
      <w:r w:rsidRPr="00C77FBA">
        <w:rPr>
          <w:rFonts w:ascii="Century Gothic" w:hAnsi="Century Gothic"/>
          <w:bCs/>
        </w:rPr>
        <w:t xml:space="preserve"> APA</w:t>
      </w:r>
      <w:r>
        <w:rPr>
          <w:rFonts w:ascii="Century Gothic" w:hAnsi="Century Gothic"/>
          <w:bCs/>
        </w:rPr>
        <w:t>C</w:t>
      </w:r>
    </w:p>
    <w:p w14:paraId="620F6725" w14:textId="17C547D6" w:rsidR="00B11F68" w:rsidRDefault="00B11F68" w:rsidP="00F964BB">
      <w:pPr>
        <w:spacing w:line="360" w:lineRule="auto"/>
        <w:jc w:val="both"/>
        <w:rPr>
          <w:rFonts w:ascii="Century Gothic" w:hAnsi="Century Gothic"/>
          <w:bCs/>
        </w:rPr>
      </w:pPr>
    </w:p>
    <w:p w14:paraId="0661A14E" w14:textId="6A75E887" w:rsidR="00B11F68" w:rsidRDefault="00B11F68" w:rsidP="00F964BB">
      <w:pPr>
        <w:spacing w:line="360" w:lineRule="auto"/>
        <w:jc w:val="both"/>
        <w:rPr>
          <w:rFonts w:ascii="Century Gothic" w:hAnsi="Century Gothic"/>
          <w:bCs/>
        </w:rPr>
      </w:pPr>
    </w:p>
    <w:p w14:paraId="48666FEA" w14:textId="1CE03AED" w:rsidR="00B11F68" w:rsidRDefault="00B11F68" w:rsidP="00F964BB">
      <w:pPr>
        <w:spacing w:line="360" w:lineRule="auto"/>
        <w:jc w:val="both"/>
        <w:rPr>
          <w:rFonts w:ascii="Century Gothic" w:hAnsi="Century Gothic"/>
          <w:bCs/>
        </w:rPr>
      </w:pPr>
    </w:p>
    <w:p w14:paraId="6141648C" w14:textId="24BB2F85" w:rsidR="00B11F68" w:rsidRDefault="00B11F68" w:rsidP="00F964BB">
      <w:pPr>
        <w:spacing w:line="360" w:lineRule="auto"/>
        <w:jc w:val="both"/>
        <w:rPr>
          <w:rFonts w:ascii="Century Gothic" w:hAnsi="Century Gothic"/>
          <w:bCs/>
        </w:rPr>
      </w:pPr>
    </w:p>
    <w:p w14:paraId="3C1AC0EE" w14:textId="69684C77" w:rsidR="00B11F68" w:rsidRDefault="00B11F68" w:rsidP="00F964BB">
      <w:pPr>
        <w:spacing w:line="360" w:lineRule="auto"/>
        <w:jc w:val="both"/>
        <w:rPr>
          <w:rFonts w:ascii="Century Gothic" w:hAnsi="Century Gothic"/>
          <w:bCs/>
        </w:rPr>
      </w:pPr>
    </w:p>
    <w:p w14:paraId="614A618C" w14:textId="7D8D1C69" w:rsidR="00B11F68" w:rsidRDefault="00B11F68" w:rsidP="00F964BB">
      <w:pPr>
        <w:spacing w:line="360" w:lineRule="auto"/>
        <w:jc w:val="both"/>
        <w:rPr>
          <w:rFonts w:ascii="Century Gothic" w:hAnsi="Century Gothic"/>
          <w:bCs/>
        </w:rPr>
      </w:pPr>
    </w:p>
    <w:p w14:paraId="56B4EB06" w14:textId="77777777" w:rsidR="00B11F68" w:rsidRPr="00552958" w:rsidRDefault="00B11F68" w:rsidP="00B11F6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  <w:r w:rsidRPr="00552958">
        <w:rPr>
          <w:rStyle w:val="normaltextrun"/>
          <w:rFonts w:ascii="Arial" w:hAnsi="Arial" w:cs="Arial"/>
          <w:b/>
          <w:bCs/>
          <w:lang w:val="en-US"/>
        </w:rPr>
        <w:t xml:space="preserve">Memorial da </w:t>
      </w:r>
      <w:proofErr w:type="spellStart"/>
      <w:r w:rsidRPr="00552958">
        <w:rPr>
          <w:rStyle w:val="normaltextrun"/>
          <w:rFonts w:ascii="Arial" w:hAnsi="Arial" w:cs="Arial"/>
          <w:b/>
          <w:bCs/>
          <w:lang w:val="en-US"/>
        </w:rPr>
        <w:t>Resistência</w:t>
      </w:r>
      <w:proofErr w:type="spellEnd"/>
      <w:r w:rsidRPr="00552958">
        <w:rPr>
          <w:rStyle w:val="normaltextrun"/>
          <w:rFonts w:ascii="Arial" w:hAnsi="Arial" w:cs="Arial"/>
          <w:b/>
          <w:bCs/>
          <w:lang w:val="en-US"/>
        </w:rPr>
        <w:t xml:space="preserve"> de São Paulo</w:t>
      </w:r>
      <w:r w:rsidRPr="00552958">
        <w:rPr>
          <w:rStyle w:val="eop"/>
          <w:rFonts w:ascii="Arial" w:hAnsi="Arial" w:cs="Arial"/>
        </w:rPr>
        <w:t> </w:t>
      </w:r>
    </w:p>
    <w:p w14:paraId="75A93951" w14:textId="77777777" w:rsidR="00B11F68" w:rsidRPr="0029572A" w:rsidRDefault="00B11F68" w:rsidP="00B11F68">
      <w:pPr>
        <w:pStyle w:val="paragraph"/>
        <w:jc w:val="both"/>
        <w:textAlignment w:val="baseline"/>
        <w:rPr>
          <w:rFonts w:ascii="Arial" w:hAnsi="Arial" w:cs="Arial"/>
        </w:rPr>
      </w:pPr>
      <w:r w:rsidRPr="00552958">
        <w:rPr>
          <w:rFonts w:ascii="Arial" w:hAnsi="Arial" w:cs="Arial"/>
        </w:rPr>
        <w:t xml:space="preserve">Proposta para </w:t>
      </w:r>
      <w:r>
        <w:rPr>
          <w:rFonts w:ascii="Arial" w:hAnsi="Arial" w:cs="Arial"/>
        </w:rPr>
        <w:t>novo</w:t>
      </w:r>
      <w:r w:rsidRPr="00552958">
        <w:rPr>
          <w:rFonts w:ascii="Arial" w:hAnsi="Arial" w:cs="Arial"/>
        </w:rPr>
        <w:t xml:space="preserve"> </w:t>
      </w:r>
      <w:r w:rsidRPr="0029572A">
        <w:rPr>
          <w:rFonts w:ascii="Arial" w:hAnsi="Arial" w:cs="Arial"/>
        </w:rPr>
        <w:t>Centro de Pesquisa e Referência do Memorial</w:t>
      </w:r>
      <w:r>
        <w:rPr>
          <w:rFonts w:ascii="Arial" w:hAnsi="Arial" w:cs="Arial"/>
        </w:rPr>
        <w:t xml:space="preserve"> da Resistência.</w:t>
      </w:r>
    </w:p>
    <w:p w14:paraId="7808C717" w14:textId="77777777" w:rsidR="00B11F68" w:rsidRPr="00552958" w:rsidRDefault="00B11F68" w:rsidP="00B11F6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  <w:proofErr w:type="spellStart"/>
      <w:r w:rsidRPr="00552958">
        <w:rPr>
          <w:rStyle w:val="normaltextrun"/>
          <w:rFonts w:ascii="Arial" w:hAnsi="Arial" w:cs="Arial"/>
          <w:b/>
          <w:bCs/>
          <w:lang w:val="en-US"/>
        </w:rPr>
        <w:t>Descrição</w:t>
      </w:r>
      <w:proofErr w:type="spellEnd"/>
      <w:r w:rsidRPr="00552958">
        <w:rPr>
          <w:rStyle w:val="eop"/>
          <w:rFonts w:ascii="Arial" w:hAnsi="Arial" w:cs="Arial"/>
        </w:rPr>
        <w:t>:</w:t>
      </w:r>
      <w:r>
        <w:rPr>
          <w:rStyle w:val="eop"/>
          <w:rFonts w:ascii="Arial" w:hAnsi="Arial" w:cs="Arial"/>
        </w:rPr>
        <w:t xml:space="preserve"> </w:t>
      </w:r>
      <w:r>
        <w:rPr>
          <w:rStyle w:val="eop"/>
          <w:rFonts w:ascii="Arial" w:hAnsi="Arial" w:cs="Arial"/>
        </w:rPr>
        <w:br/>
      </w:r>
      <w:proofErr w:type="spellStart"/>
      <w:r w:rsidRPr="00552958">
        <w:rPr>
          <w:rStyle w:val="normaltextrun"/>
          <w:rFonts w:ascii="Arial" w:hAnsi="Arial" w:cs="Arial"/>
          <w:lang w:val="en-US"/>
        </w:rPr>
        <w:t>Prestação</w:t>
      </w:r>
      <w:proofErr w:type="spellEnd"/>
      <w:r w:rsidRPr="00552958">
        <w:rPr>
          <w:rStyle w:val="normaltextrun"/>
          <w:rFonts w:ascii="Arial" w:hAnsi="Arial" w:cs="Arial"/>
          <w:lang w:val="en-US"/>
        </w:rPr>
        <w:t xml:space="preserve"> de </w:t>
      </w:r>
      <w:proofErr w:type="spellStart"/>
      <w:r w:rsidRPr="00552958">
        <w:rPr>
          <w:rStyle w:val="normaltextrun"/>
          <w:rFonts w:ascii="Arial" w:hAnsi="Arial" w:cs="Arial"/>
          <w:lang w:val="en-US"/>
        </w:rPr>
        <w:t>serviço</w:t>
      </w:r>
      <w:proofErr w:type="spellEnd"/>
      <w:r w:rsidRPr="00552958">
        <w:rPr>
          <w:rStyle w:val="normaltextrun"/>
          <w:rFonts w:ascii="Arial" w:hAnsi="Arial" w:cs="Arial"/>
          <w:lang w:val="en-US"/>
        </w:rPr>
        <w:t xml:space="preserve"> de </w:t>
      </w:r>
      <w:proofErr w:type="spellStart"/>
      <w:r w:rsidRPr="00552958">
        <w:rPr>
          <w:rStyle w:val="normaltextrun"/>
          <w:rFonts w:ascii="Arial" w:hAnsi="Arial" w:cs="Arial"/>
          <w:lang w:val="en-US"/>
        </w:rPr>
        <w:t>arquitetura</w:t>
      </w:r>
      <w:proofErr w:type="spellEnd"/>
      <w:r w:rsidRPr="00552958">
        <w:rPr>
          <w:rStyle w:val="normaltextrun"/>
          <w:rFonts w:ascii="Arial" w:hAnsi="Arial" w:cs="Arial"/>
          <w:lang w:val="en-US"/>
        </w:rPr>
        <w:t xml:space="preserve"> para </w:t>
      </w:r>
      <w:r>
        <w:rPr>
          <w:rFonts w:ascii="Arial" w:hAnsi="Arial" w:cs="Arial"/>
        </w:rPr>
        <w:t>concepção e desenvolvimento de</w:t>
      </w:r>
      <w:r w:rsidRPr="00552958">
        <w:rPr>
          <w:rFonts w:ascii="Arial" w:hAnsi="Arial" w:cs="Arial"/>
        </w:rPr>
        <w:t xml:space="preserve"> Estudo Preliminar</w:t>
      </w:r>
      <w:r>
        <w:rPr>
          <w:rFonts w:ascii="Arial" w:hAnsi="Arial" w:cs="Arial"/>
        </w:rPr>
        <w:t>,</w:t>
      </w:r>
      <w:r w:rsidRPr="00552958">
        <w:rPr>
          <w:rFonts w:ascii="Arial" w:hAnsi="Arial" w:cs="Arial"/>
        </w:rPr>
        <w:t xml:space="preserve"> Anteprojeto </w:t>
      </w:r>
      <w:r>
        <w:rPr>
          <w:rFonts w:ascii="Arial" w:hAnsi="Arial" w:cs="Arial"/>
        </w:rPr>
        <w:t>e Projeto executivo do</w:t>
      </w:r>
      <w:r w:rsidRPr="005529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novo</w:t>
      </w:r>
      <w:r w:rsidRPr="0029572A">
        <w:rPr>
          <w:rFonts w:ascii="Arial" w:hAnsi="Arial" w:cs="Arial"/>
        </w:rPr>
        <w:t xml:space="preserve"> Centro de Pesquisa e Referência do Memorial</w:t>
      </w:r>
      <w:r>
        <w:rPr>
          <w:rFonts w:ascii="Arial" w:hAnsi="Arial" w:cs="Arial"/>
        </w:rPr>
        <w:t xml:space="preserve"> da Resistência</w:t>
      </w:r>
      <w:r w:rsidRPr="0029572A">
        <w:rPr>
          <w:rFonts w:ascii="Arial" w:hAnsi="Arial" w:cs="Arial"/>
        </w:rPr>
        <w:t>, com readequação do antigo espaço da Biblioteca da Pinacoteca</w:t>
      </w:r>
      <w:r w:rsidRPr="00552958">
        <w:rPr>
          <w:rFonts w:ascii="Arial" w:hAnsi="Arial" w:cs="Arial"/>
        </w:rPr>
        <w:t xml:space="preserve"> no 1° andar</w:t>
      </w:r>
      <w:r>
        <w:rPr>
          <w:rFonts w:ascii="Arial" w:hAnsi="Arial" w:cs="Arial"/>
        </w:rPr>
        <w:t xml:space="preserve">, </w:t>
      </w:r>
      <w:r w:rsidRPr="00552958">
        <w:rPr>
          <w:rFonts w:ascii="Arial" w:hAnsi="Arial" w:cs="Arial"/>
        </w:rPr>
        <w:t xml:space="preserve">na Estação Pinacoteca. </w:t>
      </w:r>
    </w:p>
    <w:p w14:paraId="03CAC880" w14:textId="77777777" w:rsidR="00B11F68" w:rsidRPr="00552958" w:rsidRDefault="00B11F68" w:rsidP="00B11F6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57A95D1" w14:textId="77777777" w:rsidR="00B11F68" w:rsidRPr="00552958" w:rsidRDefault="00B11F68" w:rsidP="00B11F68">
      <w:pPr>
        <w:spacing w:line="276" w:lineRule="auto"/>
        <w:jc w:val="both"/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552958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Escopo</w:t>
      </w:r>
      <w:proofErr w:type="spellEnd"/>
      <w:r w:rsidRPr="00552958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:</w:t>
      </w:r>
      <w:r w:rsidRPr="00552958"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14:paraId="1AD23910" w14:textId="77777777" w:rsidR="00B11F68" w:rsidRPr="00A873C0" w:rsidRDefault="00B11F68" w:rsidP="00B11F68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</w:rPr>
      </w:pPr>
      <w:proofErr w:type="spellStart"/>
      <w:r w:rsidRPr="00552958">
        <w:rPr>
          <w:rStyle w:val="normaltextrun"/>
          <w:rFonts w:ascii="Arial" w:hAnsi="Arial" w:cs="Arial"/>
          <w:lang w:val="en-US"/>
        </w:rPr>
        <w:t>Reuniões</w:t>
      </w:r>
      <w:proofErr w:type="spellEnd"/>
      <w:r w:rsidRPr="00552958">
        <w:rPr>
          <w:rStyle w:val="normaltextrun"/>
          <w:rFonts w:ascii="Arial" w:hAnsi="Arial" w:cs="Arial"/>
          <w:lang w:val="en-US"/>
        </w:rPr>
        <w:t xml:space="preserve"> com </w:t>
      </w:r>
      <w:proofErr w:type="gramStart"/>
      <w:r w:rsidRPr="00552958">
        <w:rPr>
          <w:rStyle w:val="normaltextrun"/>
          <w:rFonts w:ascii="Arial" w:hAnsi="Arial" w:cs="Arial"/>
          <w:lang w:val="en-US"/>
        </w:rPr>
        <w:t>a</w:t>
      </w:r>
      <w:proofErr w:type="gramEnd"/>
      <w:r w:rsidRPr="00552958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Pr="00552958">
        <w:rPr>
          <w:rStyle w:val="normaltextrun"/>
          <w:rFonts w:ascii="Arial" w:hAnsi="Arial" w:cs="Arial"/>
          <w:lang w:val="en-US"/>
        </w:rPr>
        <w:t>equipe</w:t>
      </w:r>
      <w:proofErr w:type="spellEnd"/>
      <w:r w:rsidRPr="00552958">
        <w:rPr>
          <w:rStyle w:val="normaltextrun"/>
          <w:rFonts w:ascii="Arial" w:hAnsi="Arial" w:cs="Arial"/>
          <w:lang w:val="en-US"/>
        </w:rPr>
        <w:t xml:space="preserve"> do Memorial e da APAC, </w:t>
      </w:r>
      <w:proofErr w:type="spellStart"/>
      <w:r w:rsidRPr="00552958">
        <w:rPr>
          <w:rStyle w:val="normaltextrun"/>
          <w:rFonts w:ascii="Arial" w:hAnsi="Arial" w:cs="Arial"/>
          <w:lang w:val="en-US"/>
        </w:rPr>
        <w:t>visitas</w:t>
      </w:r>
      <w:proofErr w:type="spellEnd"/>
      <w:r w:rsidRPr="00552958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Pr="00552958">
        <w:rPr>
          <w:rStyle w:val="normaltextrun"/>
          <w:rFonts w:ascii="Arial" w:hAnsi="Arial" w:cs="Arial"/>
          <w:lang w:val="en-US"/>
        </w:rPr>
        <w:t>ao</w:t>
      </w:r>
      <w:proofErr w:type="spellEnd"/>
      <w:r w:rsidRPr="00552958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Pr="00552958">
        <w:rPr>
          <w:rStyle w:val="normaltextrun"/>
          <w:rFonts w:ascii="Arial" w:hAnsi="Arial" w:cs="Arial"/>
          <w:lang w:val="en-US"/>
        </w:rPr>
        <w:t>espaço</w:t>
      </w:r>
      <w:proofErr w:type="spellEnd"/>
      <w:r>
        <w:rPr>
          <w:rStyle w:val="normaltextrun"/>
          <w:rFonts w:ascii="Arial" w:hAnsi="Arial" w:cs="Arial"/>
          <w:lang w:val="en-US"/>
        </w:rPr>
        <w:t>.</w:t>
      </w:r>
    </w:p>
    <w:p w14:paraId="0DE3CEE4" w14:textId="77777777" w:rsidR="00B11F68" w:rsidRPr="00AA3F47" w:rsidRDefault="00B11F68" w:rsidP="00B11F68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Entrega do</w:t>
      </w:r>
      <w:r w:rsidRPr="00552958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Pr="00552958">
        <w:rPr>
          <w:rStyle w:val="normaltextrun"/>
          <w:rFonts w:ascii="Arial" w:hAnsi="Arial" w:cs="Arial"/>
          <w:lang w:val="en-US"/>
        </w:rPr>
        <w:t>estudo</w:t>
      </w:r>
      <w:proofErr w:type="spellEnd"/>
      <w:r w:rsidRPr="00552958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Pr="00552958">
        <w:rPr>
          <w:rStyle w:val="normaltextrun"/>
          <w:rFonts w:ascii="Arial" w:hAnsi="Arial" w:cs="Arial"/>
          <w:lang w:val="en-US"/>
        </w:rPr>
        <w:t>preliminar</w:t>
      </w:r>
      <w:proofErr w:type="spellEnd"/>
      <w:r>
        <w:rPr>
          <w:rStyle w:val="normaltextrun"/>
          <w:rFonts w:ascii="Arial" w:hAnsi="Arial" w:cs="Arial"/>
          <w:lang w:val="en-US"/>
        </w:rPr>
        <w:t>,</w:t>
      </w:r>
      <w:r w:rsidRPr="00552958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Pr="00552958">
        <w:rPr>
          <w:rStyle w:val="normaltextrun"/>
          <w:rFonts w:ascii="Arial" w:hAnsi="Arial" w:cs="Arial"/>
          <w:lang w:val="en-US"/>
        </w:rPr>
        <w:t>anteprojeto</w:t>
      </w:r>
      <w:proofErr w:type="spellEnd"/>
      <w:r>
        <w:rPr>
          <w:rStyle w:val="normaltextrun"/>
          <w:rFonts w:ascii="Arial" w:hAnsi="Arial" w:cs="Arial"/>
          <w:lang w:val="en-US"/>
        </w:rPr>
        <w:t xml:space="preserve">, </w:t>
      </w:r>
      <w:proofErr w:type="spellStart"/>
      <w:r>
        <w:rPr>
          <w:rStyle w:val="normaltextrun"/>
          <w:rFonts w:ascii="Arial" w:hAnsi="Arial" w:cs="Arial"/>
          <w:lang w:val="en-US"/>
        </w:rPr>
        <w:t>projeto</w:t>
      </w:r>
      <w:proofErr w:type="spellEnd"/>
      <w:r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lang w:val="en-US"/>
        </w:rPr>
        <w:t>executivo</w:t>
      </w:r>
      <w:proofErr w:type="spellEnd"/>
      <w:r>
        <w:rPr>
          <w:rStyle w:val="normaltextrun"/>
          <w:rFonts w:ascii="Arial" w:hAnsi="Arial" w:cs="Arial"/>
          <w:lang w:val="en-US"/>
        </w:rPr>
        <w:t xml:space="preserve"> e memorial </w:t>
      </w:r>
      <w:proofErr w:type="spellStart"/>
      <w:r>
        <w:rPr>
          <w:rStyle w:val="normaltextrun"/>
          <w:rFonts w:ascii="Arial" w:hAnsi="Arial" w:cs="Arial"/>
          <w:lang w:val="en-US"/>
        </w:rPr>
        <w:t>descritivo</w:t>
      </w:r>
      <w:proofErr w:type="spellEnd"/>
      <w:r w:rsidRPr="00552958">
        <w:rPr>
          <w:rStyle w:val="normaltextrun"/>
          <w:rFonts w:ascii="Arial" w:hAnsi="Arial" w:cs="Arial"/>
          <w:lang w:val="en-US"/>
        </w:rPr>
        <w:t>;</w:t>
      </w:r>
    </w:p>
    <w:p w14:paraId="7784BD84" w14:textId="77777777" w:rsidR="00B11F68" w:rsidRDefault="00B11F68" w:rsidP="00B11F68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D</w:t>
      </w:r>
      <w:r w:rsidRPr="001D3446">
        <w:rPr>
          <w:rFonts w:ascii="Arial" w:hAnsi="Arial" w:cs="Arial"/>
        </w:rPr>
        <w:t xml:space="preserve">etalhamento </w:t>
      </w:r>
      <w:r>
        <w:rPr>
          <w:rFonts w:ascii="Arial" w:hAnsi="Arial" w:cs="Arial"/>
        </w:rPr>
        <w:t>do mobiliário para aquisição;</w:t>
      </w:r>
    </w:p>
    <w:p w14:paraId="3A67761A" w14:textId="77777777" w:rsidR="00B11F68" w:rsidRDefault="00B11F68" w:rsidP="00B11F68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</w:rPr>
      </w:pPr>
      <w:r>
        <w:rPr>
          <w:rFonts w:ascii="Arial" w:hAnsi="Arial" w:cs="Arial"/>
        </w:rPr>
        <w:t>A</w:t>
      </w:r>
      <w:r w:rsidRPr="001D3446">
        <w:rPr>
          <w:rFonts w:ascii="Arial" w:hAnsi="Arial" w:cs="Arial"/>
        </w:rPr>
        <w:t xml:space="preserve">companhamento </w:t>
      </w:r>
      <w:r>
        <w:rPr>
          <w:rStyle w:val="normaltextrun"/>
          <w:rFonts w:ascii="Arial" w:hAnsi="Arial" w:cs="Arial"/>
        </w:rPr>
        <w:t>da reforma de readequação do espaço;</w:t>
      </w:r>
    </w:p>
    <w:p w14:paraId="2E2A94BE" w14:textId="77777777" w:rsidR="00B11F68" w:rsidRPr="001C5327" w:rsidRDefault="00B11F68" w:rsidP="00B11F68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1C5327">
        <w:rPr>
          <w:rFonts w:ascii="Arial" w:hAnsi="Arial" w:cs="Arial"/>
        </w:rPr>
        <w:t>ndic</w:t>
      </w:r>
      <w:r>
        <w:rPr>
          <w:rFonts w:ascii="Arial" w:hAnsi="Arial" w:cs="Arial"/>
        </w:rPr>
        <w:t>ar</w:t>
      </w:r>
      <w:r w:rsidRPr="001C5327">
        <w:rPr>
          <w:rFonts w:ascii="Arial" w:hAnsi="Arial" w:cs="Arial"/>
        </w:rPr>
        <w:t xml:space="preserve"> e eventualmente acompanhar os projetos complementares que se façam necessários, tais como, luminotécnica, dados, elétrica, ar-condicionado, comunicação visual e outros projetos específicos que </w:t>
      </w:r>
      <w:r>
        <w:rPr>
          <w:rFonts w:ascii="Arial" w:hAnsi="Arial" w:cs="Arial"/>
        </w:rPr>
        <w:t>poderão</w:t>
      </w:r>
      <w:r w:rsidRPr="001C5327">
        <w:rPr>
          <w:rFonts w:ascii="Arial" w:hAnsi="Arial" w:cs="Arial"/>
        </w:rPr>
        <w:t xml:space="preserve"> ser incluídos no projeto a partir das indicações fornecidas pela </w:t>
      </w:r>
      <w:r>
        <w:rPr>
          <w:rFonts w:ascii="Arial" w:hAnsi="Arial" w:cs="Arial"/>
        </w:rPr>
        <w:t>equipe de Infraestrutura da</w:t>
      </w:r>
      <w:r w:rsidRPr="001C5327">
        <w:rPr>
          <w:rFonts w:ascii="Arial" w:hAnsi="Arial" w:cs="Arial"/>
        </w:rPr>
        <w:t xml:space="preserve"> APAC.</w:t>
      </w:r>
    </w:p>
    <w:p w14:paraId="329919F0" w14:textId="77777777" w:rsidR="00B11F68" w:rsidRPr="00552958" w:rsidRDefault="00B11F68" w:rsidP="00B11F68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  <w:r w:rsidRPr="00552958">
        <w:rPr>
          <w:rFonts w:ascii="Arial" w:hAnsi="Arial" w:cs="Arial"/>
          <w:color w:val="000000"/>
        </w:rPr>
        <w:t xml:space="preserve">O projeto de ampliação do </w:t>
      </w:r>
      <w:r w:rsidRPr="00E67D63">
        <w:rPr>
          <w:rFonts w:ascii="Arial" w:hAnsi="Arial" w:cs="Arial"/>
          <w:color w:val="000000"/>
        </w:rPr>
        <w:t>Centro de Referência no 1º andar</w:t>
      </w:r>
      <w:r w:rsidRPr="00552958">
        <w:rPr>
          <w:rFonts w:ascii="Arial" w:hAnsi="Arial" w:cs="Arial"/>
          <w:color w:val="000000"/>
        </w:rPr>
        <w:t xml:space="preserve"> deve prever: uma biblioteca, midiateca, arquivo climatizado, estúdio de história oral, espaço de pesquisa e leitura para o público e estações de trabalho para a equipe do </w:t>
      </w:r>
      <w:r>
        <w:rPr>
          <w:rFonts w:ascii="Arial" w:hAnsi="Arial" w:cs="Arial"/>
          <w:color w:val="000000"/>
        </w:rPr>
        <w:t xml:space="preserve">Centro de Referência do </w:t>
      </w:r>
      <w:r w:rsidRPr="00552958">
        <w:rPr>
          <w:rFonts w:ascii="Arial" w:hAnsi="Arial" w:cs="Arial"/>
          <w:color w:val="000000"/>
        </w:rPr>
        <w:t>Memorial. Detalhamos abaixo os espaços previstos para o espaço:</w:t>
      </w:r>
    </w:p>
    <w:p w14:paraId="3684C8A8" w14:textId="77777777" w:rsidR="00B11F68" w:rsidRPr="00552958" w:rsidRDefault="00B11F68" w:rsidP="00B11F68">
      <w:pPr>
        <w:numPr>
          <w:ilvl w:val="0"/>
          <w:numId w:val="4"/>
        </w:numPr>
        <w:shd w:val="clear" w:color="auto" w:fill="FFFFFF"/>
        <w:overflowPunct/>
        <w:autoSpaceDE/>
        <w:autoSpaceDN/>
        <w:adjustRightInd/>
        <w:spacing w:after="100" w:afterAutospacing="1" w:line="276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552958">
        <w:rPr>
          <w:rFonts w:ascii="Arial" w:hAnsi="Arial" w:cs="Arial"/>
          <w:color w:val="000000"/>
          <w:sz w:val="24"/>
          <w:szCs w:val="24"/>
        </w:rPr>
        <w:t>Hall de recepção para chegada do visitante.</w:t>
      </w:r>
    </w:p>
    <w:p w14:paraId="1F129EEA" w14:textId="77777777" w:rsidR="00B11F68" w:rsidRPr="00552958" w:rsidRDefault="00B11F68" w:rsidP="00B11F68">
      <w:pPr>
        <w:numPr>
          <w:ilvl w:val="0"/>
          <w:numId w:val="4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552958">
        <w:rPr>
          <w:rFonts w:ascii="Arial" w:hAnsi="Arial" w:cs="Arial"/>
          <w:color w:val="000000"/>
          <w:sz w:val="24"/>
          <w:szCs w:val="24"/>
        </w:rPr>
        <w:t>Biblioteca (prever a ampliação da biblioteca com previsão de estrutura para 5000 livros)</w:t>
      </w:r>
    </w:p>
    <w:p w14:paraId="28672E3B" w14:textId="77777777" w:rsidR="00B11F68" w:rsidRPr="00552958" w:rsidRDefault="00B11F68" w:rsidP="00B11F68">
      <w:pPr>
        <w:numPr>
          <w:ilvl w:val="0"/>
          <w:numId w:val="4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55295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Midiateca (estantes para abrigar </w:t>
      </w:r>
      <w:proofErr w:type="spellStart"/>
      <w:r w:rsidRPr="00552958">
        <w:rPr>
          <w:rFonts w:ascii="Arial" w:hAnsi="Arial" w:cs="Arial"/>
          <w:color w:val="000000"/>
          <w:sz w:val="24"/>
          <w:szCs w:val="24"/>
          <w:shd w:val="clear" w:color="auto" w:fill="FFFFFF"/>
        </w:rPr>
        <w:t>cds</w:t>
      </w:r>
      <w:proofErr w:type="spellEnd"/>
      <w:r w:rsidRPr="0055295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mídias e computadores com poltronas para assistir filmes e vídeos de referência e consultar o acervo audiovisual do Memorial)</w:t>
      </w:r>
    </w:p>
    <w:p w14:paraId="19656241" w14:textId="77777777" w:rsidR="00B11F68" w:rsidRDefault="00B11F68" w:rsidP="00B11F68">
      <w:pPr>
        <w:numPr>
          <w:ilvl w:val="0"/>
          <w:numId w:val="4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552958">
        <w:rPr>
          <w:rFonts w:ascii="Arial" w:hAnsi="Arial" w:cs="Arial"/>
          <w:color w:val="000000"/>
          <w:sz w:val="24"/>
          <w:szCs w:val="24"/>
        </w:rPr>
        <w:t>Sala climatizada para abrigar o Arquivo institucional (hoje composta por 6 arquivos, 1 mapoteca, 1 armário que abrigam 18,42m2 de documentos, prever espaço para manuseio da documentação)</w:t>
      </w:r>
    </w:p>
    <w:p w14:paraId="617722C4" w14:textId="77777777" w:rsidR="00B11F68" w:rsidRDefault="00B11F68" w:rsidP="00B11F68">
      <w:pPr>
        <w:numPr>
          <w:ilvl w:val="0"/>
          <w:numId w:val="4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A94120">
        <w:rPr>
          <w:rFonts w:ascii="Arial" w:hAnsi="Arial" w:cs="Arial"/>
          <w:color w:val="000000"/>
          <w:sz w:val="24"/>
          <w:szCs w:val="24"/>
        </w:rPr>
        <w:t>Área para pesquisa (pesquisadores com agendamento para consulta ao Arquivo institucional)</w:t>
      </w:r>
    </w:p>
    <w:p w14:paraId="327D9A29" w14:textId="77777777" w:rsidR="00B11F68" w:rsidRDefault="00B11F68" w:rsidP="00B11F68">
      <w:pPr>
        <w:numPr>
          <w:ilvl w:val="0"/>
          <w:numId w:val="4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A94120">
        <w:rPr>
          <w:rFonts w:ascii="Arial" w:hAnsi="Arial" w:cs="Arial"/>
          <w:color w:val="000000"/>
          <w:sz w:val="24"/>
          <w:szCs w:val="24"/>
        </w:rPr>
        <w:lastRenderedPageBreak/>
        <w:t>Área para consulta, leitura e acesso aos livros, prever computadores para acesso ao repositório digital (público em geral, sem agendamento prévio)</w:t>
      </w:r>
    </w:p>
    <w:p w14:paraId="178FF263" w14:textId="77777777" w:rsidR="00B11F68" w:rsidRPr="00A94120" w:rsidRDefault="00B11F68" w:rsidP="00B11F68">
      <w:pPr>
        <w:numPr>
          <w:ilvl w:val="0"/>
          <w:numId w:val="4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A94120">
        <w:rPr>
          <w:rFonts w:ascii="Arial" w:hAnsi="Arial" w:cs="Arial"/>
          <w:color w:val="000000"/>
          <w:sz w:val="24"/>
          <w:szCs w:val="24"/>
        </w:rPr>
        <w:t>Área de trabalho para a equipe do Centro de Pesquisa e Referência)</w:t>
      </w:r>
    </w:p>
    <w:p w14:paraId="08526B21" w14:textId="77777777" w:rsidR="00B11F68" w:rsidRPr="00C50C02" w:rsidRDefault="00B11F68" w:rsidP="00B11F68">
      <w:pPr>
        <w:numPr>
          <w:ilvl w:val="0"/>
          <w:numId w:val="5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C50C02">
        <w:rPr>
          <w:rFonts w:ascii="Arial" w:hAnsi="Arial" w:cs="Arial"/>
          <w:color w:val="000000"/>
          <w:sz w:val="24"/>
          <w:szCs w:val="24"/>
        </w:rPr>
        <w:t>Estúdio de História Oral (reformulação do espaço, não precisa ser necessariamente maior, mas prever uma consultoria com técnico de som para melhorar a acústica)</w:t>
      </w:r>
    </w:p>
    <w:p w14:paraId="2987DF35" w14:textId="77777777" w:rsidR="00B11F68" w:rsidRDefault="00B11F68" w:rsidP="00F964BB">
      <w:pPr>
        <w:spacing w:line="360" w:lineRule="auto"/>
        <w:jc w:val="both"/>
        <w:rPr>
          <w:rFonts w:ascii="Century Gothic" w:hAnsi="Century Gothic"/>
          <w:bCs/>
        </w:rPr>
      </w:pPr>
    </w:p>
    <w:p w14:paraId="7C0830CC" w14:textId="77777777" w:rsidR="00F964BB" w:rsidRPr="00D51902" w:rsidRDefault="00F964BB" w:rsidP="00F964BB">
      <w:pPr>
        <w:spacing w:line="360" w:lineRule="auto"/>
        <w:jc w:val="both"/>
        <w:rPr>
          <w:rFonts w:ascii="Century Gothic" w:hAnsi="Century Gothic"/>
          <w:bCs/>
        </w:rPr>
      </w:pPr>
    </w:p>
    <w:p w14:paraId="4EA996E2" w14:textId="3619114F" w:rsidR="00F0542E" w:rsidRPr="00F964BB" w:rsidRDefault="00F0542E" w:rsidP="00F964BB"/>
    <w:sectPr w:rsidR="00F0542E" w:rsidRPr="00F964BB" w:rsidSect="00B56D80">
      <w:headerReference w:type="default" r:id="rId15"/>
      <w:footerReference w:type="default" r:id="rId16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AB845" w14:textId="77777777" w:rsidR="008630F0" w:rsidRDefault="008630F0" w:rsidP="006B7BCD">
      <w:r>
        <w:separator/>
      </w:r>
    </w:p>
  </w:endnote>
  <w:endnote w:type="continuationSeparator" w:id="0">
    <w:p w14:paraId="4FF9C786" w14:textId="77777777" w:rsidR="008630F0" w:rsidRDefault="008630F0" w:rsidP="006B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996EC" w14:textId="2E820828" w:rsidR="006B7BCD" w:rsidRDefault="009B5E10" w:rsidP="006B7BCD">
    <w:pPr>
      <w:pStyle w:val="Rodap"/>
    </w:pPr>
    <w:r>
      <w:rPr>
        <w:noProof/>
      </w:rPr>
      <w:drawing>
        <wp:inline distT="0" distB="0" distL="0" distR="0" wp14:anchorId="4D7FBC79" wp14:editId="77501547">
          <wp:extent cx="5850890" cy="754760"/>
          <wp:effectExtent l="0" t="0" r="0" b="7620"/>
          <wp:docPr id="1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50890" cy="75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3118"/>
      <w:gridCol w:w="2115"/>
    </w:tblGrid>
    <w:tr w:rsidR="006B7BCD" w14:paraId="4EA996F2" w14:textId="77777777" w:rsidTr="006B7BCD">
      <w:tc>
        <w:tcPr>
          <w:tcW w:w="3261" w:type="dxa"/>
          <w:vAlign w:val="bottom"/>
        </w:tcPr>
        <w:p w14:paraId="4EA996ED" w14:textId="34DF0410" w:rsidR="006B7BCD" w:rsidRDefault="006B7BCD" w:rsidP="006B7BCD">
          <w:pPr>
            <w:pStyle w:val="Rodap"/>
          </w:pPr>
        </w:p>
      </w:tc>
      <w:tc>
        <w:tcPr>
          <w:tcW w:w="3118" w:type="dxa"/>
          <w:vAlign w:val="bottom"/>
        </w:tcPr>
        <w:p w14:paraId="4EA996F0" w14:textId="1B2350CA" w:rsidR="006B7BCD" w:rsidRDefault="006B7BCD" w:rsidP="006B7BCD">
          <w:pPr>
            <w:pStyle w:val="Rodap"/>
          </w:pPr>
        </w:p>
      </w:tc>
      <w:tc>
        <w:tcPr>
          <w:tcW w:w="2115" w:type="dxa"/>
          <w:vAlign w:val="bottom"/>
        </w:tcPr>
        <w:p w14:paraId="4EA996F1" w14:textId="552CE17F" w:rsidR="006B7BCD" w:rsidRDefault="006B7BCD" w:rsidP="006B7BCD">
          <w:pPr>
            <w:pStyle w:val="Rodap"/>
          </w:pPr>
        </w:p>
      </w:tc>
    </w:tr>
  </w:tbl>
  <w:p w14:paraId="4EA996F3" w14:textId="77777777" w:rsidR="006B7BCD" w:rsidRDefault="006B7BCD" w:rsidP="006B7B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88420" w14:textId="77777777" w:rsidR="008630F0" w:rsidRDefault="008630F0" w:rsidP="006B7BCD">
      <w:r>
        <w:separator/>
      </w:r>
    </w:p>
  </w:footnote>
  <w:footnote w:type="continuationSeparator" w:id="0">
    <w:p w14:paraId="102D6127" w14:textId="77777777" w:rsidR="008630F0" w:rsidRDefault="008630F0" w:rsidP="006B7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996E9" w14:textId="77777777" w:rsidR="006B7BCD" w:rsidRDefault="006B7BCD">
    <w:pPr>
      <w:pStyle w:val="Cabealho"/>
    </w:pPr>
    <w:r w:rsidRPr="006B7BCD">
      <w:rPr>
        <w:noProof/>
      </w:rPr>
      <w:drawing>
        <wp:inline distT="0" distB="0" distL="0" distR="0" wp14:anchorId="4EA996F6" wp14:editId="53E76334">
          <wp:extent cx="708454" cy="409575"/>
          <wp:effectExtent l="0" t="0" r="0" b="0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m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8454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4366D"/>
    <w:multiLevelType w:val="hybridMultilevel"/>
    <w:tmpl w:val="40EA9B9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E7D81"/>
    <w:multiLevelType w:val="multilevel"/>
    <w:tmpl w:val="11D0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A974E1"/>
    <w:multiLevelType w:val="multilevel"/>
    <w:tmpl w:val="625CF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F35591"/>
    <w:multiLevelType w:val="hybridMultilevel"/>
    <w:tmpl w:val="64EC4AE8"/>
    <w:lvl w:ilvl="0" w:tplc="A840432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266A40"/>
    <w:multiLevelType w:val="hybridMultilevel"/>
    <w:tmpl w:val="E4947F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A4DEF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85643"/>
    <w:multiLevelType w:val="hybridMultilevel"/>
    <w:tmpl w:val="0F8CC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074020">
    <w:abstractNumId w:val="3"/>
  </w:num>
  <w:num w:numId="2" w16cid:durableId="187724332">
    <w:abstractNumId w:val="4"/>
  </w:num>
  <w:num w:numId="3" w16cid:durableId="267854186">
    <w:abstractNumId w:val="5"/>
  </w:num>
  <w:num w:numId="4" w16cid:durableId="2115008979">
    <w:abstractNumId w:val="2"/>
  </w:num>
  <w:num w:numId="5" w16cid:durableId="2011445723">
    <w:abstractNumId w:val="1"/>
  </w:num>
  <w:num w:numId="6" w16cid:durableId="1079600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BCD"/>
    <w:rsid w:val="0001725F"/>
    <w:rsid w:val="000578E3"/>
    <w:rsid w:val="00061D74"/>
    <w:rsid w:val="000666E7"/>
    <w:rsid w:val="000916BA"/>
    <w:rsid w:val="000953C1"/>
    <w:rsid w:val="000A29C7"/>
    <w:rsid w:val="000B60CE"/>
    <w:rsid w:val="000C0F32"/>
    <w:rsid w:val="000F24FB"/>
    <w:rsid w:val="00106C47"/>
    <w:rsid w:val="001217D6"/>
    <w:rsid w:val="001433DA"/>
    <w:rsid w:val="00167AB5"/>
    <w:rsid w:val="00170FC6"/>
    <w:rsid w:val="001862D8"/>
    <w:rsid w:val="001953FE"/>
    <w:rsid w:val="001A10B1"/>
    <w:rsid w:val="001B6CD9"/>
    <w:rsid w:val="001B7EB1"/>
    <w:rsid w:val="00243EC1"/>
    <w:rsid w:val="00245623"/>
    <w:rsid w:val="00250890"/>
    <w:rsid w:val="00257B25"/>
    <w:rsid w:val="002675BA"/>
    <w:rsid w:val="0027652C"/>
    <w:rsid w:val="0028309C"/>
    <w:rsid w:val="00287BBC"/>
    <w:rsid w:val="002B0093"/>
    <w:rsid w:val="002E75AB"/>
    <w:rsid w:val="00303787"/>
    <w:rsid w:val="0031587F"/>
    <w:rsid w:val="00316A10"/>
    <w:rsid w:val="00317ECD"/>
    <w:rsid w:val="003308A7"/>
    <w:rsid w:val="003504EA"/>
    <w:rsid w:val="003546DD"/>
    <w:rsid w:val="00361287"/>
    <w:rsid w:val="00367E0C"/>
    <w:rsid w:val="003E5F1B"/>
    <w:rsid w:val="003F4C5A"/>
    <w:rsid w:val="00417DA7"/>
    <w:rsid w:val="004310FF"/>
    <w:rsid w:val="00435BD1"/>
    <w:rsid w:val="00442851"/>
    <w:rsid w:val="004732CC"/>
    <w:rsid w:val="00476C2E"/>
    <w:rsid w:val="00477803"/>
    <w:rsid w:val="00490CBD"/>
    <w:rsid w:val="004B15D4"/>
    <w:rsid w:val="004B61E5"/>
    <w:rsid w:val="0055590B"/>
    <w:rsid w:val="005829D3"/>
    <w:rsid w:val="005A7BA4"/>
    <w:rsid w:val="005D67AB"/>
    <w:rsid w:val="005D75E1"/>
    <w:rsid w:val="005E6AB2"/>
    <w:rsid w:val="00601E60"/>
    <w:rsid w:val="00612F90"/>
    <w:rsid w:val="0061583D"/>
    <w:rsid w:val="006739FA"/>
    <w:rsid w:val="006866B6"/>
    <w:rsid w:val="00691B8B"/>
    <w:rsid w:val="006B7BCD"/>
    <w:rsid w:val="006C4D42"/>
    <w:rsid w:val="00711E3C"/>
    <w:rsid w:val="0076450C"/>
    <w:rsid w:val="00771A10"/>
    <w:rsid w:val="00772FC9"/>
    <w:rsid w:val="00780AF0"/>
    <w:rsid w:val="00783196"/>
    <w:rsid w:val="00795053"/>
    <w:rsid w:val="007A2BFA"/>
    <w:rsid w:val="007A65ED"/>
    <w:rsid w:val="007A7ACA"/>
    <w:rsid w:val="007B299D"/>
    <w:rsid w:val="00801386"/>
    <w:rsid w:val="00841AFB"/>
    <w:rsid w:val="008630F0"/>
    <w:rsid w:val="0088157D"/>
    <w:rsid w:val="008A056D"/>
    <w:rsid w:val="008A2060"/>
    <w:rsid w:val="008B525E"/>
    <w:rsid w:val="008B5E87"/>
    <w:rsid w:val="008C05DA"/>
    <w:rsid w:val="008C2158"/>
    <w:rsid w:val="00915923"/>
    <w:rsid w:val="00916A04"/>
    <w:rsid w:val="0092284B"/>
    <w:rsid w:val="009314AF"/>
    <w:rsid w:val="009406C0"/>
    <w:rsid w:val="0095239B"/>
    <w:rsid w:val="009718DE"/>
    <w:rsid w:val="00986C4E"/>
    <w:rsid w:val="009873A8"/>
    <w:rsid w:val="009A00F5"/>
    <w:rsid w:val="009B5E10"/>
    <w:rsid w:val="009C51C2"/>
    <w:rsid w:val="009C7089"/>
    <w:rsid w:val="009E27D9"/>
    <w:rsid w:val="00A01EA2"/>
    <w:rsid w:val="00A137EE"/>
    <w:rsid w:val="00A40410"/>
    <w:rsid w:val="00A513B2"/>
    <w:rsid w:val="00A51449"/>
    <w:rsid w:val="00A6707A"/>
    <w:rsid w:val="00AA2EE9"/>
    <w:rsid w:val="00AB2E9B"/>
    <w:rsid w:val="00AC25ED"/>
    <w:rsid w:val="00AE4D88"/>
    <w:rsid w:val="00B11F68"/>
    <w:rsid w:val="00B326E3"/>
    <w:rsid w:val="00B56D80"/>
    <w:rsid w:val="00BA5F4F"/>
    <w:rsid w:val="00BA6C1F"/>
    <w:rsid w:val="00BE1FFC"/>
    <w:rsid w:val="00C75749"/>
    <w:rsid w:val="00C92E2E"/>
    <w:rsid w:val="00C951C7"/>
    <w:rsid w:val="00CB5254"/>
    <w:rsid w:val="00CC1E08"/>
    <w:rsid w:val="00CC5B6D"/>
    <w:rsid w:val="00CC6450"/>
    <w:rsid w:val="00CE1903"/>
    <w:rsid w:val="00D10420"/>
    <w:rsid w:val="00D14080"/>
    <w:rsid w:val="00D2526B"/>
    <w:rsid w:val="00D35852"/>
    <w:rsid w:val="00D633F7"/>
    <w:rsid w:val="00D65AE8"/>
    <w:rsid w:val="00D8697A"/>
    <w:rsid w:val="00DB6E6A"/>
    <w:rsid w:val="00DE3D7F"/>
    <w:rsid w:val="00E33932"/>
    <w:rsid w:val="00E76082"/>
    <w:rsid w:val="00E8298C"/>
    <w:rsid w:val="00EE61C4"/>
    <w:rsid w:val="00EF12AA"/>
    <w:rsid w:val="00EF49CE"/>
    <w:rsid w:val="00F00BFE"/>
    <w:rsid w:val="00F0542E"/>
    <w:rsid w:val="00F33EAD"/>
    <w:rsid w:val="00F379CC"/>
    <w:rsid w:val="00F37DA5"/>
    <w:rsid w:val="00F46FC1"/>
    <w:rsid w:val="00F71D98"/>
    <w:rsid w:val="00F8265B"/>
    <w:rsid w:val="00F8440B"/>
    <w:rsid w:val="00F964BB"/>
    <w:rsid w:val="00FB7883"/>
    <w:rsid w:val="00FC7A78"/>
    <w:rsid w:val="00FF4671"/>
    <w:rsid w:val="00FF4940"/>
    <w:rsid w:val="2D69AB79"/>
    <w:rsid w:val="4F08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996BD"/>
  <w15:chartTrackingRefBased/>
  <w15:docId w15:val="{5F0731CE-2742-4E4D-A421-48015B04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0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7B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7BCD"/>
  </w:style>
  <w:style w:type="paragraph" w:styleId="Rodap">
    <w:name w:val="footer"/>
    <w:basedOn w:val="Normal"/>
    <w:link w:val="RodapChar"/>
    <w:uiPriority w:val="99"/>
    <w:unhideWhenUsed/>
    <w:rsid w:val="006B7B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7BCD"/>
  </w:style>
  <w:style w:type="table" w:styleId="Tabelacomgrade">
    <w:name w:val="Table Grid"/>
    <w:basedOn w:val="Tabelanormal"/>
    <w:uiPriority w:val="39"/>
    <w:rsid w:val="006B7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90CB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08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089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578E3"/>
    <w:pPr>
      <w:overflowPunct/>
      <w:autoSpaceDE/>
      <w:autoSpaceDN/>
      <w:adjustRightInd/>
      <w:ind w:left="720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DB6E6A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7A2BFA"/>
  </w:style>
  <w:style w:type="paragraph" w:customStyle="1" w:styleId="Default">
    <w:name w:val="Default"/>
    <w:rsid w:val="001B7EB1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  <w:style w:type="paragraph" w:customStyle="1" w:styleId="paragraph">
    <w:name w:val="paragraph"/>
    <w:basedOn w:val="Normal"/>
    <w:rsid w:val="00B11F6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eop">
    <w:name w:val="eop"/>
    <w:basedOn w:val="Fontepargpadro"/>
    <w:rsid w:val="00B11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acsp.org.br/compras-e-contratacoes/compras-e-cotacoes/resultado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pras@pinacoteca.org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acsp.org.br/compras-e-contratacoes/compras-e-cotacoes/regulamento-de-compra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ompras@pinacoteca.org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_EndDate xmlns="http://schemas.microsoft.com/sharepoint/v3/fields">2021-12-03T03:04:57+00:00</_EndDate>
    <lcf76f155ced4ddcb4097134ff3c332f xmlns="4959750a-c7a2-4942-8a40-7b2351041195">
      <Terms xmlns="http://schemas.microsoft.com/office/infopath/2007/PartnerControls"/>
    </lcf76f155ced4ddcb4097134ff3c332f>
    <TaxCatchAll xmlns="cc0fe4d2-8a50-4f4f-b09d-a25f01f187b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4C744D90E2B740BDBF7503774A5630" ma:contentTypeVersion="19" ma:contentTypeDescription="Crie um novo documento." ma:contentTypeScope="" ma:versionID="8c42ffa7ae1ccbae0d160a50aa3f2e2c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4959750a-c7a2-4942-8a40-7b2351041195" xmlns:ns4="cc0fe4d2-8a50-4f4f-b09d-a25f01f187ba" targetNamespace="http://schemas.microsoft.com/office/2006/metadata/properties" ma:root="true" ma:fieldsID="3f66c601ef00ff6d39709fa2fccf92fb" ns1:_="" ns2:_="" ns3:_="" ns4:_="">
    <xsd:import namespace="http://schemas.microsoft.com/sharepoint/v3"/>
    <xsd:import namespace="http://schemas.microsoft.com/sharepoint/v3/fields"/>
    <xsd:import namespace="4959750a-c7a2-4942-8a40-7b2351041195"/>
    <xsd:import namespace="cc0fe4d2-8a50-4f4f-b09d-a25f01f187ba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_EndDat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tribuída a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9" nillable="true" ma:displayName="Data de Término" ma:default="[today]" ma:format="DateTime" ma:internalName="_En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9750a-c7a2-4942-8a40-7b2351041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404bbc12-abb7-48bd-88a5-dbf75fe7c3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fe4d2-8a50-4f4f-b09d-a25f01f18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d2db9f1-ec15-492c-8358-e96e5de96624}" ma:internalName="TaxCatchAll" ma:showField="CatchAllData" ma:web="cc0fe4d2-8a50-4f4f-b09d-a25f01f18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6B5D0E-F40F-4FBE-8923-E4F516874A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CC8F93-1F09-40A0-8E8B-4C2725C364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4959750a-c7a2-4942-8a40-7b2351041195"/>
    <ds:schemaRef ds:uri="cc0fe4d2-8a50-4f4f-b09d-a25f01f187ba"/>
  </ds:schemaRefs>
</ds:datastoreItem>
</file>

<file path=customXml/itemProps3.xml><?xml version="1.0" encoding="utf-8"?>
<ds:datastoreItem xmlns:ds="http://schemas.openxmlformats.org/officeDocument/2006/customXml" ds:itemID="{C7E4C407-8E36-4697-AEE9-B4B616F978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9EC52F-8D2E-4624-87FC-ABE6E8425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4959750a-c7a2-4942-8a40-7b2351041195"/>
    <ds:schemaRef ds:uri="cc0fe4d2-8a50-4f4f-b09d-a25f01f18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1263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Raposo</dc:creator>
  <cp:keywords/>
  <dc:description/>
  <cp:lastModifiedBy>Fernando Lau</cp:lastModifiedBy>
  <cp:revision>3</cp:revision>
  <cp:lastPrinted>2019-04-17T12:29:00Z</cp:lastPrinted>
  <dcterms:created xsi:type="dcterms:W3CDTF">2023-11-01T20:17:00Z</dcterms:created>
  <dcterms:modified xsi:type="dcterms:W3CDTF">2023-11-28T17:21:00Z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0x010100CB4C744D90E2B740BDBF7503774A5630</vt:lpwstr>
  </property>
  <property fmtid="{D5CDD505-2E9C-101B-9397-08002B2CF9AE}" pid="3" name="Order">
    <vt:r8>46291000</vt:r8>
  </property>
  <property fmtid="{D5CDD505-2E9C-101B-9397-08002B2CF9AE}" pid="4" name="MediaServiceImageTags">
    <vt:lpwstr/>
  </property>
</Properties>
</file>